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229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v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EB330F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="00F32D54">
        <w:rPr>
          <w:rFonts w:ascii="Arial" w:hAnsi="Arial" w:cs="Arial"/>
          <w:b/>
          <w:sz w:val="28"/>
          <w:szCs w:val="28"/>
          <w:u w:val="single"/>
        </w:rPr>
        <w:t>2</w:t>
      </w:r>
      <w:r w:rsidR="00DA273C"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2D54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A273C">
        <w:rPr>
          <w:rFonts w:ascii="Arial" w:hAnsi="Arial" w:cs="Arial"/>
          <w:b/>
          <w:sz w:val="28"/>
          <w:szCs w:val="28"/>
          <w:u w:val="single"/>
        </w:rPr>
        <w:t xml:space="preserve">Dignity at Work </w:t>
      </w:r>
      <w:bookmarkStart w:id="0" w:name="_GoBack"/>
      <w:bookmarkEnd w:id="0"/>
      <w:r w:rsidR="00F32D54">
        <w:rPr>
          <w:rFonts w:ascii="Arial" w:hAnsi="Arial" w:cs="Arial"/>
          <w:b/>
          <w:sz w:val="28"/>
          <w:szCs w:val="28"/>
          <w:u w:val="single"/>
        </w:rPr>
        <w:t>Policy</w:t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Pr="00CD576B" w:rsidRDefault="00F32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policy has now been superseded by the Employment Complaints Procedure - Chapter 11 of the HR Handbook)</w:t>
      </w:r>
      <w:r w:rsidR="00CD576B">
        <w:rPr>
          <w:rFonts w:ascii="Arial" w:hAnsi="Arial" w:cs="Arial"/>
          <w:sz w:val="28"/>
          <w:szCs w:val="28"/>
        </w:rPr>
        <w:t>.</w:t>
      </w:r>
    </w:p>
    <w:sectPr w:rsidR="00CD576B" w:rsidRPr="00CD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B"/>
    <w:rsid w:val="00CD576B"/>
    <w:rsid w:val="00DA273C"/>
    <w:rsid w:val="00EB330F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EFEE"/>
  <w15:chartTrackingRefBased/>
  <w15:docId w15:val="{5B369675-4C72-4ECB-8DA7-3636378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Langston</dc:creator>
  <cp:keywords/>
  <dc:description/>
  <cp:lastModifiedBy>Mark Langston</cp:lastModifiedBy>
  <cp:revision>2</cp:revision>
  <dcterms:created xsi:type="dcterms:W3CDTF">2016-06-16T11:58:00Z</dcterms:created>
  <dcterms:modified xsi:type="dcterms:W3CDTF">2016-06-16T11:58:00Z</dcterms:modified>
</cp:coreProperties>
</file>