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120" w:type="dxa"/>
        <w:tblLayout w:type="fixed"/>
        <w:tblCellMar>
          <w:left w:w="120" w:type="dxa"/>
          <w:right w:w="120" w:type="dxa"/>
        </w:tblCellMar>
        <w:tblLook w:val="0000" w:firstRow="0" w:lastRow="0" w:firstColumn="0" w:lastColumn="0" w:noHBand="0" w:noVBand="0"/>
      </w:tblPr>
      <w:tblGrid>
        <w:gridCol w:w="810"/>
        <w:gridCol w:w="546"/>
        <w:gridCol w:w="8709"/>
      </w:tblGrid>
      <w:tr w:rsidR="002D5A0A" w14:paraId="3830FB48" w14:textId="77777777" w:rsidTr="00D920A6">
        <w:tc>
          <w:tcPr>
            <w:tcW w:w="810" w:type="dxa"/>
            <w:tcBorders>
              <w:top w:val="double" w:sz="7" w:space="0" w:color="auto"/>
              <w:left w:val="double" w:sz="7" w:space="0" w:color="auto"/>
              <w:bottom w:val="double" w:sz="7" w:space="0" w:color="auto"/>
            </w:tcBorders>
            <w:shd w:val="pct10" w:color="auto" w:fill="auto"/>
          </w:tcPr>
          <w:p w14:paraId="05461F00" w14:textId="77777777" w:rsidR="002D5A0A" w:rsidRPr="00615F63" w:rsidRDefault="00B87B97" w:rsidP="003F0218">
            <w:pPr>
              <w:tabs>
                <w:tab w:val="left" w:pos="-720"/>
              </w:tabs>
              <w:suppressAutoHyphens/>
              <w:spacing w:before="90" w:after="54"/>
              <w:rPr>
                <w:b/>
                <w:spacing w:val="-3"/>
              </w:rPr>
            </w:pPr>
            <w:r>
              <w:rPr>
                <w:b/>
                <w:spacing w:val="-3"/>
              </w:rPr>
              <w:t xml:space="preserve"> </w:t>
            </w:r>
            <w:r w:rsidR="00615F63" w:rsidRPr="00615F63">
              <w:rPr>
                <w:b/>
                <w:spacing w:val="-3"/>
              </w:rPr>
              <w:t>7</w:t>
            </w:r>
          </w:p>
        </w:tc>
        <w:tc>
          <w:tcPr>
            <w:tcW w:w="546" w:type="dxa"/>
            <w:tcBorders>
              <w:top w:val="double" w:sz="7" w:space="0" w:color="auto"/>
              <w:left w:val="double" w:sz="7" w:space="0" w:color="auto"/>
              <w:bottom w:val="double" w:sz="7" w:space="0" w:color="auto"/>
            </w:tcBorders>
            <w:shd w:val="pct10" w:color="auto" w:fill="auto"/>
          </w:tcPr>
          <w:p w14:paraId="6E1FED55" w14:textId="77777777" w:rsidR="002D5A0A" w:rsidRDefault="002D5A0A" w:rsidP="003F0218">
            <w:pPr>
              <w:tabs>
                <w:tab w:val="left" w:pos="-720"/>
              </w:tabs>
              <w:suppressAutoHyphens/>
              <w:spacing w:before="90" w:after="54"/>
              <w:rPr>
                <w:spacing w:val="-3"/>
              </w:rPr>
            </w:pPr>
          </w:p>
        </w:tc>
        <w:tc>
          <w:tcPr>
            <w:tcW w:w="8709" w:type="dxa"/>
            <w:tcBorders>
              <w:top w:val="double" w:sz="7" w:space="0" w:color="auto"/>
              <w:bottom w:val="double" w:sz="7" w:space="0" w:color="auto"/>
              <w:right w:val="double" w:sz="7" w:space="0" w:color="auto"/>
            </w:tcBorders>
            <w:shd w:val="pct10" w:color="auto" w:fill="auto"/>
          </w:tcPr>
          <w:p w14:paraId="59E0C7C5" w14:textId="77777777" w:rsidR="00E03D44" w:rsidRDefault="00E03D44" w:rsidP="003F0218">
            <w:pPr>
              <w:tabs>
                <w:tab w:val="left" w:pos="-720"/>
              </w:tabs>
              <w:suppressAutoHyphens/>
              <w:spacing w:after="54"/>
              <w:rPr>
                <w:b/>
                <w:spacing w:val="-4"/>
              </w:rPr>
            </w:pPr>
          </w:p>
          <w:p w14:paraId="1F5CAE01" w14:textId="77777777" w:rsidR="002D5A0A" w:rsidRDefault="00F324CA" w:rsidP="00753D39">
            <w:pPr>
              <w:tabs>
                <w:tab w:val="left" w:pos="-720"/>
              </w:tabs>
              <w:suppressAutoHyphens/>
              <w:spacing w:after="54"/>
              <w:jc w:val="center"/>
              <w:rPr>
                <w:b/>
                <w:spacing w:val="-4"/>
              </w:rPr>
            </w:pPr>
            <w:r>
              <w:rPr>
                <w:b/>
                <w:spacing w:val="-4"/>
              </w:rPr>
              <w:t>EMPLOYEE RELATIONS</w:t>
            </w:r>
            <w:r w:rsidR="00AB3BA0">
              <w:rPr>
                <w:b/>
                <w:spacing w:val="-4"/>
              </w:rPr>
              <w:t xml:space="preserve"> GUIDANCE</w:t>
            </w:r>
          </w:p>
          <w:p w14:paraId="418C233F" w14:textId="77777777" w:rsidR="002D5A0A" w:rsidRDefault="002D5A0A" w:rsidP="003F0218">
            <w:pPr>
              <w:tabs>
                <w:tab w:val="left" w:pos="-720"/>
              </w:tabs>
              <w:suppressAutoHyphens/>
              <w:spacing w:after="54"/>
              <w:rPr>
                <w:spacing w:val="-3"/>
              </w:rPr>
            </w:pPr>
          </w:p>
        </w:tc>
      </w:tr>
    </w:tbl>
    <w:p w14:paraId="4A24D95D" w14:textId="77777777" w:rsidR="002D5A0A" w:rsidRDefault="002D5A0A" w:rsidP="002D5A0A">
      <w:pPr>
        <w:rPr>
          <w:b/>
        </w:rPr>
      </w:pPr>
    </w:p>
    <w:p w14:paraId="02B3A752" w14:textId="77777777" w:rsidR="00063CB9" w:rsidRDefault="00E03D44" w:rsidP="00753D39">
      <w:pPr>
        <w:pBdr>
          <w:top w:val="single" w:sz="6" w:space="1" w:color="auto"/>
          <w:bottom w:val="single" w:sz="6" w:space="1" w:color="auto"/>
        </w:pBdr>
        <w:ind w:right="180"/>
        <w:jc w:val="center"/>
        <w:rPr>
          <w:b/>
        </w:rPr>
      </w:pPr>
      <w:r>
        <w:rPr>
          <w:b/>
        </w:rPr>
        <w:t>CONTENTS</w:t>
      </w:r>
    </w:p>
    <w:p w14:paraId="4126A2CC" w14:textId="000A2C41" w:rsidR="00E03D44" w:rsidRDefault="00E03D44" w:rsidP="00B04390">
      <w:pPr>
        <w:ind w:right="180"/>
        <w:jc w:val="center"/>
        <w:rPr>
          <w:b/>
        </w:rPr>
      </w:pPr>
    </w:p>
    <w:p w14:paraId="2FCB60AD" w14:textId="77777777" w:rsidR="002C167E" w:rsidRPr="002C167E" w:rsidRDefault="004066FA" w:rsidP="002C167E">
      <w:pPr>
        <w:pStyle w:val="TOC1"/>
        <w:rPr>
          <w:rFonts w:asciiTheme="minorHAnsi" w:eastAsiaTheme="minorEastAsia" w:hAnsiTheme="minorHAnsi" w:cstheme="minorBidi"/>
          <w:b/>
          <w:noProof/>
          <w:sz w:val="22"/>
          <w:szCs w:val="22"/>
        </w:rPr>
      </w:pPr>
      <w:r w:rsidRPr="002C167E">
        <w:rPr>
          <w:b/>
        </w:rPr>
        <w:fldChar w:fldCharType="begin"/>
      </w:r>
      <w:r w:rsidRPr="002C167E">
        <w:rPr>
          <w:b/>
        </w:rPr>
        <w:instrText xml:space="preserve"> TOC \o "1-1" \h \z \u </w:instrText>
      </w:r>
      <w:r w:rsidRPr="002C167E">
        <w:rPr>
          <w:b/>
        </w:rPr>
        <w:fldChar w:fldCharType="separate"/>
      </w:r>
      <w:r w:rsidR="002C167E" w:rsidRPr="002C167E">
        <w:rPr>
          <w:rFonts w:cs="Arial"/>
          <w:b/>
          <w:noProof/>
        </w:rPr>
        <w:t>INTRODUCTION</w:t>
      </w:r>
      <w:r w:rsidR="002C167E" w:rsidRPr="002C167E">
        <w:rPr>
          <w:b/>
          <w:noProof/>
          <w:webHidden/>
        </w:rPr>
        <w:tab/>
        <w:t>2</w:t>
      </w:r>
    </w:p>
    <w:p w14:paraId="1D31BEB6" w14:textId="77777777" w:rsidR="002C167E" w:rsidRPr="002C167E" w:rsidRDefault="002C167E" w:rsidP="002C167E">
      <w:pPr>
        <w:pStyle w:val="TOC1"/>
        <w:rPr>
          <w:b/>
          <w:noProof/>
        </w:rPr>
      </w:pPr>
    </w:p>
    <w:p w14:paraId="2848A950" w14:textId="77777777" w:rsidR="002C167E" w:rsidRPr="002C167E" w:rsidRDefault="002C167E" w:rsidP="002C167E">
      <w:pPr>
        <w:pStyle w:val="TOC1"/>
        <w:rPr>
          <w:rFonts w:asciiTheme="minorHAnsi" w:eastAsiaTheme="minorEastAsia" w:hAnsiTheme="minorHAnsi" w:cstheme="minorBidi"/>
          <w:b/>
          <w:noProof/>
          <w:sz w:val="22"/>
          <w:szCs w:val="22"/>
        </w:rPr>
      </w:pPr>
      <w:r w:rsidRPr="002C167E">
        <w:rPr>
          <w:b/>
          <w:noProof/>
        </w:rPr>
        <w:t>CONTEXT</w:t>
      </w:r>
      <w:r w:rsidRPr="002C167E">
        <w:rPr>
          <w:b/>
          <w:noProof/>
          <w:webHidden/>
        </w:rPr>
        <w:tab/>
        <w:t>2</w:t>
      </w:r>
    </w:p>
    <w:p w14:paraId="186E1F71" w14:textId="77777777" w:rsidR="002C167E" w:rsidRPr="002C167E" w:rsidRDefault="002C167E" w:rsidP="002C167E">
      <w:pPr>
        <w:pStyle w:val="TOC1"/>
        <w:rPr>
          <w:b/>
          <w:noProof/>
        </w:rPr>
      </w:pPr>
    </w:p>
    <w:p w14:paraId="06942697" w14:textId="77777777" w:rsidR="002C167E" w:rsidRPr="002C167E" w:rsidRDefault="002C167E" w:rsidP="002C167E">
      <w:pPr>
        <w:pStyle w:val="TOC1"/>
        <w:rPr>
          <w:rFonts w:asciiTheme="minorHAnsi" w:eastAsiaTheme="minorEastAsia" w:hAnsiTheme="minorHAnsi" w:cstheme="minorBidi"/>
          <w:b/>
          <w:noProof/>
          <w:sz w:val="22"/>
          <w:szCs w:val="22"/>
        </w:rPr>
      </w:pPr>
      <w:r w:rsidRPr="002C167E">
        <w:rPr>
          <w:b/>
          <w:noProof/>
        </w:rPr>
        <w:t>THE LEGAL POSITION</w:t>
      </w:r>
      <w:r w:rsidRPr="002C167E">
        <w:rPr>
          <w:b/>
          <w:noProof/>
          <w:webHidden/>
        </w:rPr>
        <w:tab/>
        <w:t>2</w:t>
      </w:r>
    </w:p>
    <w:p w14:paraId="53B8E4ED" w14:textId="77777777" w:rsidR="002C167E" w:rsidRPr="002C167E" w:rsidRDefault="002C167E" w:rsidP="002C167E">
      <w:pPr>
        <w:pStyle w:val="TOC1"/>
        <w:rPr>
          <w:b/>
          <w:noProof/>
        </w:rPr>
      </w:pPr>
    </w:p>
    <w:p w14:paraId="7C991361" w14:textId="77777777" w:rsidR="002C167E" w:rsidRPr="002C167E" w:rsidRDefault="002C167E" w:rsidP="002C167E">
      <w:pPr>
        <w:pStyle w:val="TOC1"/>
        <w:rPr>
          <w:rFonts w:asciiTheme="minorHAnsi" w:eastAsiaTheme="minorEastAsia" w:hAnsiTheme="minorHAnsi" w:cstheme="minorBidi"/>
          <w:b/>
          <w:noProof/>
          <w:sz w:val="22"/>
          <w:szCs w:val="22"/>
        </w:rPr>
      </w:pPr>
      <w:r w:rsidRPr="002C167E">
        <w:rPr>
          <w:b/>
          <w:noProof/>
        </w:rPr>
        <w:t>UNION RECOGNITION</w:t>
      </w:r>
      <w:r w:rsidRPr="002C167E">
        <w:rPr>
          <w:b/>
          <w:noProof/>
          <w:webHidden/>
        </w:rPr>
        <w:tab/>
        <w:t>3</w:t>
      </w:r>
    </w:p>
    <w:p w14:paraId="77333EBF" w14:textId="77777777" w:rsidR="002C167E" w:rsidRPr="002C167E" w:rsidRDefault="002C167E" w:rsidP="002C167E">
      <w:pPr>
        <w:pStyle w:val="TOC1"/>
        <w:rPr>
          <w:b/>
          <w:noProof/>
        </w:rPr>
      </w:pPr>
    </w:p>
    <w:p w14:paraId="1789725B" w14:textId="77777777" w:rsidR="002C167E" w:rsidRPr="002C167E" w:rsidRDefault="002C167E" w:rsidP="002C167E">
      <w:pPr>
        <w:pStyle w:val="TOC1"/>
        <w:rPr>
          <w:rFonts w:asciiTheme="minorHAnsi" w:eastAsiaTheme="minorEastAsia" w:hAnsiTheme="minorHAnsi" w:cstheme="minorBidi"/>
          <w:b/>
          <w:noProof/>
          <w:sz w:val="22"/>
          <w:szCs w:val="22"/>
        </w:rPr>
      </w:pPr>
      <w:r w:rsidRPr="002C167E">
        <w:rPr>
          <w:b/>
          <w:noProof/>
        </w:rPr>
        <w:t>TIME OFF FOR TRADE UNION DUTIES</w:t>
      </w:r>
      <w:r w:rsidRPr="002C167E">
        <w:rPr>
          <w:b/>
          <w:noProof/>
          <w:webHidden/>
        </w:rPr>
        <w:tab/>
        <w:t>4</w:t>
      </w:r>
    </w:p>
    <w:p w14:paraId="03FB1FC0" w14:textId="77777777" w:rsidR="002C167E" w:rsidRPr="002C167E" w:rsidRDefault="002C167E" w:rsidP="002C167E">
      <w:pPr>
        <w:pStyle w:val="TOC1"/>
        <w:rPr>
          <w:b/>
          <w:noProof/>
        </w:rPr>
      </w:pPr>
    </w:p>
    <w:p w14:paraId="0EF4BD64" w14:textId="77777777" w:rsidR="002C167E" w:rsidRPr="002C167E" w:rsidRDefault="002C167E" w:rsidP="002C167E">
      <w:pPr>
        <w:pStyle w:val="TOC1"/>
        <w:rPr>
          <w:rFonts w:asciiTheme="minorHAnsi" w:eastAsiaTheme="minorEastAsia" w:hAnsiTheme="minorHAnsi" w:cstheme="minorBidi"/>
          <w:b/>
          <w:noProof/>
          <w:sz w:val="22"/>
          <w:szCs w:val="22"/>
        </w:rPr>
      </w:pPr>
      <w:r w:rsidRPr="002C167E">
        <w:rPr>
          <w:b/>
          <w:noProof/>
        </w:rPr>
        <w:t>7.1</w:t>
      </w:r>
      <w:r w:rsidRPr="002C167E">
        <w:rPr>
          <w:rFonts w:asciiTheme="minorHAnsi" w:eastAsiaTheme="minorEastAsia" w:hAnsiTheme="minorHAnsi" w:cstheme="minorBidi"/>
          <w:b/>
          <w:noProof/>
          <w:sz w:val="22"/>
          <w:szCs w:val="22"/>
        </w:rPr>
        <w:tab/>
      </w:r>
      <w:r w:rsidRPr="002C167E">
        <w:rPr>
          <w:b/>
          <w:noProof/>
        </w:rPr>
        <w:t>PAYMENT FOR TIME OFF FOR TRADE UNION DUTIES</w:t>
      </w:r>
      <w:r w:rsidRPr="002C167E">
        <w:rPr>
          <w:b/>
          <w:noProof/>
          <w:webHidden/>
        </w:rPr>
        <w:tab/>
        <w:t>6</w:t>
      </w:r>
    </w:p>
    <w:p w14:paraId="53FDADB0" w14:textId="77777777" w:rsidR="002C167E" w:rsidRPr="002C167E" w:rsidRDefault="002C167E" w:rsidP="002C167E">
      <w:pPr>
        <w:pStyle w:val="TOC1"/>
        <w:rPr>
          <w:b/>
          <w:noProof/>
        </w:rPr>
      </w:pPr>
    </w:p>
    <w:p w14:paraId="5E125EDF" w14:textId="77777777" w:rsidR="002C167E" w:rsidRPr="002C167E" w:rsidRDefault="002C167E" w:rsidP="002C167E">
      <w:pPr>
        <w:pStyle w:val="TOC1"/>
        <w:rPr>
          <w:rFonts w:asciiTheme="minorHAnsi" w:eastAsiaTheme="minorEastAsia" w:hAnsiTheme="minorHAnsi" w:cstheme="minorBidi"/>
          <w:b/>
          <w:noProof/>
          <w:sz w:val="22"/>
          <w:szCs w:val="22"/>
        </w:rPr>
      </w:pPr>
      <w:r w:rsidRPr="002C167E">
        <w:rPr>
          <w:b/>
          <w:noProof/>
        </w:rPr>
        <w:t>7.2</w:t>
      </w:r>
      <w:r w:rsidRPr="002C167E">
        <w:rPr>
          <w:rFonts w:asciiTheme="minorHAnsi" w:eastAsiaTheme="minorEastAsia" w:hAnsiTheme="minorHAnsi" w:cstheme="minorBidi"/>
          <w:b/>
          <w:noProof/>
          <w:sz w:val="22"/>
          <w:szCs w:val="22"/>
        </w:rPr>
        <w:tab/>
      </w:r>
      <w:r w:rsidRPr="002C167E">
        <w:rPr>
          <w:b/>
          <w:noProof/>
        </w:rPr>
        <w:t>LOCAL OFFICIALS OF RECOGNISED PROFESSIONAL TEACHERS’  ASSOCIATIONS</w:t>
      </w:r>
      <w:r w:rsidRPr="002C167E">
        <w:rPr>
          <w:b/>
          <w:noProof/>
          <w:webHidden/>
        </w:rPr>
        <w:tab/>
        <w:t>8</w:t>
      </w:r>
    </w:p>
    <w:p w14:paraId="45FD27D5" w14:textId="77777777" w:rsidR="002C167E" w:rsidRPr="002C167E" w:rsidRDefault="002C167E" w:rsidP="002C167E">
      <w:pPr>
        <w:pStyle w:val="TOC1"/>
        <w:rPr>
          <w:b/>
          <w:noProof/>
        </w:rPr>
      </w:pPr>
    </w:p>
    <w:p w14:paraId="01CE7E09" w14:textId="77777777" w:rsidR="002C167E" w:rsidRPr="002C167E" w:rsidRDefault="002C167E" w:rsidP="002C167E">
      <w:pPr>
        <w:pStyle w:val="TOC1"/>
        <w:rPr>
          <w:rFonts w:asciiTheme="minorHAnsi" w:eastAsiaTheme="minorEastAsia" w:hAnsiTheme="minorHAnsi" w:cstheme="minorBidi"/>
          <w:b/>
          <w:noProof/>
          <w:sz w:val="22"/>
          <w:szCs w:val="22"/>
        </w:rPr>
      </w:pPr>
      <w:r w:rsidRPr="002C167E">
        <w:rPr>
          <w:b/>
          <w:noProof/>
        </w:rPr>
        <w:t>7.3</w:t>
      </w:r>
      <w:r w:rsidRPr="002C167E">
        <w:rPr>
          <w:rFonts w:asciiTheme="minorHAnsi" w:eastAsiaTheme="minorEastAsia" w:hAnsiTheme="minorHAnsi" w:cstheme="minorBidi"/>
          <w:b/>
          <w:noProof/>
          <w:sz w:val="22"/>
          <w:szCs w:val="22"/>
        </w:rPr>
        <w:tab/>
      </w:r>
      <w:r w:rsidRPr="002C167E">
        <w:rPr>
          <w:b/>
          <w:noProof/>
        </w:rPr>
        <w:t>SCHOOL-BASED STAFF REPRESENTATIVES</w:t>
      </w:r>
      <w:r w:rsidRPr="002C167E">
        <w:rPr>
          <w:b/>
          <w:noProof/>
          <w:webHidden/>
        </w:rPr>
        <w:tab/>
        <w:t>9</w:t>
      </w:r>
    </w:p>
    <w:p w14:paraId="1BEDE9A0" w14:textId="77777777" w:rsidR="002C167E" w:rsidRPr="002C167E" w:rsidRDefault="002C167E" w:rsidP="002C167E">
      <w:pPr>
        <w:pStyle w:val="TOC1"/>
        <w:rPr>
          <w:b/>
          <w:noProof/>
        </w:rPr>
      </w:pPr>
    </w:p>
    <w:p w14:paraId="69C5DDC2" w14:textId="77777777" w:rsidR="002C167E" w:rsidRPr="002C167E" w:rsidRDefault="002C167E" w:rsidP="002C167E">
      <w:pPr>
        <w:pStyle w:val="TOC1"/>
        <w:rPr>
          <w:rFonts w:asciiTheme="minorHAnsi" w:eastAsiaTheme="minorEastAsia" w:hAnsiTheme="minorHAnsi" w:cstheme="minorBidi"/>
          <w:b/>
          <w:noProof/>
          <w:sz w:val="22"/>
          <w:szCs w:val="22"/>
        </w:rPr>
      </w:pPr>
      <w:r w:rsidRPr="002C167E">
        <w:rPr>
          <w:b/>
          <w:noProof/>
        </w:rPr>
        <w:t>7.4</w:t>
      </w:r>
      <w:r w:rsidRPr="002C167E">
        <w:rPr>
          <w:rFonts w:asciiTheme="minorHAnsi" w:eastAsiaTheme="minorEastAsia" w:hAnsiTheme="minorHAnsi" w:cstheme="minorBidi"/>
          <w:b/>
          <w:noProof/>
          <w:sz w:val="22"/>
          <w:szCs w:val="22"/>
        </w:rPr>
        <w:tab/>
      </w:r>
      <w:r w:rsidRPr="002C167E">
        <w:rPr>
          <w:b/>
          <w:noProof/>
        </w:rPr>
        <w:t>PERIPATETIC STAFF REPRESENTATIVES</w:t>
      </w:r>
      <w:r w:rsidRPr="002C167E">
        <w:rPr>
          <w:b/>
          <w:noProof/>
          <w:webHidden/>
        </w:rPr>
        <w:tab/>
        <w:t>10</w:t>
      </w:r>
    </w:p>
    <w:p w14:paraId="11287166" w14:textId="77777777" w:rsidR="002C167E" w:rsidRPr="002C167E" w:rsidRDefault="002C167E" w:rsidP="002C167E">
      <w:pPr>
        <w:pStyle w:val="TOC1"/>
        <w:rPr>
          <w:b/>
          <w:noProof/>
        </w:rPr>
      </w:pPr>
    </w:p>
    <w:p w14:paraId="66D9480C" w14:textId="77777777" w:rsidR="002C167E" w:rsidRPr="002C167E" w:rsidRDefault="002C167E" w:rsidP="002C167E">
      <w:pPr>
        <w:pStyle w:val="TOC1"/>
        <w:rPr>
          <w:rFonts w:asciiTheme="minorHAnsi" w:eastAsiaTheme="minorEastAsia" w:hAnsiTheme="minorHAnsi" w:cstheme="minorBidi"/>
          <w:b/>
          <w:noProof/>
          <w:sz w:val="22"/>
          <w:szCs w:val="22"/>
        </w:rPr>
      </w:pPr>
      <w:r w:rsidRPr="002C167E">
        <w:rPr>
          <w:b/>
          <w:noProof/>
        </w:rPr>
        <w:t>7.5</w:t>
      </w:r>
      <w:r w:rsidRPr="002C167E">
        <w:rPr>
          <w:rFonts w:asciiTheme="minorHAnsi" w:eastAsiaTheme="minorEastAsia" w:hAnsiTheme="minorHAnsi" w:cstheme="minorBidi"/>
          <w:b/>
          <w:noProof/>
          <w:sz w:val="22"/>
          <w:szCs w:val="22"/>
        </w:rPr>
        <w:tab/>
      </w:r>
      <w:r w:rsidRPr="002C167E">
        <w:rPr>
          <w:b/>
          <w:noProof/>
        </w:rPr>
        <w:t>FACILITIES FOR SCHOOL-BASED OR PERIPATETIC STAFF REPRESENTATIVES</w:t>
      </w:r>
      <w:r w:rsidRPr="002C167E">
        <w:rPr>
          <w:b/>
          <w:noProof/>
          <w:webHidden/>
        </w:rPr>
        <w:tab/>
        <w:t>11</w:t>
      </w:r>
    </w:p>
    <w:p w14:paraId="57931A77" w14:textId="77777777" w:rsidR="002C167E" w:rsidRPr="002C167E" w:rsidRDefault="002C167E" w:rsidP="002C167E">
      <w:pPr>
        <w:pStyle w:val="TOC1"/>
        <w:rPr>
          <w:b/>
          <w:noProof/>
        </w:rPr>
      </w:pPr>
    </w:p>
    <w:p w14:paraId="38ADECC5" w14:textId="77777777" w:rsidR="002C167E" w:rsidRPr="002C167E" w:rsidRDefault="002C167E" w:rsidP="002C167E">
      <w:pPr>
        <w:pStyle w:val="TOC1"/>
        <w:rPr>
          <w:rFonts w:asciiTheme="minorHAnsi" w:eastAsiaTheme="minorEastAsia" w:hAnsiTheme="minorHAnsi" w:cstheme="minorBidi"/>
          <w:b/>
          <w:noProof/>
          <w:sz w:val="22"/>
          <w:szCs w:val="22"/>
        </w:rPr>
      </w:pPr>
      <w:r w:rsidRPr="002C167E">
        <w:rPr>
          <w:b/>
          <w:noProof/>
        </w:rPr>
        <w:t>7.6</w:t>
      </w:r>
      <w:r w:rsidRPr="002C167E">
        <w:rPr>
          <w:rFonts w:asciiTheme="minorHAnsi" w:eastAsiaTheme="minorEastAsia" w:hAnsiTheme="minorHAnsi" w:cstheme="minorBidi"/>
          <w:b/>
          <w:noProof/>
          <w:sz w:val="22"/>
          <w:szCs w:val="22"/>
        </w:rPr>
        <w:tab/>
      </w:r>
      <w:r w:rsidRPr="002C167E">
        <w:rPr>
          <w:b/>
          <w:noProof/>
        </w:rPr>
        <w:t>REGIONAL OR NATIONAL OFFICIALS</w:t>
      </w:r>
      <w:r w:rsidRPr="002C167E">
        <w:rPr>
          <w:b/>
          <w:noProof/>
          <w:webHidden/>
        </w:rPr>
        <w:tab/>
        <w:t>11</w:t>
      </w:r>
    </w:p>
    <w:p w14:paraId="416B1ADA" w14:textId="77777777" w:rsidR="002C167E" w:rsidRPr="002C167E" w:rsidRDefault="002C167E" w:rsidP="002C167E">
      <w:pPr>
        <w:pStyle w:val="TOC1"/>
        <w:rPr>
          <w:b/>
          <w:noProof/>
        </w:rPr>
      </w:pPr>
    </w:p>
    <w:p w14:paraId="03611770" w14:textId="77777777" w:rsidR="002C167E" w:rsidRPr="002C167E" w:rsidRDefault="002C167E" w:rsidP="002C167E">
      <w:pPr>
        <w:pStyle w:val="TOC1"/>
        <w:rPr>
          <w:rFonts w:asciiTheme="minorHAnsi" w:eastAsiaTheme="minorEastAsia" w:hAnsiTheme="minorHAnsi" w:cstheme="minorBidi"/>
          <w:b/>
          <w:noProof/>
          <w:sz w:val="22"/>
          <w:szCs w:val="22"/>
        </w:rPr>
      </w:pPr>
      <w:r w:rsidRPr="002C167E">
        <w:rPr>
          <w:b/>
          <w:noProof/>
        </w:rPr>
        <w:t>7.7</w:t>
      </w:r>
      <w:r w:rsidRPr="002C167E">
        <w:rPr>
          <w:rFonts w:asciiTheme="minorHAnsi" w:eastAsiaTheme="minorEastAsia" w:hAnsiTheme="minorHAnsi" w:cstheme="minorBidi"/>
          <w:b/>
          <w:noProof/>
          <w:sz w:val="22"/>
          <w:szCs w:val="22"/>
        </w:rPr>
        <w:tab/>
      </w:r>
      <w:r w:rsidRPr="002C167E">
        <w:rPr>
          <w:b/>
          <w:noProof/>
        </w:rPr>
        <w:t>TRAINING</w:t>
      </w:r>
      <w:r w:rsidRPr="002C167E">
        <w:rPr>
          <w:b/>
          <w:noProof/>
          <w:webHidden/>
        </w:rPr>
        <w:tab/>
        <w:t>11</w:t>
      </w:r>
    </w:p>
    <w:p w14:paraId="44F1EBF2" w14:textId="77777777" w:rsidR="002C167E" w:rsidRPr="002C167E" w:rsidRDefault="002C167E" w:rsidP="002C167E">
      <w:pPr>
        <w:pStyle w:val="TOC1"/>
        <w:rPr>
          <w:b/>
          <w:noProof/>
        </w:rPr>
      </w:pPr>
    </w:p>
    <w:p w14:paraId="3ECCDD4F" w14:textId="77777777" w:rsidR="002C167E" w:rsidRPr="002C167E" w:rsidRDefault="002C167E" w:rsidP="002C167E">
      <w:pPr>
        <w:pStyle w:val="TOC1"/>
        <w:rPr>
          <w:rFonts w:asciiTheme="minorHAnsi" w:eastAsiaTheme="minorEastAsia" w:hAnsiTheme="minorHAnsi" w:cstheme="minorBidi"/>
          <w:b/>
          <w:noProof/>
          <w:sz w:val="22"/>
          <w:szCs w:val="22"/>
        </w:rPr>
      </w:pPr>
      <w:r w:rsidRPr="002C167E">
        <w:rPr>
          <w:b/>
          <w:noProof/>
        </w:rPr>
        <w:t>7.8</w:t>
      </w:r>
      <w:r w:rsidRPr="002C167E">
        <w:rPr>
          <w:rFonts w:asciiTheme="minorHAnsi" w:eastAsiaTheme="minorEastAsia" w:hAnsiTheme="minorHAnsi" w:cstheme="minorBidi"/>
          <w:b/>
          <w:noProof/>
          <w:sz w:val="22"/>
          <w:szCs w:val="22"/>
        </w:rPr>
        <w:tab/>
      </w:r>
      <w:r w:rsidRPr="002C167E">
        <w:rPr>
          <w:b/>
          <w:noProof/>
        </w:rPr>
        <w:t>TIME OFF FOR TRADE UNION ACTIVITIES</w:t>
      </w:r>
      <w:r w:rsidRPr="002C167E">
        <w:rPr>
          <w:b/>
          <w:noProof/>
          <w:webHidden/>
        </w:rPr>
        <w:tab/>
        <w:t>12</w:t>
      </w:r>
    </w:p>
    <w:p w14:paraId="0FF57916" w14:textId="77777777" w:rsidR="002C167E" w:rsidRPr="002C167E" w:rsidRDefault="002C167E" w:rsidP="002C167E">
      <w:pPr>
        <w:pStyle w:val="TOC1"/>
        <w:rPr>
          <w:b/>
          <w:noProof/>
        </w:rPr>
      </w:pPr>
    </w:p>
    <w:p w14:paraId="5452ED53" w14:textId="77777777" w:rsidR="002C167E" w:rsidRPr="002C167E" w:rsidRDefault="002C167E" w:rsidP="002C167E">
      <w:pPr>
        <w:pStyle w:val="TOC1"/>
        <w:rPr>
          <w:rFonts w:asciiTheme="minorHAnsi" w:eastAsiaTheme="minorEastAsia" w:hAnsiTheme="minorHAnsi" w:cstheme="minorBidi"/>
          <w:b/>
          <w:noProof/>
          <w:sz w:val="22"/>
          <w:szCs w:val="22"/>
        </w:rPr>
      </w:pPr>
      <w:r w:rsidRPr="002C167E">
        <w:rPr>
          <w:b/>
          <w:noProof/>
        </w:rPr>
        <w:t>7.9</w:t>
      </w:r>
      <w:r w:rsidRPr="002C167E">
        <w:rPr>
          <w:rFonts w:asciiTheme="minorHAnsi" w:eastAsiaTheme="minorEastAsia" w:hAnsiTheme="minorHAnsi" w:cstheme="minorBidi"/>
          <w:b/>
          <w:noProof/>
          <w:sz w:val="22"/>
          <w:szCs w:val="22"/>
        </w:rPr>
        <w:tab/>
      </w:r>
      <w:r w:rsidRPr="002C167E">
        <w:rPr>
          <w:b/>
          <w:noProof/>
        </w:rPr>
        <w:t>MEMBERSHIP AND CONTRIBUTIONS</w:t>
      </w:r>
      <w:r w:rsidRPr="002C167E">
        <w:rPr>
          <w:b/>
          <w:noProof/>
          <w:webHidden/>
        </w:rPr>
        <w:tab/>
        <w:t>12</w:t>
      </w:r>
    </w:p>
    <w:p w14:paraId="5732F01F" w14:textId="77777777" w:rsidR="002C167E" w:rsidRPr="002C167E" w:rsidRDefault="002C167E" w:rsidP="002C167E">
      <w:pPr>
        <w:pStyle w:val="TOC1"/>
        <w:rPr>
          <w:b/>
          <w:noProof/>
        </w:rPr>
      </w:pPr>
    </w:p>
    <w:p w14:paraId="0C6769E3" w14:textId="77777777" w:rsidR="002C167E" w:rsidRPr="002C167E" w:rsidRDefault="002C167E" w:rsidP="002C167E">
      <w:pPr>
        <w:pStyle w:val="TOC1"/>
        <w:rPr>
          <w:rFonts w:asciiTheme="minorHAnsi" w:eastAsiaTheme="minorEastAsia" w:hAnsiTheme="minorHAnsi" w:cstheme="minorBidi"/>
          <w:b/>
          <w:noProof/>
          <w:sz w:val="22"/>
          <w:szCs w:val="22"/>
        </w:rPr>
      </w:pPr>
      <w:r w:rsidRPr="002C167E">
        <w:rPr>
          <w:b/>
          <w:noProof/>
        </w:rPr>
        <w:t>7.11</w:t>
      </w:r>
      <w:r w:rsidRPr="002C167E">
        <w:rPr>
          <w:rFonts w:asciiTheme="minorHAnsi" w:eastAsiaTheme="minorEastAsia" w:hAnsiTheme="minorHAnsi" w:cstheme="minorBidi"/>
          <w:b/>
          <w:noProof/>
          <w:sz w:val="22"/>
          <w:szCs w:val="22"/>
        </w:rPr>
        <w:tab/>
      </w:r>
      <w:r w:rsidRPr="002C167E">
        <w:rPr>
          <w:b/>
          <w:noProof/>
        </w:rPr>
        <w:t>CIRCUMSTANCES WHEN FACILITIES SHOULD NOT BE MADE AVAILABLE</w:t>
      </w:r>
      <w:r w:rsidRPr="002C167E">
        <w:rPr>
          <w:b/>
          <w:noProof/>
          <w:webHidden/>
        </w:rPr>
        <w:tab/>
        <w:t>13</w:t>
      </w:r>
    </w:p>
    <w:p w14:paraId="5832B8C4" w14:textId="77777777" w:rsidR="002C167E" w:rsidRPr="002C167E" w:rsidRDefault="002C167E" w:rsidP="002C167E">
      <w:pPr>
        <w:pStyle w:val="TOC1"/>
        <w:rPr>
          <w:b/>
          <w:noProof/>
        </w:rPr>
      </w:pPr>
    </w:p>
    <w:p w14:paraId="7655F00B" w14:textId="77777777" w:rsidR="002C167E" w:rsidRPr="002C167E" w:rsidRDefault="002C167E" w:rsidP="002C167E">
      <w:pPr>
        <w:pStyle w:val="TOC1"/>
        <w:rPr>
          <w:rFonts w:asciiTheme="minorHAnsi" w:eastAsiaTheme="minorEastAsia" w:hAnsiTheme="minorHAnsi" w:cstheme="minorBidi"/>
          <w:b/>
          <w:noProof/>
          <w:sz w:val="22"/>
          <w:szCs w:val="22"/>
        </w:rPr>
      </w:pPr>
      <w:r w:rsidRPr="002C167E">
        <w:rPr>
          <w:b/>
          <w:noProof/>
        </w:rPr>
        <w:t>Appendix 7.1   EXTRACT FROM ACAS CODE OF PRACTICE ON TIME OFF</w:t>
      </w:r>
      <w:r w:rsidRPr="002C167E">
        <w:rPr>
          <w:b/>
          <w:noProof/>
          <w:webHidden/>
        </w:rPr>
        <w:tab/>
        <w:t>14</w:t>
      </w:r>
    </w:p>
    <w:p w14:paraId="59E6DA3E" w14:textId="77777777" w:rsidR="002C167E" w:rsidRPr="002C167E" w:rsidRDefault="002C167E" w:rsidP="002C167E">
      <w:pPr>
        <w:pStyle w:val="TOC1"/>
        <w:rPr>
          <w:rFonts w:asciiTheme="minorHAnsi" w:eastAsiaTheme="minorEastAsia" w:hAnsiTheme="minorHAnsi" w:cstheme="minorBidi"/>
          <w:b/>
          <w:noProof/>
          <w:sz w:val="22"/>
          <w:szCs w:val="22"/>
        </w:rPr>
      </w:pPr>
      <w:r w:rsidRPr="002C167E">
        <w:rPr>
          <w:b/>
          <w:noProof/>
        </w:rPr>
        <w:t>FOR TRADE UNION DUTIES AND ACTIVITIES</w:t>
      </w:r>
      <w:r w:rsidRPr="002C167E">
        <w:rPr>
          <w:b/>
          <w:noProof/>
          <w:webHidden/>
        </w:rPr>
        <w:tab/>
        <w:t>14</w:t>
      </w:r>
    </w:p>
    <w:p w14:paraId="649ECCC5" w14:textId="77777777" w:rsidR="00E56585" w:rsidRDefault="004066FA" w:rsidP="002C167E">
      <w:pPr>
        <w:pStyle w:val="TOC1"/>
        <w:rPr>
          <w:rFonts w:ascii="Times New Roman" w:hAnsi="Times New Roman"/>
          <w:noProof/>
        </w:rPr>
      </w:pPr>
      <w:r w:rsidRPr="002C167E">
        <w:rPr>
          <w:b/>
        </w:rPr>
        <w:fldChar w:fldCharType="end"/>
      </w:r>
      <w:r w:rsidR="00CD5331">
        <w:fldChar w:fldCharType="begin"/>
      </w:r>
      <w:r w:rsidR="00CD5331">
        <w:instrText xml:space="preserve"> TOC \o "1-1" \h \z \u </w:instrText>
      </w:r>
      <w:r w:rsidR="00CD5331">
        <w:fldChar w:fldCharType="separate"/>
      </w:r>
    </w:p>
    <w:p w14:paraId="3B228A18" w14:textId="77777777" w:rsidR="00E54BA2" w:rsidRDefault="00CD5331" w:rsidP="00D920A6">
      <w:pPr>
        <w:spacing w:line="276" w:lineRule="auto"/>
        <w:rPr>
          <w:b/>
        </w:rPr>
      </w:pPr>
      <w:r>
        <w:rPr>
          <w:b/>
        </w:rPr>
        <w:fldChar w:fldCharType="end"/>
      </w:r>
    </w:p>
    <w:p w14:paraId="41844C1A" w14:textId="424E2CDD" w:rsidR="0070561D" w:rsidRPr="00AF2B32" w:rsidRDefault="00E54BA2" w:rsidP="00AF2B32">
      <w:pPr>
        <w:pStyle w:val="Heading1"/>
        <w:rPr>
          <w:rFonts w:ascii="Arial" w:hAnsi="Arial" w:cs="Arial"/>
          <w:sz w:val="24"/>
          <w:szCs w:val="24"/>
        </w:rPr>
      </w:pPr>
      <w:r>
        <w:br w:type="page"/>
      </w:r>
      <w:bookmarkStart w:id="0" w:name="_Toc229808261"/>
      <w:r w:rsidR="00665747" w:rsidRPr="00AF2B32">
        <w:rPr>
          <w:rFonts w:ascii="Arial" w:hAnsi="Arial" w:cs="Arial"/>
          <w:sz w:val="24"/>
          <w:szCs w:val="24"/>
        </w:rPr>
        <w:lastRenderedPageBreak/>
        <w:t>I</w:t>
      </w:r>
      <w:r w:rsidR="00F324CA" w:rsidRPr="00AF2B32">
        <w:rPr>
          <w:rFonts w:ascii="Arial" w:hAnsi="Arial" w:cs="Arial"/>
          <w:sz w:val="24"/>
          <w:szCs w:val="24"/>
        </w:rPr>
        <w:t>NTRODUCTION</w:t>
      </w:r>
      <w:bookmarkEnd w:id="0"/>
      <w:r w:rsidR="0070561D" w:rsidRPr="00AF2B32">
        <w:rPr>
          <w:rFonts w:ascii="Arial" w:hAnsi="Arial" w:cs="Arial"/>
          <w:sz w:val="24"/>
          <w:szCs w:val="24"/>
        </w:rPr>
        <w:t xml:space="preserve"> </w:t>
      </w:r>
    </w:p>
    <w:p w14:paraId="0B684C61" w14:textId="77777777" w:rsidR="009860E5" w:rsidRDefault="009860E5" w:rsidP="004170D3">
      <w:pPr>
        <w:ind w:right="258"/>
      </w:pPr>
    </w:p>
    <w:p w14:paraId="3B46CAEE" w14:textId="77777777" w:rsidR="00F37790" w:rsidRDefault="00F324CA" w:rsidP="005072AD">
      <w:pPr>
        <w:ind w:right="258"/>
        <w:jc w:val="both"/>
      </w:pPr>
      <w:r>
        <w:t xml:space="preserve">The Council encourages all staff to join a trade union. As an </w:t>
      </w:r>
      <w:r w:rsidR="00BD7F0F">
        <w:t>employer that chooses to recognise trade unions for collective bargaining purposes, there is a statutory obligation to consult with them on matters affecting the workforce.</w:t>
      </w:r>
      <w:r w:rsidR="00F37790">
        <w:t xml:space="preserve"> As a general rule, anything that affects an employee’s conditions of service should form the basis of a discussion with their unions.</w:t>
      </w:r>
      <w:r w:rsidR="00BD7F0F">
        <w:t xml:space="preserve"> </w:t>
      </w:r>
      <w:r w:rsidR="000E11E9">
        <w:t>There are specific statutory requirements relating to redundancy and TUPE situations.</w:t>
      </w:r>
    </w:p>
    <w:p w14:paraId="25E3CDF3" w14:textId="77777777" w:rsidR="00F37790" w:rsidRDefault="00F37790" w:rsidP="005072AD">
      <w:pPr>
        <w:jc w:val="both"/>
      </w:pPr>
    </w:p>
    <w:p w14:paraId="2F60B3AD" w14:textId="0912226A" w:rsidR="00F324CA" w:rsidRDefault="00BD7F0F" w:rsidP="005072AD">
      <w:pPr>
        <w:spacing w:before="120" w:after="120"/>
        <w:jc w:val="both"/>
      </w:pPr>
      <w:r>
        <w:t xml:space="preserve">In this regard </w:t>
      </w:r>
      <w:r w:rsidR="00F324CA">
        <w:t xml:space="preserve">it is Council policy to build and maintain positive and constructive working relationships with the recognised teachers’ associations and trade unions. Governing bodies </w:t>
      </w:r>
      <w:r w:rsidR="00AB3BA0">
        <w:t>have</w:t>
      </w:r>
      <w:r w:rsidR="00F324CA">
        <w:t xml:space="preserve"> many of the legal duties and responsibilities which fall to the employer. </w:t>
      </w:r>
      <w:r w:rsidR="00570B62" w:rsidRPr="009267FC">
        <w:rPr>
          <w:rFonts w:cs="Arial"/>
          <w:iCs/>
        </w:rPr>
        <w:t xml:space="preserve">This chapter has a number of purposes.  It explains to </w:t>
      </w:r>
      <w:r w:rsidR="00AB3BA0" w:rsidRPr="009267FC">
        <w:rPr>
          <w:rFonts w:cs="Arial"/>
          <w:iCs/>
        </w:rPr>
        <w:t>schools</w:t>
      </w:r>
      <w:r w:rsidR="00AB3BA0">
        <w:rPr>
          <w:rFonts w:cs="Arial"/>
          <w:iCs/>
        </w:rPr>
        <w:t xml:space="preserve">/academies </w:t>
      </w:r>
      <w:r w:rsidR="00570B62" w:rsidRPr="009267FC">
        <w:rPr>
          <w:rFonts w:cs="Arial"/>
          <w:iCs/>
        </w:rPr>
        <w:t>the legal position surrounding relationships with trade unions and professional associations</w:t>
      </w:r>
      <w:r w:rsidR="00AB3BA0">
        <w:rPr>
          <w:rFonts w:cs="Arial"/>
          <w:iCs/>
        </w:rPr>
        <w:t xml:space="preserve">. </w:t>
      </w:r>
      <w:r w:rsidR="00B9355D">
        <w:rPr>
          <w:rFonts w:cs="Arial"/>
          <w:iCs/>
        </w:rPr>
        <w:t>I</w:t>
      </w:r>
      <w:r w:rsidR="00570B62" w:rsidRPr="009267FC">
        <w:rPr>
          <w:rFonts w:cs="Arial"/>
          <w:iCs/>
        </w:rPr>
        <w:t>t describes the policies schools should have in place to conform with the law.</w:t>
      </w:r>
      <w:r w:rsidR="00570B62">
        <w:t xml:space="preserve"> It also</w:t>
      </w:r>
      <w:r w:rsidR="00F324CA">
        <w:t xml:space="preserve"> provides guidance to schools on how they should exercise the various areas of discretion available to them with respect to such issues.</w:t>
      </w:r>
      <w:r w:rsidR="00F324CA">
        <w:br/>
      </w:r>
    </w:p>
    <w:p w14:paraId="2BD9C9DE" w14:textId="77777777" w:rsidR="00F324CA" w:rsidRDefault="00F324CA" w:rsidP="005072AD">
      <w:pPr>
        <w:ind w:right="258"/>
        <w:jc w:val="both"/>
      </w:pPr>
      <w:r>
        <w:t xml:space="preserve">It </w:t>
      </w:r>
      <w:r w:rsidR="00BD7F0F">
        <w:t xml:space="preserve">is important in employee relations issues to have a clear idea in advance of the rights and obligations of individuals as this does much to reduce possible conflicts and misunderstanding. Care should be taken to develop effective channels of consultation and communication with all employees. The main aim of this chapter is, therefore, to provide clear guidelines which will enable most issues and enquiries about </w:t>
      </w:r>
      <w:r w:rsidR="0046066A">
        <w:t>professional associations or trade unions and their roles to be handled within the school.</w:t>
      </w:r>
    </w:p>
    <w:p w14:paraId="5D221134" w14:textId="77777777" w:rsidR="0046066A" w:rsidRDefault="0046066A" w:rsidP="005072AD">
      <w:pPr>
        <w:ind w:right="258"/>
        <w:jc w:val="both"/>
      </w:pPr>
    </w:p>
    <w:p w14:paraId="7EFAE3A2" w14:textId="77777777" w:rsidR="00E54BA2" w:rsidRDefault="00E54BA2" w:rsidP="005072AD">
      <w:pPr>
        <w:ind w:right="258"/>
        <w:jc w:val="both"/>
      </w:pPr>
      <w:r>
        <w:t>The following guidance has been split into two parts, with Part One dealing with Teaching Staff and Part Two dealing with Support Staff.</w:t>
      </w:r>
    </w:p>
    <w:p w14:paraId="79FBC5B1" w14:textId="77777777" w:rsidR="00E54BA2" w:rsidRDefault="00E54BA2" w:rsidP="005072AD">
      <w:pPr>
        <w:ind w:right="258"/>
        <w:jc w:val="both"/>
      </w:pPr>
      <w:r>
        <w:t xml:space="preserve">  </w:t>
      </w:r>
    </w:p>
    <w:p w14:paraId="4ADC23A4" w14:textId="04260EFF" w:rsidR="0046066A" w:rsidRDefault="0046066A" w:rsidP="005072AD">
      <w:pPr>
        <w:ind w:right="258"/>
        <w:jc w:val="both"/>
      </w:pPr>
      <w:r>
        <w:t xml:space="preserve">Further advice </w:t>
      </w:r>
      <w:r w:rsidR="00B46D3E">
        <w:t xml:space="preserve">on this guidance </w:t>
      </w:r>
      <w:r>
        <w:t>can be obtained from your HR provider.</w:t>
      </w:r>
    </w:p>
    <w:p w14:paraId="2EBAA3DC" w14:textId="12DBAEAC" w:rsidR="0046066A" w:rsidRPr="00AF2B32" w:rsidRDefault="00AB3BA0" w:rsidP="00AF2B32">
      <w:pPr>
        <w:pStyle w:val="Heading1"/>
        <w:rPr>
          <w:rFonts w:ascii="Arial" w:hAnsi="Arial" w:cs="Arial"/>
          <w:sz w:val="24"/>
          <w:szCs w:val="24"/>
        </w:rPr>
      </w:pPr>
      <w:r w:rsidRPr="00AF2B32">
        <w:rPr>
          <w:rFonts w:ascii="Arial" w:hAnsi="Arial" w:cs="Arial"/>
          <w:sz w:val="24"/>
          <w:szCs w:val="24"/>
        </w:rPr>
        <w:t xml:space="preserve">CONTEXT </w:t>
      </w:r>
    </w:p>
    <w:p w14:paraId="492D0012" w14:textId="41B18B46" w:rsidR="00C554E0" w:rsidRDefault="00C1103B" w:rsidP="005072AD">
      <w:pPr>
        <w:spacing w:before="120" w:after="120"/>
        <w:jc w:val="both"/>
        <w:rPr>
          <w:rFonts w:cs="Arial"/>
          <w:iCs/>
          <w:color w:val="000000"/>
        </w:rPr>
      </w:pPr>
      <w:r w:rsidRPr="00A91D06">
        <w:rPr>
          <w:rFonts w:cs="Arial"/>
          <w:iCs/>
        </w:rPr>
        <w:t xml:space="preserve">This </w:t>
      </w:r>
      <w:r w:rsidR="00AB3BA0">
        <w:rPr>
          <w:rFonts w:cs="Arial"/>
          <w:iCs/>
        </w:rPr>
        <w:t xml:space="preserve">guidance </w:t>
      </w:r>
      <w:r w:rsidR="00C554E0">
        <w:rPr>
          <w:rFonts w:cs="Arial"/>
          <w:iCs/>
          <w:color w:val="000000"/>
        </w:rPr>
        <w:t xml:space="preserve">was </w:t>
      </w:r>
      <w:r w:rsidR="00B9355D">
        <w:rPr>
          <w:rFonts w:cs="Arial"/>
          <w:iCs/>
          <w:color w:val="000000"/>
        </w:rPr>
        <w:t xml:space="preserve">consulted upon </w:t>
      </w:r>
      <w:r w:rsidR="00C554E0">
        <w:rPr>
          <w:rFonts w:cs="Arial"/>
          <w:iCs/>
          <w:color w:val="000000"/>
        </w:rPr>
        <w:t>with the relevant Trade Unions and Professional Associations.</w:t>
      </w:r>
    </w:p>
    <w:p w14:paraId="5E688183" w14:textId="3A3B6081" w:rsidR="00C554E0" w:rsidRDefault="00C554E0" w:rsidP="005072AD">
      <w:pPr>
        <w:spacing w:before="120" w:after="120"/>
        <w:jc w:val="both"/>
        <w:rPr>
          <w:rFonts w:cs="Arial"/>
          <w:iCs/>
          <w:color w:val="000000"/>
        </w:rPr>
      </w:pPr>
      <w:r>
        <w:rPr>
          <w:rFonts w:cs="Arial"/>
          <w:iCs/>
          <w:color w:val="000000"/>
        </w:rPr>
        <w:t xml:space="preserve">Governing Bodies must </w:t>
      </w:r>
      <w:r w:rsidR="00AB3BA0">
        <w:rPr>
          <w:rFonts w:cs="Arial"/>
          <w:iCs/>
          <w:color w:val="000000"/>
        </w:rPr>
        <w:t xml:space="preserve">consider this guidance and </w:t>
      </w:r>
      <w:r>
        <w:rPr>
          <w:rFonts w:cs="Arial"/>
          <w:iCs/>
          <w:color w:val="000000"/>
        </w:rPr>
        <w:t>formally agree</w:t>
      </w:r>
      <w:r w:rsidR="00AB3BA0">
        <w:rPr>
          <w:rFonts w:cs="Arial"/>
          <w:iCs/>
          <w:color w:val="000000"/>
        </w:rPr>
        <w:t>,</w:t>
      </w:r>
      <w:r>
        <w:rPr>
          <w:rFonts w:cs="Arial"/>
          <w:iCs/>
          <w:color w:val="000000"/>
        </w:rPr>
        <w:t xml:space="preserve"> at a full Governing Body meeting, </w:t>
      </w:r>
      <w:r w:rsidR="00AB3BA0">
        <w:rPr>
          <w:rFonts w:cs="Arial"/>
          <w:iCs/>
          <w:color w:val="000000"/>
        </w:rPr>
        <w:t>their approach to facilities time,</w:t>
      </w:r>
      <w:r w:rsidR="00B413B7">
        <w:rPr>
          <w:rFonts w:cs="Arial"/>
          <w:iCs/>
          <w:color w:val="000000"/>
        </w:rPr>
        <w:t xml:space="preserve"> record</w:t>
      </w:r>
      <w:r w:rsidR="00AB3BA0">
        <w:rPr>
          <w:rFonts w:cs="Arial"/>
          <w:iCs/>
          <w:color w:val="000000"/>
        </w:rPr>
        <w:t>ing their decision</w:t>
      </w:r>
      <w:r w:rsidR="00B413B7">
        <w:rPr>
          <w:rFonts w:cs="Arial"/>
          <w:iCs/>
          <w:color w:val="000000"/>
        </w:rPr>
        <w:t xml:space="preserve"> </w:t>
      </w:r>
      <w:r>
        <w:rPr>
          <w:rFonts w:cs="Arial"/>
          <w:iCs/>
          <w:color w:val="000000"/>
        </w:rPr>
        <w:t>in the minutes.</w:t>
      </w:r>
    </w:p>
    <w:p w14:paraId="57AFF462" w14:textId="77777777" w:rsidR="00C1103B" w:rsidRPr="00AF2B32" w:rsidRDefault="00C1103B" w:rsidP="00AF2B32">
      <w:pPr>
        <w:pStyle w:val="Heading1"/>
        <w:rPr>
          <w:rFonts w:ascii="Arial" w:hAnsi="Arial" w:cs="Arial"/>
          <w:sz w:val="24"/>
          <w:szCs w:val="24"/>
        </w:rPr>
      </w:pPr>
      <w:r w:rsidRPr="00AF2B32">
        <w:rPr>
          <w:rFonts w:ascii="Arial" w:hAnsi="Arial" w:cs="Arial"/>
          <w:sz w:val="24"/>
          <w:szCs w:val="24"/>
        </w:rPr>
        <w:t>THE LEGAL POSITION</w:t>
      </w:r>
    </w:p>
    <w:p w14:paraId="143F4160" w14:textId="77777777" w:rsidR="0046066A" w:rsidRDefault="0046066A" w:rsidP="004170D3">
      <w:pPr>
        <w:ind w:right="258"/>
      </w:pPr>
    </w:p>
    <w:p w14:paraId="59BBB752" w14:textId="77777777" w:rsidR="00F069BE" w:rsidRDefault="00F069BE" w:rsidP="005072AD">
      <w:pPr>
        <w:ind w:right="258"/>
        <w:jc w:val="both"/>
      </w:pPr>
      <w:r>
        <w:t xml:space="preserve">Since the Employment Protection Act 1975, trade union officials have had a statutory right to reasonable paid time off from employment to carry out trade union duties and to undertake trade union training. </w:t>
      </w:r>
    </w:p>
    <w:p w14:paraId="1174AE84" w14:textId="77777777" w:rsidR="009A0F23" w:rsidRDefault="009A0F23" w:rsidP="005072AD">
      <w:pPr>
        <w:ind w:right="258"/>
        <w:jc w:val="both"/>
      </w:pPr>
    </w:p>
    <w:p w14:paraId="74F0A71A" w14:textId="413E60B1" w:rsidR="00B46D3E" w:rsidRDefault="00F069BE" w:rsidP="005072AD">
      <w:pPr>
        <w:ind w:right="258"/>
        <w:jc w:val="both"/>
      </w:pPr>
      <w:r>
        <w:t xml:space="preserve">Union officials and members were also given a statutory right to reasonable unpaid time off when taking part in trade union activities. </w:t>
      </w:r>
    </w:p>
    <w:p w14:paraId="4F4787BB" w14:textId="77777777" w:rsidR="00F069BE" w:rsidRDefault="00F069BE" w:rsidP="005072AD">
      <w:pPr>
        <w:ind w:right="258"/>
        <w:jc w:val="both"/>
      </w:pPr>
      <w:r>
        <w:t xml:space="preserve">In 1989 restrictions were introduced on the range of issues for which paid time off for trade union duties could be claimed to those covered by recognition agreements between employers and trade unions. </w:t>
      </w:r>
    </w:p>
    <w:p w14:paraId="062EF15F" w14:textId="77777777" w:rsidR="009A0F23" w:rsidRDefault="009A0F23" w:rsidP="005072AD">
      <w:pPr>
        <w:ind w:right="258"/>
        <w:jc w:val="both"/>
      </w:pPr>
    </w:p>
    <w:p w14:paraId="51EE7438" w14:textId="39E37AF2" w:rsidR="00F069BE" w:rsidRDefault="00F069BE" w:rsidP="005072AD">
      <w:pPr>
        <w:ind w:right="258"/>
        <w:jc w:val="both"/>
      </w:pPr>
      <w:r>
        <w:t>Additionally</w:t>
      </w:r>
      <w:r w:rsidR="00A05F22">
        <w:t>,</w:t>
      </w:r>
      <w:r>
        <w:t xml:space="preserve"> union duties must relate to the official’s own employer and </w:t>
      </w:r>
      <w:r w:rsidR="00A05F22">
        <w:t>any subscriber to our facilities time funding agreement</w:t>
      </w:r>
      <w:r>
        <w:t xml:space="preserve">. All the time off provisions were brought together in sections </w:t>
      </w:r>
      <w:r>
        <w:lastRenderedPageBreak/>
        <w:t xml:space="preserve">168 - 170 of the Trade Union and Labour Relations (Consolidation) Act 1992. Section 43 of the Employment Act 2002 added a new right for Union Learning Representatives to take paid time off during working hours to undertake their duties and to undertake relevant training. </w:t>
      </w:r>
    </w:p>
    <w:p w14:paraId="43ED76B7" w14:textId="77777777" w:rsidR="00F069BE" w:rsidRDefault="00F069BE" w:rsidP="005072AD">
      <w:pPr>
        <w:ind w:right="258"/>
        <w:jc w:val="both"/>
      </w:pPr>
      <w:r>
        <w:t xml:space="preserve">  </w:t>
      </w:r>
    </w:p>
    <w:p w14:paraId="07F01351" w14:textId="77777777" w:rsidR="00F069BE" w:rsidRDefault="00F069BE" w:rsidP="005072AD">
      <w:pPr>
        <w:ind w:right="258"/>
        <w:jc w:val="both"/>
      </w:pPr>
      <w:r>
        <w:t>The general purpose of the statutory provisions and this guidance is to aid and improve the effectiveness of relationships between employers and trade unions. Employers and unions have a joint responsibility to ensure that agreed arrangements work to mutual advantage by specifying how reasonable time off for union duties and activities and for training will work. This may be particularly important in the case of Union Learning Representatives where the lack of such an understanding may result in duplication of functions concerning employees’ training needs.</w:t>
      </w:r>
    </w:p>
    <w:p w14:paraId="2021ACD2" w14:textId="77777777" w:rsidR="00F069BE" w:rsidRDefault="00F069BE" w:rsidP="005072AD">
      <w:pPr>
        <w:ind w:right="258"/>
        <w:jc w:val="both"/>
      </w:pPr>
    </w:p>
    <w:p w14:paraId="46EFB613" w14:textId="77777777" w:rsidR="006C21C9" w:rsidRDefault="00F069BE" w:rsidP="005072AD">
      <w:pPr>
        <w:ind w:right="258"/>
        <w:jc w:val="both"/>
      </w:pPr>
      <w:r>
        <w:t>Hu</w:t>
      </w:r>
      <w:r w:rsidR="0046066A">
        <w:t xml:space="preserve">man Resources and industrial relations issues have become increasingly complex over time. The list of employment legislation continues to grow annually, constantly supplemented by principles, precedents and good practice emanating from case law and ACAS advice. In addition, European </w:t>
      </w:r>
      <w:r w:rsidR="006C21C9">
        <w:t xml:space="preserve">legislation and the UK’s obligation to implement various directives </w:t>
      </w:r>
      <w:r w:rsidR="00F338DE">
        <w:t xml:space="preserve">have </w:t>
      </w:r>
      <w:r w:rsidR="006C21C9">
        <w:t xml:space="preserve">become increasingly significant. </w:t>
      </w:r>
    </w:p>
    <w:p w14:paraId="7528E32C" w14:textId="77777777" w:rsidR="006C21C9" w:rsidRDefault="006C21C9" w:rsidP="005072AD">
      <w:pPr>
        <w:ind w:right="258"/>
        <w:jc w:val="both"/>
      </w:pPr>
    </w:p>
    <w:p w14:paraId="3C9FFAE2" w14:textId="66F06BA1" w:rsidR="006C21C9" w:rsidRDefault="006C21C9" w:rsidP="005072AD">
      <w:pPr>
        <w:ind w:right="258"/>
        <w:jc w:val="both"/>
      </w:pPr>
      <w:r>
        <w:t>Employment law recognise</w:t>
      </w:r>
      <w:r w:rsidR="00A05F22">
        <w:t>s</w:t>
      </w:r>
      <w:r>
        <w:t xml:space="preserve"> the role of schools in assuming many of the legal responsibilities of the employer. An example of this is the responsibility to undertake statutory consultation where redundancies are proposed and for disclosing information to the trade unions for collective bargaining purposes. </w:t>
      </w:r>
    </w:p>
    <w:p w14:paraId="60687928" w14:textId="77777777" w:rsidR="00F37790" w:rsidRDefault="00F37790" w:rsidP="005072AD">
      <w:pPr>
        <w:ind w:right="258"/>
        <w:jc w:val="both"/>
      </w:pPr>
    </w:p>
    <w:p w14:paraId="22FCD132" w14:textId="3B860C07" w:rsidR="00F37790" w:rsidRDefault="00F37790" w:rsidP="005072AD">
      <w:pPr>
        <w:tabs>
          <w:tab w:val="left" w:pos="1260"/>
        </w:tabs>
        <w:jc w:val="both"/>
      </w:pPr>
      <w:r>
        <w:t>The School Teachers Pay and Conditions Document p</w:t>
      </w:r>
      <w:r w:rsidR="00B46D3E">
        <w:t>laces</w:t>
      </w:r>
      <w:r>
        <w:t xml:space="preserve"> a duty on headteachers to </w:t>
      </w:r>
      <w:r w:rsidR="008B19EC">
        <w:t>“</w:t>
      </w:r>
      <w:r w:rsidR="00BD4B1D">
        <w:rPr>
          <w:color w:val="000000"/>
        </w:rPr>
        <w:t>Maintain relationships with organisations representing teachers and other members of the school’s workforce”.</w:t>
      </w:r>
      <w:r w:rsidR="00BD4B1D">
        <w:rPr>
          <w:highlight w:val="yellow"/>
        </w:rPr>
        <w:t xml:space="preserve"> </w:t>
      </w:r>
    </w:p>
    <w:p w14:paraId="57F22096" w14:textId="77777777" w:rsidR="00B04390" w:rsidRDefault="00B04390" w:rsidP="005072AD">
      <w:pPr>
        <w:ind w:right="258"/>
        <w:jc w:val="both"/>
      </w:pPr>
    </w:p>
    <w:p w14:paraId="7ED907E2" w14:textId="0078640F" w:rsidR="00F324CA" w:rsidRPr="001A4F62" w:rsidRDefault="006C21C9" w:rsidP="005072AD">
      <w:pPr>
        <w:ind w:right="258"/>
        <w:jc w:val="both"/>
      </w:pPr>
      <w:r>
        <w:t xml:space="preserve">However, </w:t>
      </w:r>
      <w:r w:rsidR="0076760A" w:rsidRPr="001A4F62">
        <w:t xml:space="preserve">as the </w:t>
      </w:r>
      <w:r w:rsidR="00F2755F" w:rsidRPr="001A4F62">
        <w:t>relevant body for school-based staff</w:t>
      </w:r>
      <w:r w:rsidR="0076760A" w:rsidRPr="001A4F62">
        <w:t xml:space="preserve">, the </w:t>
      </w:r>
      <w:r w:rsidR="00F2755F" w:rsidRPr="001A4F62">
        <w:t>Governing Body is</w:t>
      </w:r>
      <w:r w:rsidR="0076760A" w:rsidRPr="001A4F62">
        <w:t xml:space="preserve"> responsible for permitting trade union officials reasonable paid time off from </w:t>
      </w:r>
      <w:r w:rsidRPr="001A4F62">
        <w:t>the</w:t>
      </w:r>
      <w:r w:rsidR="00F338DE" w:rsidRPr="001A4F62">
        <w:t xml:space="preserve">ir normal employment to carry out certain trade union duties and to undertake trade union training. The </w:t>
      </w:r>
      <w:r w:rsidR="00F2755F" w:rsidRPr="001A4F62">
        <w:t xml:space="preserve">Governing Body </w:t>
      </w:r>
      <w:r w:rsidR="00F338DE" w:rsidRPr="001A4F62">
        <w:t xml:space="preserve">would, therefore, be the respondent in the event of a claim being made to the Employment Tribunal of a failure to allow reasonable time off for union duties and activities. </w:t>
      </w:r>
      <w:r w:rsidRPr="001A4F62">
        <w:t xml:space="preserve"> </w:t>
      </w:r>
      <w:r w:rsidR="00F338DE" w:rsidRPr="001A4F62">
        <w:t xml:space="preserve">Hence individual requests for release will </w:t>
      </w:r>
      <w:r w:rsidR="00F2755F" w:rsidRPr="001A4F62">
        <w:t xml:space="preserve">need to </w:t>
      </w:r>
      <w:r w:rsidR="00F338DE" w:rsidRPr="001A4F62">
        <w:t>be approved by schools</w:t>
      </w:r>
      <w:r w:rsidR="00F2755F" w:rsidRPr="001A4F62">
        <w:t xml:space="preserve">, </w:t>
      </w:r>
      <w:r w:rsidR="00F338DE" w:rsidRPr="001A4F62">
        <w:t xml:space="preserve">but </w:t>
      </w:r>
      <w:r w:rsidR="00F2755F" w:rsidRPr="001A4F62">
        <w:t xml:space="preserve">should be </w:t>
      </w:r>
      <w:r w:rsidR="009E7478">
        <w:t>consistent with the approach to facilities time agreed by the Governing Body</w:t>
      </w:r>
      <w:r w:rsidR="00F338DE" w:rsidRPr="001A4F62">
        <w:t>.</w:t>
      </w:r>
    </w:p>
    <w:p w14:paraId="671070CB" w14:textId="77777777" w:rsidR="005F18D7" w:rsidRDefault="005F18D7" w:rsidP="005072AD">
      <w:pPr>
        <w:ind w:right="258"/>
        <w:jc w:val="both"/>
      </w:pPr>
    </w:p>
    <w:p w14:paraId="7CC41A26" w14:textId="592F375B" w:rsidR="005F18D7" w:rsidRDefault="005F18D7" w:rsidP="005072AD">
      <w:pPr>
        <w:ind w:right="258"/>
        <w:jc w:val="both"/>
      </w:pPr>
      <w:r>
        <w:t xml:space="preserve">In the event of a local dispute between staff working at a school and the </w:t>
      </w:r>
      <w:r w:rsidR="009E7478">
        <w:t>G</w:t>
      </w:r>
      <w:r>
        <w:t xml:space="preserve">overning </w:t>
      </w:r>
      <w:r w:rsidR="009E7478">
        <w:t>B</w:t>
      </w:r>
      <w:r>
        <w:t xml:space="preserve">ody, the </w:t>
      </w:r>
      <w:r w:rsidR="009E7478">
        <w:t>G</w:t>
      </w:r>
      <w:r>
        <w:t xml:space="preserve">overning </w:t>
      </w:r>
      <w:r w:rsidR="009E7478">
        <w:t>B</w:t>
      </w:r>
      <w:r>
        <w:t xml:space="preserve">ody assumes the legal responsibility of the employer. Subject to the dispute falling within the legal definition of a trade dispute, trade unions may organise industrial action against the </w:t>
      </w:r>
      <w:r w:rsidR="009E7478">
        <w:t>G</w:t>
      </w:r>
      <w:r>
        <w:t xml:space="preserve">overning </w:t>
      </w:r>
      <w:r w:rsidR="009E7478">
        <w:t>B</w:t>
      </w:r>
      <w:r>
        <w:t>ody</w:t>
      </w:r>
      <w:r w:rsidR="009E7478">
        <w:t>,</w:t>
      </w:r>
      <w:r>
        <w:t xml:space="preserve"> provid</w:t>
      </w:r>
      <w:r w:rsidR="009E7478">
        <w:t>ed</w:t>
      </w:r>
      <w:r>
        <w:t xml:space="preserve"> the action itself is lawful i</w:t>
      </w:r>
      <w:r w:rsidR="009E7478">
        <w:t>.</w:t>
      </w:r>
      <w:r>
        <w:t>e. does not constitute unlawful secondary action and has been preceded and authorised by a properly conducted secret ballot</w:t>
      </w:r>
      <w:r w:rsidR="000E11E9">
        <w:t>, with all due notification requirements being met.</w:t>
      </w:r>
      <w:r>
        <w:t xml:space="preserve"> </w:t>
      </w:r>
      <w:r w:rsidR="000E11E9">
        <w:t xml:space="preserve">     </w:t>
      </w:r>
      <w:r>
        <w:t>.</w:t>
      </w:r>
    </w:p>
    <w:p w14:paraId="0A2C0E0E" w14:textId="77777777" w:rsidR="00B46D3E" w:rsidRPr="00AF2B32" w:rsidRDefault="00B46D3E" w:rsidP="00AF2B32">
      <w:pPr>
        <w:pStyle w:val="Heading1"/>
        <w:rPr>
          <w:rFonts w:ascii="Arial" w:hAnsi="Arial" w:cs="Arial"/>
          <w:sz w:val="24"/>
          <w:szCs w:val="24"/>
        </w:rPr>
      </w:pPr>
      <w:r w:rsidRPr="00AF2B32">
        <w:rPr>
          <w:rFonts w:ascii="Arial" w:hAnsi="Arial" w:cs="Arial"/>
          <w:sz w:val="24"/>
          <w:szCs w:val="24"/>
        </w:rPr>
        <w:t>UNION RECOGNITION</w:t>
      </w:r>
    </w:p>
    <w:p w14:paraId="5723F84A" w14:textId="77777777" w:rsidR="00B46D3E" w:rsidRDefault="00B46D3E" w:rsidP="00B46D3E">
      <w:pPr>
        <w:ind w:right="258"/>
      </w:pPr>
    </w:p>
    <w:p w14:paraId="19F91A7C" w14:textId="77777777" w:rsidR="00B46D3E" w:rsidRDefault="00B46D3E" w:rsidP="00B46D3E">
      <w:pPr>
        <w:ind w:right="258"/>
        <w:jc w:val="both"/>
      </w:pPr>
      <w:r>
        <w:t xml:space="preserve">Maintained schools must recognise those trade unions and professional associations which are recognised by the Local Authority for collective bargaining purposes, but are not precluded from recognising others. </w:t>
      </w:r>
    </w:p>
    <w:p w14:paraId="0479B43C" w14:textId="77777777" w:rsidR="00B46D3E" w:rsidRPr="001A4F62" w:rsidRDefault="00B46D3E" w:rsidP="00B46D3E">
      <w:pPr>
        <w:ind w:right="258"/>
        <w:jc w:val="both"/>
      </w:pPr>
    </w:p>
    <w:p w14:paraId="4C040337" w14:textId="77777777" w:rsidR="00B46D3E" w:rsidRDefault="00B46D3E" w:rsidP="00B46D3E">
      <w:pPr>
        <w:ind w:right="258"/>
        <w:jc w:val="both"/>
      </w:pPr>
      <w:r>
        <w:t>However, to allow the other unions a role in representation of staff can create confusion and additional difficulties and schools are strongly advised to follow the Authority’s policy.</w:t>
      </w:r>
    </w:p>
    <w:p w14:paraId="50FC2F45" w14:textId="77777777" w:rsidR="00B46D3E" w:rsidRDefault="00B46D3E" w:rsidP="00B46D3E">
      <w:pPr>
        <w:ind w:right="258"/>
        <w:jc w:val="both"/>
      </w:pPr>
    </w:p>
    <w:p w14:paraId="75AE3F2F" w14:textId="77777777" w:rsidR="00B46D3E" w:rsidRDefault="00B46D3E" w:rsidP="00B46D3E">
      <w:pPr>
        <w:ind w:right="258"/>
        <w:jc w:val="both"/>
      </w:pPr>
      <w:r>
        <w:t>If the governing body is minded not to follow this advice they are strongly recommended to make such a decision as a policy issue and not on an ad hoc basis. They should also seek advice from the HR Consultancy service (or their HR provider) on the range of issues which they will need to take into account. The professional associations and trade unions recognised by the Authority in the school environments are as follows:-</w:t>
      </w:r>
    </w:p>
    <w:p w14:paraId="38BAD51A" w14:textId="77777777" w:rsidR="00B46D3E" w:rsidRDefault="00B46D3E" w:rsidP="00B46D3E">
      <w:pPr>
        <w:ind w:right="258"/>
      </w:pPr>
    </w:p>
    <w:p w14:paraId="728E16FE" w14:textId="77777777" w:rsidR="00B46D3E" w:rsidRPr="000E11E9" w:rsidRDefault="00B46D3E" w:rsidP="00B46D3E">
      <w:pPr>
        <w:rPr>
          <w:u w:val="single"/>
        </w:rPr>
      </w:pPr>
      <w:r w:rsidRPr="000E11E9">
        <w:rPr>
          <w:u w:val="single"/>
        </w:rPr>
        <w:t>Teaching</w:t>
      </w:r>
    </w:p>
    <w:p w14:paraId="5014F23A" w14:textId="77777777" w:rsidR="00B46D3E" w:rsidRDefault="00B46D3E" w:rsidP="00B46D3E">
      <w:r>
        <w:t>Association of School and College Leaders (ASCL)</w:t>
      </w:r>
    </w:p>
    <w:p w14:paraId="4E9D80BF" w14:textId="77777777" w:rsidR="00B46D3E" w:rsidRDefault="00B46D3E" w:rsidP="00B46D3E">
      <w:r>
        <w:t>Association of Teachers and Lecturers (ATL)</w:t>
      </w:r>
    </w:p>
    <w:p w14:paraId="0B610BE3" w14:textId="77777777" w:rsidR="00B46D3E" w:rsidRDefault="00B46D3E" w:rsidP="00B46D3E">
      <w:r>
        <w:t>National Association of Head Teachers (NAHT)</w:t>
      </w:r>
    </w:p>
    <w:p w14:paraId="2511B78B" w14:textId="77777777" w:rsidR="00B46D3E" w:rsidRDefault="00B46D3E" w:rsidP="00B46D3E">
      <w:r>
        <w:t>National Association of School Masters/Union of Women Teachers (NASUWT)</w:t>
      </w:r>
    </w:p>
    <w:p w14:paraId="33BB0C30" w14:textId="77777777" w:rsidR="00B46D3E" w:rsidRDefault="00B46D3E" w:rsidP="00B46D3E">
      <w:r>
        <w:t xml:space="preserve">National Union of Teachers (NUT) </w:t>
      </w:r>
    </w:p>
    <w:p w14:paraId="29CF6C39" w14:textId="77777777" w:rsidR="00B46D3E" w:rsidRPr="001A4F62" w:rsidRDefault="00B46D3E" w:rsidP="00B46D3E">
      <w:pPr>
        <w:rPr>
          <w:i/>
          <w:sz w:val="20"/>
          <w:szCs w:val="20"/>
        </w:rPr>
      </w:pPr>
      <w:r w:rsidRPr="001A4F62">
        <w:t>VOICE</w:t>
      </w:r>
      <w:r>
        <w:t xml:space="preserve"> </w:t>
      </w:r>
      <w:r w:rsidRPr="001A4F62">
        <w:rPr>
          <w:i/>
          <w:sz w:val="20"/>
          <w:szCs w:val="20"/>
        </w:rPr>
        <w:t>(formerly Professional Association of Teachers)</w:t>
      </w:r>
    </w:p>
    <w:p w14:paraId="157797EF" w14:textId="77777777" w:rsidR="00070D74" w:rsidRDefault="00070D74" w:rsidP="00B46D3E">
      <w:pPr>
        <w:rPr>
          <w:u w:val="single"/>
        </w:rPr>
      </w:pPr>
    </w:p>
    <w:p w14:paraId="280C5B68" w14:textId="77777777" w:rsidR="00F43119" w:rsidRPr="00F43119" w:rsidRDefault="00F43119" w:rsidP="00F43119">
      <w:pPr>
        <w:rPr>
          <w:i/>
        </w:rPr>
      </w:pPr>
      <w:r w:rsidRPr="00AF2B32">
        <w:t xml:space="preserve">Please Note: </w:t>
      </w:r>
      <w:r w:rsidRPr="00AF2B32">
        <w:rPr>
          <w:i/>
        </w:rPr>
        <w:t>In addition we acknowledge that</w:t>
      </w:r>
      <w:r w:rsidRPr="00F43119">
        <w:rPr>
          <w:i/>
          <w:u w:val="single"/>
        </w:rPr>
        <w:t xml:space="preserve"> </w:t>
      </w:r>
      <w:r w:rsidRPr="00F43119">
        <w:rPr>
          <w:i/>
        </w:rPr>
        <w:t>UCU (</w:t>
      </w:r>
      <w:r w:rsidRPr="00F43119">
        <w:rPr>
          <w:i/>
          <w:sz w:val="20"/>
          <w:szCs w:val="20"/>
        </w:rPr>
        <w:t xml:space="preserve">formerly National Association of Teachers in Further &amp; Higher Education) </w:t>
      </w:r>
      <w:r w:rsidRPr="00F43119">
        <w:rPr>
          <w:i/>
        </w:rPr>
        <w:t>and The Aspect Group of Prospect may represent staff in schools but they are not covered by this arrangement</w:t>
      </w:r>
    </w:p>
    <w:p w14:paraId="7D1B655E" w14:textId="77777777" w:rsidR="00F43119" w:rsidRDefault="00F43119" w:rsidP="00F43119">
      <w:pPr>
        <w:rPr>
          <w:i/>
          <w:sz w:val="20"/>
          <w:szCs w:val="20"/>
        </w:rPr>
      </w:pPr>
    </w:p>
    <w:p w14:paraId="1F0CB705" w14:textId="77777777" w:rsidR="00F43119" w:rsidRDefault="00F43119" w:rsidP="00B46D3E">
      <w:pPr>
        <w:rPr>
          <w:u w:val="single"/>
        </w:rPr>
      </w:pPr>
    </w:p>
    <w:p w14:paraId="45D5F5A3" w14:textId="77777777" w:rsidR="00B46D3E" w:rsidRPr="000E11E9" w:rsidRDefault="00B46D3E" w:rsidP="00B46D3E">
      <w:pPr>
        <w:rPr>
          <w:u w:val="single"/>
        </w:rPr>
      </w:pPr>
      <w:r w:rsidRPr="000E11E9">
        <w:rPr>
          <w:u w:val="single"/>
        </w:rPr>
        <w:t>Non-Teaching</w:t>
      </w:r>
    </w:p>
    <w:p w14:paraId="3C3D383F" w14:textId="77777777" w:rsidR="00B46D3E" w:rsidRDefault="00B46D3E" w:rsidP="00B46D3E">
      <w:r>
        <w:t>GMB</w:t>
      </w:r>
    </w:p>
    <w:p w14:paraId="13A38E0C" w14:textId="77777777" w:rsidR="00B46D3E" w:rsidRDefault="00B46D3E" w:rsidP="00B46D3E">
      <w:pPr>
        <w:ind w:right="258"/>
      </w:pPr>
      <w:r>
        <w:t>UNISON</w:t>
      </w:r>
    </w:p>
    <w:p w14:paraId="048D2EF1" w14:textId="77777777" w:rsidR="00B46D3E" w:rsidRDefault="00B46D3E" w:rsidP="00B46D3E">
      <w:pPr>
        <w:ind w:right="258"/>
      </w:pPr>
      <w:r>
        <w:t>UNITE</w:t>
      </w:r>
    </w:p>
    <w:p w14:paraId="374E7917" w14:textId="77777777" w:rsidR="00B46D3E" w:rsidRDefault="00B46D3E" w:rsidP="00B46D3E">
      <w:pPr>
        <w:ind w:right="258"/>
        <w:outlineLvl w:val="0"/>
      </w:pPr>
    </w:p>
    <w:p w14:paraId="58884145" w14:textId="77777777" w:rsidR="00B46D3E" w:rsidRDefault="00B46D3E" w:rsidP="00B46D3E">
      <w:r w:rsidRPr="00853693">
        <w:t>It is likely that many Academies will already have their own Trade Union / Professional Association recognition agreements, either as a result of TUPE arrangements or separate agreements.</w:t>
      </w:r>
      <w:r>
        <w:t xml:space="preserve"> </w:t>
      </w:r>
    </w:p>
    <w:p w14:paraId="7E3CCCB4" w14:textId="77777777" w:rsidR="00107717" w:rsidRPr="00AF2B32" w:rsidRDefault="00107717" w:rsidP="00AF2B32">
      <w:pPr>
        <w:pStyle w:val="Heading1"/>
        <w:rPr>
          <w:rFonts w:ascii="Arial" w:hAnsi="Arial" w:cs="Arial"/>
          <w:sz w:val="24"/>
          <w:szCs w:val="24"/>
        </w:rPr>
      </w:pPr>
      <w:r w:rsidRPr="00AF2B32">
        <w:rPr>
          <w:rFonts w:ascii="Arial" w:hAnsi="Arial" w:cs="Arial"/>
          <w:sz w:val="24"/>
          <w:szCs w:val="24"/>
        </w:rPr>
        <w:t xml:space="preserve">TIME OFF FOR TRADE UNION DUTIES </w:t>
      </w:r>
    </w:p>
    <w:p w14:paraId="7D861105" w14:textId="77777777" w:rsidR="00107717" w:rsidRDefault="00107717" w:rsidP="00107717">
      <w:pPr>
        <w:ind w:right="258"/>
      </w:pPr>
    </w:p>
    <w:p w14:paraId="1B47E1C8" w14:textId="77777777" w:rsidR="00107717" w:rsidRDefault="00107717" w:rsidP="00107717">
      <w:pPr>
        <w:ind w:right="258"/>
        <w:jc w:val="both"/>
      </w:pPr>
      <w:r>
        <w:t xml:space="preserve">A  trade union official is an employee who has been elected or appointed in accordance with the rules of the union to be a representative of all or some of the union’s members in that particular organisation or workplace. Under the terms of the Trade Union and Labour Relations (Consolidation) Act 1992, employees who are officials of recognised trade unions are permitted reasonable time off during working hours to carry out certain trade union duties. </w:t>
      </w:r>
    </w:p>
    <w:p w14:paraId="2FAD7DF7" w14:textId="77777777" w:rsidR="00107717" w:rsidRDefault="00107717" w:rsidP="00107717">
      <w:pPr>
        <w:ind w:right="258"/>
        <w:jc w:val="both"/>
      </w:pPr>
      <w:r>
        <w:t>This applies to duties concerned with: negotiations/local discussions with the employer about matters which fall within sections 168-170 of the Act e.g. terms and conditions of employment, machinery for consultation, negotiation, redundancy and dismissal arrangements, personnel policies and procedures.</w:t>
      </w:r>
    </w:p>
    <w:p w14:paraId="2DC62B12" w14:textId="77777777" w:rsidR="00107717" w:rsidRDefault="00107717" w:rsidP="00107717">
      <w:pPr>
        <w:ind w:right="258"/>
        <w:jc w:val="both"/>
      </w:pPr>
    </w:p>
    <w:p w14:paraId="266F302D" w14:textId="77777777" w:rsidR="00107717" w:rsidRDefault="00107717" w:rsidP="00107717">
      <w:pPr>
        <w:ind w:right="258"/>
        <w:jc w:val="both"/>
      </w:pPr>
      <w:r>
        <w:t>The ACAS Code of Practice provides the following guidance:</w:t>
      </w:r>
    </w:p>
    <w:p w14:paraId="1297F1A3" w14:textId="77777777" w:rsidR="00107717" w:rsidRDefault="00107717" w:rsidP="00107717">
      <w:pPr>
        <w:ind w:right="258"/>
        <w:jc w:val="both"/>
      </w:pPr>
    </w:p>
    <w:p w14:paraId="6A1DB209" w14:textId="77777777" w:rsidR="00107717" w:rsidRDefault="00107717" w:rsidP="00107717">
      <w:pPr>
        <w:tabs>
          <w:tab w:val="left" w:pos="360"/>
        </w:tabs>
        <w:ind w:left="360" w:right="258" w:hanging="360"/>
        <w:jc w:val="both"/>
      </w:pPr>
      <w:r>
        <w:t>a.</w:t>
      </w:r>
      <w:r>
        <w:tab/>
        <w:t xml:space="preserve">Employees who are officials of an independent trade union recognised by their employer are to be permitted reasonable time off during working hours to carry out certain trade union duties. </w:t>
      </w:r>
    </w:p>
    <w:p w14:paraId="1043E97A" w14:textId="77777777" w:rsidR="00107717" w:rsidRDefault="00107717" w:rsidP="00107717">
      <w:pPr>
        <w:ind w:right="258"/>
        <w:jc w:val="both"/>
      </w:pPr>
    </w:p>
    <w:p w14:paraId="18609782" w14:textId="77777777" w:rsidR="00107717" w:rsidRDefault="00107717" w:rsidP="00107717">
      <w:pPr>
        <w:tabs>
          <w:tab w:val="left" w:pos="360"/>
        </w:tabs>
        <w:ind w:left="360" w:right="258" w:hanging="360"/>
        <w:jc w:val="both"/>
      </w:pPr>
      <w:r>
        <w:t xml:space="preserve">b. </w:t>
      </w:r>
      <w:r>
        <w:tab/>
        <w:t xml:space="preserve">An official is an employee who has been elected or appointed in accordance with the rules of the union to be a representative of all or some of the union’s members in the particular company or workplace. </w:t>
      </w:r>
    </w:p>
    <w:p w14:paraId="4CA113D1" w14:textId="77777777" w:rsidR="00107717" w:rsidRDefault="00107717" w:rsidP="00107717">
      <w:pPr>
        <w:ind w:right="258"/>
        <w:jc w:val="both"/>
      </w:pPr>
      <w:r>
        <w:t xml:space="preserve"> </w:t>
      </w:r>
    </w:p>
    <w:p w14:paraId="5A821E9A" w14:textId="77777777" w:rsidR="00107717" w:rsidRDefault="00107717" w:rsidP="00107717">
      <w:pPr>
        <w:tabs>
          <w:tab w:val="left" w:pos="360"/>
        </w:tabs>
        <w:ind w:right="258"/>
        <w:jc w:val="both"/>
      </w:pPr>
      <w:r>
        <w:lastRenderedPageBreak/>
        <w:t xml:space="preserve">c. </w:t>
      </w:r>
      <w:r>
        <w:tab/>
        <w:t xml:space="preserve">Officials are entitled to time off where the duties are concerned with: </w:t>
      </w:r>
    </w:p>
    <w:p w14:paraId="4CDCE671" w14:textId="77777777" w:rsidR="00107717" w:rsidRDefault="00107717" w:rsidP="00107717">
      <w:pPr>
        <w:ind w:right="258"/>
        <w:jc w:val="both"/>
      </w:pPr>
    </w:p>
    <w:p w14:paraId="5181577D" w14:textId="77777777" w:rsidR="00107717" w:rsidRDefault="00107717" w:rsidP="00107717">
      <w:pPr>
        <w:ind w:left="900" w:right="258"/>
        <w:jc w:val="both"/>
      </w:pPr>
      <w:r>
        <w:t>• negotiations with the employer about matters which fall within section 178(2) of the Trade Union and Labour Relations (Consolidation) Act 1992 (TULR(C)A) and for which the union is recognised for the purposes of collective bargaining by the employer; or</w:t>
      </w:r>
    </w:p>
    <w:p w14:paraId="6A063977" w14:textId="77777777" w:rsidR="00107717" w:rsidRDefault="00107717" w:rsidP="00107717">
      <w:pPr>
        <w:ind w:left="900" w:right="258"/>
        <w:jc w:val="both"/>
      </w:pPr>
      <w:r>
        <w:t xml:space="preserve"> </w:t>
      </w:r>
    </w:p>
    <w:p w14:paraId="0BD76905" w14:textId="77777777" w:rsidR="00107717" w:rsidRDefault="00107717" w:rsidP="00107717">
      <w:pPr>
        <w:ind w:left="900" w:right="258"/>
        <w:jc w:val="both"/>
      </w:pPr>
      <w:r>
        <w:t xml:space="preserve">• any other functions on behalf of employees of the employer which are related to matters falling within section 178(2) TULR(C)A and which the employer has agreed the union may perform. </w:t>
      </w:r>
    </w:p>
    <w:p w14:paraId="61E48FAC" w14:textId="77777777" w:rsidR="00107717" w:rsidRDefault="00107717" w:rsidP="00107717">
      <w:pPr>
        <w:ind w:right="258"/>
        <w:jc w:val="both"/>
      </w:pPr>
    </w:p>
    <w:p w14:paraId="1868B5CB" w14:textId="77777777" w:rsidR="00107717" w:rsidRDefault="00107717" w:rsidP="00107717">
      <w:pPr>
        <w:ind w:right="258"/>
        <w:jc w:val="both"/>
      </w:pPr>
      <w:r>
        <w:t xml:space="preserve">Matters falling within section 178(2) TULR(C)A are listed in the subheadings of paragraph a) </w:t>
      </w:r>
      <w:r w:rsidRPr="000753CF">
        <w:t>of Appendix 7.1</w:t>
      </w:r>
      <w:r>
        <w:t xml:space="preserve"> </w:t>
      </w:r>
    </w:p>
    <w:p w14:paraId="0412ED57" w14:textId="77777777" w:rsidR="00107717" w:rsidRDefault="00107717" w:rsidP="00107717">
      <w:pPr>
        <w:ind w:right="258"/>
        <w:jc w:val="both"/>
      </w:pPr>
    </w:p>
    <w:p w14:paraId="6527C5BF" w14:textId="77777777" w:rsidR="00107717" w:rsidRDefault="00107717" w:rsidP="00107717">
      <w:pPr>
        <w:tabs>
          <w:tab w:val="left" w:pos="360"/>
        </w:tabs>
        <w:ind w:left="360" w:right="258" w:hanging="360"/>
        <w:jc w:val="both"/>
      </w:pPr>
      <w:r>
        <w:t xml:space="preserve">d. </w:t>
      </w:r>
      <w:r>
        <w:tab/>
        <w:t xml:space="preserve">An independent trade union is recognised by an employer when it is recognised to any extent for the purposes of collective bargaining. </w:t>
      </w:r>
    </w:p>
    <w:p w14:paraId="41DA117E" w14:textId="77777777" w:rsidR="00107717" w:rsidRDefault="00107717" w:rsidP="00107717">
      <w:pPr>
        <w:ind w:left="360" w:right="258"/>
        <w:jc w:val="both"/>
      </w:pPr>
      <w:r>
        <w:t xml:space="preserve">Where a trade union is not so recognised by an employer, employees have no statutory right to time off to undertake any duties except that of accompanying a worker at a disciplinary or grievance hearing. </w:t>
      </w:r>
    </w:p>
    <w:p w14:paraId="65DDF832" w14:textId="77777777" w:rsidR="00107717" w:rsidRDefault="00107717" w:rsidP="00107717">
      <w:pPr>
        <w:ind w:right="258"/>
        <w:jc w:val="both"/>
      </w:pPr>
    </w:p>
    <w:p w14:paraId="0F8785CF" w14:textId="77777777" w:rsidR="00107717" w:rsidRDefault="00107717" w:rsidP="00107717">
      <w:pPr>
        <w:tabs>
          <w:tab w:val="left" w:pos="360"/>
        </w:tabs>
        <w:ind w:left="360" w:right="258" w:hanging="360"/>
        <w:jc w:val="both"/>
        <w:rPr>
          <w:b/>
          <w:u w:val="single"/>
        </w:rPr>
      </w:pPr>
      <w:r>
        <w:t xml:space="preserve">e. </w:t>
      </w:r>
      <w:r>
        <w:tab/>
      </w:r>
      <w:r w:rsidRPr="00D15090">
        <w:rPr>
          <w:b/>
        </w:rPr>
        <w:t>Time off to accompany workers at disciplinary or grievance hearings</w:t>
      </w:r>
    </w:p>
    <w:p w14:paraId="5D252266" w14:textId="77777777" w:rsidR="00107717" w:rsidRDefault="00107717" w:rsidP="00107717">
      <w:pPr>
        <w:ind w:left="360" w:right="258"/>
        <w:jc w:val="both"/>
      </w:pPr>
      <w:r>
        <w:t xml:space="preserve">Trade union officials are </w:t>
      </w:r>
      <w:r w:rsidRPr="00B04390">
        <w:t>statutorily entitled</w:t>
      </w:r>
      <w:r>
        <w:t xml:space="preserve"> to take a reasonable amount of </w:t>
      </w:r>
      <w:r w:rsidRPr="00CC598B">
        <w:t>paid</w:t>
      </w:r>
      <w:r>
        <w:t xml:space="preserve"> time off to accompany a worker at a disciplinary or grievance hearing so long as they have been certified by their union as being capable of acting as a worker’s’ companion. The right to time off in these situations applies regardless of whether the certified person belongs to a recognised union or not, although the worker being accompanied must be employed by the same employer. </w:t>
      </w:r>
    </w:p>
    <w:p w14:paraId="74A598D7" w14:textId="77777777" w:rsidR="00107717" w:rsidRDefault="00107717" w:rsidP="00107717">
      <w:pPr>
        <w:ind w:left="360" w:right="258"/>
        <w:jc w:val="both"/>
      </w:pPr>
    </w:p>
    <w:p w14:paraId="0FE55EA1" w14:textId="77777777" w:rsidR="00107717" w:rsidRDefault="00107717" w:rsidP="00107717">
      <w:pPr>
        <w:ind w:left="360" w:right="258"/>
        <w:jc w:val="both"/>
      </w:pPr>
      <w:r>
        <w:t>Time off for an official or a certified person to accompany a worker of another employer is a matter for voluntary agreement between the parties concerned.</w:t>
      </w:r>
    </w:p>
    <w:p w14:paraId="6D6BF6F7" w14:textId="77777777" w:rsidR="00107717" w:rsidRDefault="00107717" w:rsidP="00107717">
      <w:pPr>
        <w:ind w:right="258"/>
        <w:jc w:val="both"/>
      </w:pPr>
    </w:p>
    <w:p w14:paraId="61EE4F93" w14:textId="77777777" w:rsidR="00107717" w:rsidRDefault="00107717" w:rsidP="00107717">
      <w:pPr>
        <w:ind w:right="258"/>
        <w:jc w:val="both"/>
      </w:pPr>
      <w:r w:rsidRPr="009A0F23">
        <w:t>Examples of trade union duties can be found in Appendix 7.1</w:t>
      </w:r>
    </w:p>
    <w:p w14:paraId="0E6F9F2F" w14:textId="37507AE9" w:rsidR="00E54BA2" w:rsidRPr="00AF2B32" w:rsidRDefault="00B46D3E" w:rsidP="00AF2B32">
      <w:pPr>
        <w:pStyle w:val="Heading1"/>
        <w:rPr>
          <w:rFonts w:ascii="Arial" w:hAnsi="Arial" w:cs="Arial"/>
          <w:sz w:val="28"/>
          <w:szCs w:val="28"/>
        </w:rPr>
      </w:pPr>
      <w:r>
        <w:br w:type="page"/>
      </w:r>
    </w:p>
    <w:p w14:paraId="404C1B97" w14:textId="77777777" w:rsidR="000F4AE2" w:rsidRDefault="000F4AE2" w:rsidP="001D212E">
      <w:pPr>
        <w:tabs>
          <w:tab w:val="left" w:pos="720"/>
        </w:tabs>
        <w:ind w:right="258"/>
        <w:outlineLvl w:val="0"/>
      </w:pPr>
    </w:p>
    <w:p w14:paraId="42CB4E7D" w14:textId="77777777" w:rsidR="00107717" w:rsidRDefault="00107717" w:rsidP="001D212E">
      <w:pPr>
        <w:ind w:right="258"/>
        <w:outlineLvl w:val="0"/>
        <w:rPr>
          <w:b/>
        </w:rPr>
      </w:pPr>
    </w:p>
    <w:p w14:paraId="0FBC4851" w14:textId="10FA0112" w:rsidR="00F2755F" w:rsidRPr="00AF2B32" w:rsidRDefault="001D212E" w:rsidP="00AF2B32">
      <w:pPr>
        <w:pStyle w:val="Heading1"/>
        <w:rPr>
          <w:rFonts w:ascii="Arial" w:hAnsi="Arial" w:cs="Arial"/>
          <w:sz w:val="24"/>
          <w:szCs w:val="24"/>
          <w:u w:val="single"/>
        </w:rPr>
      </w:pPr>
      <w:r w:rsidRPr="00AF2B32">
        <w:rPr>
          <w:rFonts w:ascii="Arial" w:hAnsi="Arial" w:cs="Arial"/>
          <w:sz w:val="24"/>
          <w:szCs w:val="24"/>
        </w:rPr>
        <w:t>7.</w:t>
      </w:r>
      <w:r w:rsidR="00107717" w:rsidRPr="00AF2B32">
        <w:rPr>
          <w:rFonts w:ascii="Arial" w:hAnsi="Arial" w:cs="Arial"/>
          <w:sz w:val="24"/>
          <w:szCs w:val="24"/>
        </w:rPr>
        <w:t>1</w:t>
      </w:r>
      <w:r w:rsidRPr="00AF2B32">
        <w:rPr>
          <w:rFonts w:ascii="Arial" w:hAnsi="Arial" w:cs="Arial"/>
          <w:sz w:val="24"/>
          <w:szCs w:val="24"/>
        </w:rPr>
        <w:tab/>
      </w:r>
      <w:r w:rsidR="0042456B" w:rsidRPr="00AF2B32">
        <w:rPr>
          <w:rFonts w:ascii="Arial" w:hAnsi="Arial" w:cs="Arial"/>
          <w:sz w:val="24"/>
          <w:szCs w:val="24"/>
        </w:rPr>
        <w:t>PAYMENT FOR TIME OFF FOR TRADE UNION DUTIES</w:t>
      </w:r>
      <w:r w:rsidR="00F05C3A" w:rsidRPr="00AF2B32">
        <w:rPr>
          <w:rFonts w:ascii="Arial" w:hAnsi="Arial" w:cs="Arial"/>
          <w:sz w:val="24"/>
          <w:szCs w:val="24"/>
          <w:u w:val="single"/>
        </w:rPr>
        <w:t xml:space="preserve"> </w:t>
      </w:r>
    </w:p>
    <w:p w14:paraId="452EFED4" w14:textId="77777777" w:rsidR="00F2755F" w:rsidRDefault="00F2755F" w:rsidP="004170D3">
      <w:pPr>
        <w:ind w:right="258"/>
      </w:pPr>
    </w:p>
    <w:p w14:paraId="36F2D5B8" w14:textId="77777777" w:rsidR="00F05C3A" w:rsidRPr="00853693" w:rsidRDefault="00F2755F" w:rsidP="005072AD">
      <w:pPr>
        <w:ind w:right="258"/>
        <w:jc w:val="both"/>
      </w:pPr>
      <w:r w:rsidRPr="00853693">
        <w:t xml:space="preserve">An employer who permits officials time off for trade union </w:t>
      </w:r>
      <w:r w:rsidRPr="00853693">
        <w:rPr>
          <w:b/>
        </w:rPr>
        <w:t>duties</w:t>
      </w:r>
      <w:r w:rsidRPr="00EA3A41">
        <w:t xml:space="preserve"> </w:t>
      </w:r>
      <w:r w:rsidR="0042456B" w:rsidRPr="00EA3A41">
        <w:t>MUST</w:t>
      </w:r>
      <w:r w:rsidRPr="00EA3A41">
        <w:t xml:space="preserve"> pay them for t</w:t>
      </w:r>
      <w:r w:rsidRPr="00084555">
        <w:t>he time off taken. The employer must pay either the amount that the officials would have earned had they worked during the time off taken or, where earnings vary with the work done, an amount calculated by reference to the average hourly earnings for the</w:t>
      </w:r>
      <w:r w:rsidRPr="003153E9">
        <w:t xml:space="preserve"> work they are employed to do. </w:t>
      </w:r>
    </w:p>
    <w:p w14:paraId="1CFDD15B" w14:textId="77777777" w:rsidR="00F05C3A" w:rsidRPr="00853693" w:rsidRDefault="00F05C3A" w:rsidP="005072AD">
      <w:pPr>
        <w:ind w:right="258"/>
        <w:jc w:val="both"/>
      </w:pPr>
    </w:p>
    <w:p w14:paraId="50555DE9" w14:textId="77777777" w:rsidR="00F2755F" w:rsidRDefault="00F2755F" w:rsidP="005072AD">
      <w:pPr>
        <w:ind w:right="258"/>
        <w:jc w:val="both"/>
      </w:pPr>
      <w:r w:rsidRPr="00853693">
        <w:t xml:space="preserve">There is </w:t>
      </w:r>
      <w:r w:rsidRPr="00853693">
        <w:rPr>
          <w:b/>
        </w:rPr>
        <w:t>no</w:t>
      </w:r>
      <w:r w:rsidRPr="00853693">
        <w:t xml:space="preserve"> statutory requirement to pay for time off where the duty is carried out at a time when the official would not otherwise have been at work, but staff</w:t>
      </w:r>
      <w:r w:rsidR="00F05C3A" w:rsidRPr="00853693">
        <w:t xml:space="preserve"> </w:t>
      </w:r>
      <w:r w:rsidRPr="00853693">
        <w:t>who work part time will be entitled to be paid if staff who work full time would be entitled to be paid. In all cases the amount of time off must be reasonable</w:t>
      </w:r>
      <w:r>
        <w:t xml:space="preserve">. </w:t>
      </w:r>
    </w:p>
    <w:p w14:paraId="760082EA" w14:textId="77777777" w:rsidR="00F05C3A" w:rsidRDefault="00F05C3A" w:rsidP="005072AD">
      <w:pPr>
        <w:ind w:right="258"/>
        <w:jc w:val="both"/>
      </w:pPr>
    </w:p>
    <w:p w14:paraId="4D077732" w14:textId="77777777" w:rsidR="00853693" w:rsidRDefault="0071482E" w:rsidP="005072AD">
      <w:pPr>
        <w:ind w:right="258"/>
        <w:jc w:val="both"/>
      </w:pPr>
      <w:r>
        <w:t xml:space="preserve">Funding for paid release </w:t>
      </w:r>
      <w:r w:rsidR="009E215E">
        <w:t xml:space="preserve">in maintained Schools </w:t>
      </w:r>
      <w:r>
        <w:t>is acquired through the de-delegation of funding via the Schools’ Forum</w:t>
      </w:r>
      <w:r w:rsidR="00853693">
        <w:t xml:space="preserve">. </w:t>
      </w:r>
      <w:r w:rsidR="00EA3A41">
        <w:t>This funding will only be in relation to those Trade Unions and Professional Associations recognised by the Local Authority</w:t>
      </w:r>
      <w:r w:rsidR="00107717">
        <w:t>.</w:t>
      </w:r>
    </w:p>
    <w:p w14:paraId="32749AF2" w14:textId="77777777" w:rsidR="00853693" w:rsidRDefault="00853693" w:rsidP="005072AD">
      <w:pPr>
        <w:ind w:right="258"/>
        <w:jc w:val="both"/>
      </w:pPr>
    </w:p>
    <w:p w14:paraId="3E691154" w14:textId="77777777" w:rsidR="00853693" w:rsidRDefault="00853693" w:rsidP="005072AD">
      <w:pPr>
        <w:ind w:right="258"/>
        <w:jc w:val="both"/>
      </w:pPr>
      <w:r>
        <w:t xml:space="preserve">Funding for paid release in Croydon’s </w:t>
      </w:r>
      <w:r w:rsidR="0071482E">
        <w:t>Academies</w:t>
      </w:r>
      <w:r w:rsidR="009E215E">
        <w:t xml:space="preserve"> </w:t>
      </w:r>
      <w:r w:rsidR="009E215E" w:rsidRPr="00EA3A41">
        <w:t>and Colleges</w:t>
      </w:r>
      <w:r w:rsidRPr="00853693">
        <w:t xml:space="preserve"> </w:t>
      </w:r>
      <w:r>
        <w:t>can only be acquired if the</w:t>
      </w:r>
      <w:r w:rsidR="00EA3A41">
        <w:t xml:space="preserve"> Academy/College</w:t>
      </w:r>
      <w:r>
        <w:t xml:space="preserve"> </w:t>
      </w:r>
      <w:r w:rsidR="00B9355D">
        <w:t>commits to allowing the release of the representative</w:t>
      </w:r>
      <w:r w:rsidR="00EA3A41">
        <w:t>. This funding will only be in relation to those Trade Unions and Professional Associations recognised by the Local Authority.</w:t>
      </w:r>
    </w:p>
    <w:p w14:paraId="5FCA8E11" w14:textId="77777777" w:rsidR="00EA3A41" w:rsidRDefault="00EA3A41" w:rsidP="005072AD">
      <w:pPr>
        <w:ind w:right="258"/>
        <w:jc w:val="both"/>
        <w:rPr>
          <w:i/>
        </w:rPr>
      </w:pPr>
    </w:p>
    <w:p w14:paraId="78B9181C" w14:textId="77777777" w:rsidR="009E215E" w:rsidRPr="00EA3A41" w:rsidRDefault="009E215E" w:rsidP="005072AD">
      <w:pPr>
        <w:ind w:right="258"/>
        <w:jc w:val="both"/>
      </w:pPr>
      <w:r w:rsidRPr="00EA3A41">
        <w:t xml:space="preserve">The Local Authority will allocate the total funding received (via the de-delegation &amp; funding agreements) </w:t>
      </w:r>
      <w:r w:rsidR="00A45BF5" w:rsidRPr="00EA3A41">
        <w:t xml:space="preserve">to each Trade Union </w:t>
      </w:r>
      <w:r w:rsidRPr="00EA3A41">
        <w:t>based on th</w:t>
      </w:r>
      <w:r w:rsidR="00A45BF5" w:rsidRPr="00EA3A41">
        <w:t>eir</w:t>
      </w:r>
      <w:r w:rsidRPr="00EA3A41">
        <w:t xml:space="preserve"> proportion of total</w:t>
      </w:r>
      <w:r w:rsidR="00B9355D">
        <w:t xml:space="preserve"> union</w:t>
      </w:r>
      <w:r w:rsidRPr="00EA3A41">
        <w:t xml:space="preserve"> membership.  </w:t>
      </w:r>
    </w:p>
    <w:p w14:paraId="6FDEE6A0" w14:textId="77777777" w:rsidR="00107717" w:rsidRDefault="00107717" w:rsidP="005072AD">
      <w:pPr>
        <w:ind w:right="258"/>
        <w:jc w:val="both"/>
      </w:pPr>
    </w:p>
    <w:p w14:paraId="55427D16" w14:textId="77777777" w:rsidR="0071482E" w:rsidRDefault="00A45BF5" w:rsidP="005072AD">
      <w:pPr>
        <w:ind w:right="258"/>
        <w:jc w:val="both"/>
      </w:pPr>
      <w:r w:rsidRPr="00EA3A41">
        <w:t>Consequently, t</w:t>
      </w:r>
      <w:r w:rsidR="0071482E" w:rsidRPr="00DF2963">
        <w:t>he proportion of funding will dictate the amount of release time that can be funded for each T</w:t>
      </w:r>
      <w:r w:rsidRPr="00EA3A41">
        <w:t>rade Union</w:t>
      </w:r>
      <w:r w:rsidR="00EA3A41">
        <w:t>/Professional Association</w:t>
      </w:r>
      <w:r w:rsidR="0071482E" w:rsidRPr="00DF2963">
        <w:t>.</w:t>
      </w:r>
    </w:p>
    <w:p w14:paraId="72C5A3A9" w14:textId="77777777" w:rsidR="00B473E6" w:rsidRDefault="00B473E6" w:rsidP="005072AD">
      <w:pPr>
        <w:ind w:right="258"/>
        <w:jc w:val="both"/>
      </w:pPr>
    </w:p>
    <w:p w14:paraId="23246F1A" w14:textId="77777777" w:rsidR="00B473E6" w:rsidRPr="00DF2963" w:rsidRDefault="00B473E6" w:rsidP="005072AD">
      <w:pPr>
        <w:ind w:right="258"/>
        <w:jc w:val="both"/>
      </w:pPr>
      <w:r>
        <w:t xml:space="preserve">The Professional Associations &amp; Trade Unions must notify the Local Authority of their </w:t>
      </w:r>
      <w:r w:rsidR="009C044D">
        <w:t xml:space="preserve">maintained </w:t>
      </w:r>
      <w:r>
        <w:t xml:space="preserve">school/Academy/College based membership numbers annually in </w:t>
      </w:r>
      <w:r w:rsidR="00B9355D">
        <w:t>January, based on the AR21 returns of their national unions to the Certifi</w:t>
      </w:r>
      <w:r w:rsidR="006C04C0">
        <w:t>cation</w:t>
      </w:r>
      <w:r w:rsidR="00B9355D">
        <w:t xml:space="preserve"> Officer.</w:t>
      </w:r>
      <w:r>
        <w:t xml:space="preserve">   </w:t>
      </w:r>
    </w:p>
    <w:p w14:paraId="360D8621" w14:textId="13AC64E6" w:rsidR="00A36C11" w:rsidRDefault="0071482E" w:rsidP="005072AD">
      <w:pPr>
        <w:ind w:right="258"/>
        <w:jc w:val="both"/>
        <w:rPr>
          <w:rFonts w:cs="Arial"/>
        </w:rPr>
      </w:pPr>
      <w:r>
        <w:rPr>
          <w:rFonts w:cs="Arial"/>
        </w:rPr>
        <w:t xml:space="preserve"> </w:t>
      </w:r>
    </w:p>
    <w:p w14:paraId="51666CCE" w14:textId="6223F3ED" w:rsidR="00A45BF5" w:rsidRDefault="00A36C11" w:rsidP="005072AD">
      <w:pPr>
        <w:ind w:right="258"/>
        <w:rPr>
          <w:rFonts w:cs="Arial"/>
        </w:rPr>
      </w:pPr>
      <w:r>
        <w:rPr>
          <w:rFonts w:cs="Arial"/>
        </w:rPr>
        <w:br w:type="page"/>
      </w:r>
      <w:r w:rsidR="00AB3BA0">
        <w:rPr>
          <w:rFonts w:cs="Arial"/>
        </w:rPr>
        <w:lastRenderedPageBreak/>
        <w:t xml:space="preserve">Maximum </w:t>
      </w:r>
      <w:r w:rsidR="00C76B01">
        <w:rPr>
          <w:rFonts w:cs="Arial"/>
        </w:rPr>
        <w:t>r</w:t>
      </w:r>
      <w:r w:rsidR="00240B8D">
        <w:rPr>
          <w:rFonts w:cs="Arial"/>
        </w:rPr>
        <w:t>elease in recognition of the local officials of each recognised teachers’ association</w:t>
      </w:r>
      <w:r w:rsidR="00B9355D">
        <w:rPr>
          <w:rFonts w:cs="Arial"/>
        </w:rPr>
        <w:t xml:space="preserve"> and trade union is recomme</w:t>
      </w:r>
      <w:r w:rsidR="009C044D">
        <w:rPr>
          <w:rFonts w:cs="Arial"/>
        </w:rPr>
        <w:t>n</w:t>
      </w:r>
      <w:r w:rsidR="00B9355D">
        <w:rPr>
          <w:rFonts w:cs="Arial"/>
        </w:rPr>
        <w:t>ded</w:t>
      </w:r>
      <w:r w:rsidR="00A45BF5">
        <w:rPr>
          <w:rFonts w:cs="Arial"/>
        </w:rPr>
        <w:t xml:space="preserve"> </w:t>
      </w:r>
      <w:r w:rsidR="00240B8D">
        <w:rPr>
          <w:rFonts w:cs="Arial"/>
        </w:rPr>
        <w:t>as follows:-</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420"/>
      </w:tblGrid>
      <w:tr w:rsidR="00A45BF5" w:rsidRPr="00007B49" w14:paraId="06E4B318" w14:textId="77777777" w:rsidTr="00007B49">
        <w:tc>
          <w:tcPr>
            <w:tcW w:w="3240" w:type="dxa"/>
            <w:shd w:val="pct10" w:color="auto" w:fill="auto"/>
          </w:tcPr>
          <w:p w14:paraId="6168F7AC" w14:textId="77777777" w:rsidR="00A45BF5" w:rsidRPr="00F43119" w:rsidRDefault="00A45BF5" w:rsidP="00007B49">
            <w:pPr>
              <w:ind w:right="258"/>
              <w:rPr>
                <w:rFonts w:cs="Arial"/>
                <w:sz w:val="20"/>
                <w:szCs w:val="20"/>
              </w:rPr>
            </w:pPr>
            <w:r w:rsidRPr="00F43119">
              <w:rPr>
                <w:rFonts w:cs="Arial"/>
                <w:sz w:val="20"/>
                <w:szCs w:val="20"/>
              </w:rPr>
              <w:t>Membership of Organisation</w:t>
            </w:r>
          </w:p>
          <w:p w14:paraId="12F25D59" w14:textId="77777777" w:rsidR="00F43119" w:rsidRPr="00F43119" w:rsidRDefault="00F43119" w:rsidP="00F43119">
            <w:pPr>
              <w:ind w:right="258"/>
              <w:rPr>
                <w:rFonts w:cs="Arial"/>
                <w:sz w:val="20"/>
                <w:szCs w:val="20"/>
              </w:rPr>
            </w:pPr>
            <w:r w:rsidRPr="00F43119">
              <w:rPr>
                <w:rFonts w:cs="Arial"/>
                <w:sz w:val="20"/>
                <w:szCs w:val="20"/>
              </w:rPr>
              <w:t xml:space="preserve">(ASCL, ATL, NAHT, NASUWT, NUT and VOICE only) </w:t>
            </w:r>
          </w:p>
        </w:tc>
        <w:tc>
          <w:tcPr>
            <w:tcW w:w="3420" w:type="dxa"/>
            <w:shd w:val="pct10" w:color="auto" w:fill="auto"/>
          </w:tcPr>
          <w:p w14:paraId="76F3ED54" w14:textId="77777777" w:rsidR="00A45BF5" w:rsidRPr="00007B49" w:rsidRDefault="00A45BF5" w:rsidP="00007B49">
            <w:pPr>
              <w:ind w:right="258"/>
              <w:rPr>
                <w:rFonts w:cs="Arial"/>
                <w:sz w:val="22"/>
                <w:szCs w:val="22"/>
              </w:rPr>
            </w:pPr>
            <w:r w:rsidRPr="00007B49">
              <w:rPr>
                <w:rFonts w:cs="Arial"/>
                <w:sz w:val="22"/>
                <w:szCs w:val="22"/>
              </w:rPr>
              <w:t>Release Time per week</w:t>
            </w:r>
          </w:p>
        </w:tc>
      </w:tr>
      <w:tr w:rsidR="00A45BF5" w:rsidRPr="00007B49" w14:paraId="4281F973" w14:textId="77777777" w:rsidTr="00007B49">
        <w:trPr>
          <w:trHeight w:val="3321"/>
        </w:trPr>
        <w:tc>
          <w:tcPr>
            <w:tcW w:w="3240" w:type="dxa"/>
            <w:shd w:val="clear" w:color="auto" w:fill="auto"/>
          </w:tcPr>
          <w:p w14:paraId="0EB751B3" w14:textId="77777777" w:rsidR="00A45BF5" w:rsidRPr="00007B49" w:rsidRDefault="00A45BF5" w:rsidP="00007B49">
            <w:pPr>
              <w:ind w:right="258"/>
              <w:rPr>
                <w:rFonts w:cs="Arial"/>
                <w:sz w:val="22"/>
                <w:szCs w:val="22"/>
              </w:rPr>
            </w:pPr>
          </w:p>
          <w:p w14:paraId="29C5F96D" w14:textId="7912894B" w:rsidR="00A45BF5" w:rsidRPr="00007B49" w:rsidRDefault="00A45BF5" w:rsidP="00007B49">
            <w:pPr>
              <w:ind w:right="258"/>
              <w:rPr>
                <w:rFonts w:cs="Arial"/>
                <w:sz w:val="22"/>
                <w:szCs w:val="22"/>
              </w:rPr>
            </w:pPr>
            <w:r w:rsidRPr="00007B49">
              <w:rPr>
                <w:rFonts w:cs="Arial"/>
                <w:sz w:val="22"/>
                <w:szCs w:val="22"/>
              </w:rPr>
              <w:t xml:space="preserve">Under </w:t>
            </w:r>
            <w:r w:rsidR="00591AA0">
              <w:rPr>
                <w:rFonts w:cs="Arial"/>
                <w:sz w:val="22"/>
                <w:szCs w:val="22"/>
              </w:rPr>
              <w:t>3</w:t>
            </w:r>
            <w:r w:rsidRPr="00007B49">
              <w:rPr>
                <w:rFonts w:cs="Arial"/>
                <w:sz w:val="22"/>
                <w:szCs w:val="22"/>
              </w:rPr>
              <w:t>00 members</w:t>
            </w:r>
          </w:p>
          <w:p w14:paraId="0100A787" w14:textId="7C45A8DB" w:rsidR="00591AA0" w:rsidRDefault="00591AA0" w:rsidP="00007B49">
            <w:pPr>
              <w:ind w:right="258"/>
              <w:rPr>
                <w:rFonts w:cs="Arial"/>
                <w:sz w:val="22"/>
                <w:szCs w:val="22"/>
              </w:rPr>
            </w:pPr>
            <w:r>
              <w:rPr>
                <w:rFonts w:cs="Arial"/>
                <w:sz w:val="22"/>
                <w:szCs w:val="22"/>
              </w:rPr>
              <w:t>300-399</w:t>
            </w:r>
          </w:p>
          <w:p w14:paraId="11278524" w14:textId="77777777" w:rsidR="00E24000" w:rsidRPr="00007B49" w:rsidRDefault="00591AA0" w:rsidP="00007B49">
            <w:pPr>
              <w:ind w:right="258"/>
              <w:rPr>
                <w:rFonts w:cs="Arial"/>
                <w:sz w:val="22"/>
                <w:szCs w:val="22"/>
              </w:rPr>
            </w:pPr>
            <w:r>
              <w:rPr>
                <w:rFonts w:cs="Arial"/>
                <w:sz w:val="22"/>
                <w:szCs w:val="22"/>
              </w:rPr>
              <w:t>400-499</w:t>
            </w:r>
          </w:p>
          <w:p w14:paraId="342B782B" w14:textId="176BCA41" w:rsidR="00ED330A" w:rsidRDefault="00A45BF5" w:rsidP="00007B49">
            <w:pPr>
              <w:ind w:right="258"/>
              <w:rPr>
                <w:rFonts w:cs="Arial"/>
                <w:sz w:val="22"/>
                <w:szCs w:val="22"/>
              </w:rPr>
            </w:pPr>
            <w:r w:rsidRPr="00007B49">
              <w:rPr>
                <w:rFonts w:cs="Arial"/>
                <w:sz w:val="22"/>
                <w:szCs w:val="22"/>
              </w:rPr>
              <w:t>500-</w:t>
            </w:r>
            <w:r w:rsidR="00ED330A">
              <w:rPr>
                <w:rFonts w:cs="Arial"/>
                <w:sz w:val="22"/>
                <w:szCs w:val="22"/>
              </w:rPr>
              <w:t>599</w:t>
            </w:r>
          </w:p>
          <w:p w14:paraId="02ADD08B" w14:textId="77777777" w:rsidR="00ED330A" w:rsidRDefault="00ED330A" w:rsidP="00007B49">
            <w:pPr>
              <w:ind w:right="258"/>
              <w:rPr>
                <w:rFonts w:cs="Arial"/>
                <w:sz w:val="22"/>
                <w:szCs w:val="22"/>
              </w:rPr>
            </w:pPr>
            <w:r>
              <w:rPr>
                <w:rFonts w:cs="Arial"/>
                <w:sz w:val="22"/>
                <w:szCs w:val="22"/>
              </w:rPr>
              <w:t>600-699</w:t>
            </w:r>
          </w:p>
          <w:p w14:paraId="61262831" w14:textId="77777777" w:rsidR="00ED330A" w:rsidRDefault="00ED330A" w:rsidP="00007B49">
            <w:pPr>
              <w:ind w:right="258"/>
              <w:rPr>
                <w:rFonts w:cs="Arial"/>
                <w:sz w:val="22"/>
                <w:szCs w:val="22"/>
              </w:rPr>
            </w:pPr>
            <w:r>
              <w:rPr>
                <w:rFonts w:cs="Arial"/>
                <w:sz w:val="22"/>
                <w:szCs w:val="22"/>
              </w:rPr>
              <w:t>700-799</w:t>
            </w:r>
          </w:p>
          <w:p w14:paraId="0FE0D123" w14:textId="77777777" w:rsidR="00ED330A" w:rsidRDefault="00ED330A" w:rsidP="00007B49">
            <w:pPr>
              <w:ind w:right="258"/>
              <w:rPr>
                <w:rFonts w:cs="Arial"/>
                <w:sz w:val="22"/>
                <w:szCs w:val="22"/>
              </w:rPr>
            </w:pPr>
            <w:r>
              <w:rPr>
                <w:rFonts w:cs="Arial"/>
                <w:sz w:val="22"/>
                <w:szCs w:val="22"/>
              </w:rPr>
              <w:t>800-899</w:t>
            </w:r>
          </w:p>
          <w:p w14:paraId="3EC3D8AC" w14:textId="77777777" w:rsidR="00A45BF5" w:rsidRPr="00007B49" w:rsidRDefault="00ED330A" w:rsidP="00007B49">
            <w:pPr>
              <w:ind w:right="258"/>
              <w:rPr>
                <w:rFonts w:cs="Arial"/>
                <w:sz w:val="22"/>
                <w:szCs w:val="22"/>
              </w:rPr>
            </w:pPr>
            <w:r>
              <w:rPr>
                <w:rFonts w:cs="Arial"/>
                <w:sz w:val="22"/>
                <w:szCs w:val="22"/>
              </w:rPr>
              <w:t>900-999</w:t>
            </w:r>
            <w:r w:rsidR="00A45BF5" w:rsidRPr="00007B49">
              <w:rPr>
                <w:rFonts w:cs="Arial"/>
                <w:sz w:val="22"/>
                <w:szCs w:val="22"/>
              </w:rPr>
              <w:t xml:space="preserve"> </w:t>
            </w:r>
          </w:p>
          <w:p w14:paraId="3A06FADC" w14:textId="77777777" w:rsidR="00E24000" w:rsidRPr="00007B49" w:rsidRDefault="00E24000" w:rsidP="00007B49">
            <w:pPr>
              <w:ind w:right="258"/>
              <w:rPr>
                <w:rFonts w:cs="Arial"/>
                <w:sz w:val="22"/>
                <w:szCs w:val="22"/>
              </w:rPr>
            </w:pPr>
          </w:p>
          <w:p w14:paraId="38D29DEB" w14:textId="3AFC88C6" w:rsidR="00E24000" w:rsidRDefault="00A45BF5" w:rsidP="00007B49">
            <w:pPr>
              <w:ind w:right="258"/>
              <w:rPr>
                <w:rFonts w:cs="Arial"/>
                <w:sz w:val="22"/>
                <w:szCs w:val="22"/>
              </w:rPr>
            </w:pPr>
            <w:r w:rsidRPr="00007B49">
              <w:rPr>
                <w:rFonts w:cs="Arial"/>
                <w:sz w:val="22"/>
                <w:szCs w:val="22"/>
              </w:rPr>
              <w:t>1000-10</w:t>
            </w:r>
            <w:r w:rsidR="00E24000">
              <w:rPr>
                <w:rFonts w:cs="Arial"/>
                <w:sz w:val="22"/>
                <w:szCs w:val="22"/>
              </w:rPr>
              <w:t>99</w:t>
            </w:r>
          </w:p>
          <w:p w14:paraId="03010B9A" w14:textId="0C5A43B7" w:rsidR="00A45BF5" w:rsidRPr="00007B49" w:rsidRDefault="00E24000" w:rsidP="00007B49">
            <w:pPr>
              <w:ind w:right="258"/>
              <w:rPr>
                <w:rFonts w:cs="Arial"/>
                <w:sz w:val="22"/>
                <w:szCs w:val="22"/>
              </w:rPr>
            </w:pPr>
            <w:r>
              <w:rPr>
                <w:rFonts w:cs="Arial"/>
                <w:sz w:val="22"/>
                <w:szCs w:val="22"/>
              </w:rPr>
              <w:t>1100-1199</w:t>
            </w:r>
            <w:r w:rsidR="00A45BF5" w:rsidRPr="00007B49">
              <w:rPr>
                <w:rFonts w:cs="Arial"/>
                <w:sz w:val="22"/>
                <w:szCs w:val="22"/>
              </w:rPr>
              <w:t xml:space="preserve"> </w:t>
            </w:r>
          </w:p>
          <w:p w14:paraId="5A26D482" w14:textId="77777777" w:rsidR="00A45BF5" w:rsidRDefault="00E24000" w:rsidP="00007B49">
            <w:pPr>
              <w:ind w:right="258"/>
              <w:rPr>
                <w:rFonts w:cs="Arial"/>
                <w:sz w:val="22"/>
                <w:szCs w:val="22"/>
              </w:rPr>
            </w:pPr>
            <w:r>
              <w:rPr>
                <w:rFonts w:cs="Arial"/>
                <w:sz w:val="22"/>
                <w:szCs w:val="22"/>
              </w:rPr>
              <w:t>1200-1299</w:t>
            </w:r>
          </w:p>
          <w:p w14:paraId="1EB35699" w14:textId="77777777" w:rsidR="00E24000" w:rsidRDefault="00E24000" w:rsidP="00007B49">
            <w:pPr>
              <w:ind w:right="258"/>
              <w:rPr>
                <w:rFonts w:cs="Arial"/>
                <w:sz w:val="22"/>
                <w:szCs w:val="22"/>
              </w:rPr>
            </w:pPr>
            <w:r>
              <w:rPr>
                <w:rFonts w:cs="Arial"/>
                <w:sz w:val="22"/>
                <w:szCs w:val="22"/>
              </w:rPr>
              <w:t>1300-1399</w:t>
            </w:r>
          </w:p>
          <w:p w14:paraId="610DEE1E" w14:textId="77777777" w:rsidR="00E24000" w:rsidRPr="00007B49" w:rsidRDefault="00E24000" w:rsidP="00007B49">
            <w:pPr>
              <w:ind w:right="258"/>
              <w:rPr>
                <w:rFonts w:cs="Arial"/>
                <w:sz w:val="22"/>
                <w:szCs w:val="22"/>
              </w:rPr>
            </w:pPr>
            <w:r>
              <w:rPr>
                <w:rFonts w:cs="Arial"/>
                <w:sz w:val="22"/>
                <w:szCs w:val="22"/>
              </w:rPr>
              <w:t>1400-1499</w:t>
            </w:r>
          </w:p>
          <w:p w14:paraId="6E74DA20" w14:textId="77777777" w:rsidR="00E24000" w:rsidRDefault="00E24000" w:rsidP="00007B49">
            <w:pPr>
              <w:ind w:right="258"/>
              <w:rPr>
                <w:rFonts w:cs="Arial"/>
                <w:sz w:val="22"/>
                <w:szCs w:val="22"/>
              </w:rPr>
            </w:pPr>
          </w:p>
          <w:p w14:paraId="13E0E6AD" w14:textId="7DE48BA2" w:rsidR="00A45BF5" w:rsidRPr="00007B49" w:rsidRDefault="00A45BF5" w:rsidP="00007B49">
            <w:pPr>
              <w:ind w:right="258"/>
              <w:rPr>
                <w:rFonts w:cs="Arial"/>
                <w:sz w:val="22"/>
                <w:szCs w:val="22"/>
              </w:rPr>
            </w:pPr>
            <w:r w:rsidRPr="00007B49">
              <w:rPr>
                <w:rFonts w:cs="Arial"/>
                <w:sz w:val="22"/>
                <w:szCs w:val="22"/>
              </w:rPr>
              <w:t>1500-</w:t>
            </w:r>
            <w:r w:rsidR="00E24000">
              <w:rPr>
                <w:rFonts w:cs="Arial"/>
                <w:sz w:val="22"/>
                <w:szCs w:val="22"/>
              </w:rPr>
              <w:t>1599</w:t>
            </w:r>
          </w:p>
          <w:p w14:paraId="35FE47A6" w14:textId="77777777" w:rsidR="00496B21" w:rsidRDefault="00E24000" w:rsidP="00007B49">
            <w:pPr>
              <w:ind w:right="258"/>
              <w:rPr>
                <w:rFonts w:cs="Arial"/>
                <w:sz w:val="22"/>
                <w:szCs w:val="22"/>
              </w:rPr>
            </w:pPr>
            <w:r>
              <w:rPr>
                <w:rFonts w:cs="Arial"/>
                <w:sz w:val="22"/>
                <w:szCs w:val="22"/>
              </w:rPr>
              <w:t>1600-1699</w:t>
            </w:r>
          </w:p>
          <w:p w14:paraId="770F8C1C" w14:textId="77777777" w:rsidR="00E24000" w:rsidRDefault="00E24000" w:rsidP="00007B49">
            <w:pPr>
              <w:ind w:right="258"/>
              <w:rPr>
                <w:rFonts w:cs="Arial"/>
                <w:sz w:val="22"/>
                <w:szCs w:val="22"/>
              </w:rPr>
            </w:pPr>
            <w:r>
              <w:rPr>
                <w:rFonts w:cs="Arial"/>
                <w:sz w:val="22"/>
                <w:szCs w:val="22"/>
              </w:rPr>
              <w:t>1700-1799</w:t>
            </w:r>
          </w:p>
          <w:p w14:paraId="2A7F0216" w14:textId="77777777" w:rsidR="00E24000" w:rsidRDefault="00E24000" w:rsidP="00007B49">
            <w:pPr>
              <w:ind w:right="258"/>
              <w:rPr>
                <w:rFonts w:cs="Arial"/>
                <w:sz w:val="22"/>
                <w:szCs w:val="22"/>
              </w:rPr>
            </w:pPr>
            <w:r>
              <w:rPr>
                <w:rFonts w:cs="Arial"/>
                <w:sz w:val="22"/>
                <w:szCs w:val="22"/>
              </w:rPr>
              <w:t>1800-1899</w:t>
            </w:r>
          </w:p>
          <w:p w14:paraId="657FDFD4" w14:textId="77777777" w:rsidR="00E24000" w:rsidRPr="00007B49" w:rsidRDefault="00E24000" w:rsidP="00007B49">
            <w:pPr>
              <w:ind w:right="258"/>
              <w:rPr>
                <w:rFonts w:cs="Arial"/>
                <w:sz w:val="22"/>
                <w:szCs w:val="22"/>
              </w:rPr>
            </w:pPr>
            <w:r>
              <w:rPr>
                <w:rFonts w:cs="Arial"/>
                <w:sz w:val="22"/>
                <w:szCs w:val="22"/>
              </w:rPr>
              <w:t>1900-1999</w:t>
            </w:r>
          </w:p>
          <w:p w14:paraId="75BAC00C" w14:textId="77777777" w:rsidR="00E24000" w:rsidRDefault="00E24000" w:rsidP="00007B49">
            <w:pPr>
              <w:ind w:right="258"/>
              <w:rPr>
                <w:rFonts w:cs="Arial"/>
                <w:sz w:val="22"/>
                <w:szCs w:val="22"/>
              </w:rPr>
            </w:pPr>
          </w:p>
          <w:p w14:paraId="18668C1D" w14:textId="77777777" w:rsidR="00496B21" w:rsidRDefault="00B214AE" w:rsidP="00007B49">
            <w:pPr>
              <w:ind w:right="258"/>
              <w:rPr>
                <w:rFonts w:cs="Arial"/>
                <w:sz w:val="22"/>
                <w:szCs w:val="22"/>
              </w:rPr>
            </w:pPr>
            <w:r>
              <w:rPr>
                <w:rFonts w:cs="Arial"/>
                <w:sz w:val="22"/>
                <w:szCs w:val="22"/>
              </w:rPr>
              <w:t xml:space="preserve">More than </w:t>
            </w:r>
            <w:r w:rsidR="00496B21" w:rsidRPr="00007B49">
              <w:rPr>
                <w:rFonts w:cs="Arial"/>
                <w:sz w:val="22"/>
                <w:szCs w:val="22"/>
              </w:rPr>
              <w:t>2000</w:t>
            </w:r>
            <w:r>
              <w:rPr>
                <w:rFonts w:cs="Arial"/>
                <w:sz w:val="22"/>
                <w:szCs w:val="22"/>
              </w:rPr>
              <w:t xml:space="preserve"> members</w:t>
            </w:r>
          </w:p>
          <w:p w14:paraId="4A050CF2" w14:textId="1A0908CA" w:rsidR="00F404E2" w:rsidRPr="00007B49" w:rsidRDefault="00F404E2" w:rsidP="00007B49">
            <w:pPr>
              <w:ind w:right="258"/>
              <w:rPr>
                <w:rFonts w:cs="Arial"/>
                <w:sz w:val="22"/>
                <w:szCs w:val="22"/>
              </w:rPr>
            </w:pPr>
            <w:r>
              <w:rPr>
                <w:rFonts w:cs="Arial"/>
                <w:sz w:val="22"/>
                <w:szCs w:val="22"/>
              </w:rPr>
              <w:t>And so on</w:t>
            </w:r>
          </w:p>
          <w:p w14:paraId="311A02D6" w14:textId="77777777" w:rsidR="00A45BF5" w:rsidRPr="00007B49" w:rsidRDefault="00A45BF5" w:rsidP="00007B49">
            <w:pPr>
              <w:ind w:right="258"/>
              <w:rPr>
                <w:rFonts w:cs="Arial"/>
                <w:sz w:val="22"/>
                <w:szCs w:val="22"/>
              </w:rPr>
            </w:pPr>
          </w:p>
          <w:p w14:paraId="4DEB9E76" w14:textId="43CDC2FB" w:rsidR="00A45BF5" w:rsidRPr="00007B49" w:rsidRDefault="00B214AE" w:rsidP="00007B49">
            <w:pPr>
              <w:ind w:right="258"/>
              <w:rPr>
                <w:rFonts w:cs="Arial"/>
                <w:sz w:val="22"/>
                <w:szCs w:val="22"/>
              </w:rPr>
            </w:pPr>
            <w:r>
              <w:rPr>
                <w:rFonts w:cs="Arial"/>
                <w:sz w:val="22"/>
                <w:szCs w:val="22"/>
              </w:rPr>
              <w:t xml:space="preserve"> </w:t>
            </w:r>
          </w:p>
        </w:tc>
        <w:tc>
          <w:tcPr>
            <w:tcW w:w="3420" w:type="dxa"/>
            <w:shd w:val="clear" w:color="auto" w:fill="auto"/>
          </w:tcPr>
          <w:p w14:paraId="632B0316" w14:textId="77777777" w:rsidR="00A45BF5" w:rsidRPr="00007B49" w:rsidRDefault="00A45BF5" w:rsidP="00007B49">
            <w:pPr>
              <w:ind w:right="258"/>
              <w:rPr>
                <w:rFonts w:cs="Arial"/>
                <w:sz w:val="22"/>
                <w:szCs w:val="22"/>
              </w:rPr>
            </w:pPr>
          </w:p>
          <w:p w14:paraId="04224441" w14:textId="403B85C6" w:rsidR="00E24000" w:rsidRDefault="00ED330A" w:rsidP="00007B49">
            <w:pPr>
              <w:ind w:right="258"/>
              <w:rPr>
                <w:rFonts w:cs="Arial"/>
                <w:sz w:val="22"/>
                <w:szCs w:val="22"/>
              </w:rPr>
            </w:pPr>
            <w:r>
              <w:rPr>
                <w:rFonts w:cs="Arial"/>
                <w:sz w:val="22"/>
                <w:szCs w:val="22"/>
              </w:rPr>
              <w:t>0.5</w:t>
            </w:r>
            <w:r w:rsidR="00A45BF5" w:rsidRPr="00007B49">
              <w:rPr>
                <w:rFonts w:cs="Arial"/>
                <w:sz w:val="22"/>
                <w:szCs w:val="22"/>
              </w:rPr>
              <w:t xml:space="preserve"> days </w:t>
            </w:r>
          </w:p>
          <w:p w14:paraId="31A11C40" w14:textId="77777777" w:rsidR="006C04C0" w:rsidRDefault="00591AA0" w:rsidP="00007B49">
            <w:pPr>
              <w:ind w:right="258"/>
              <w:rPr>
                <w:rFonts w:cs="Arial"/>
                <w:sz w:val="22"/>
                <w:szCs w:val="22"/>
              </w:rPr>
            </w:pPr>
            <w:r>
              <w:rPr>
                <w:rFonts w:cs="Arial"/>
                <w:sz w:val="22"/>
                <w:szCs w:val="22"/>
              </w:rPr>
              <w:t>0.6 days</w:t>
            </w:r>
          </w:p>
          <w:p w14:paraId="0CC5844B" w14:textId="77777777" w:rsidR="00591AA0" w:rsidRDefault="00591AA0" w:rsidP="00007B49">
            <w:pPr>
              <w:ind w:right="258"/>
              <w:rPr>
                <w:rFonts w:cs="Arial"/>
                <w:sz w:val="22"/>
                <w:szCs w:val="22"/>
              </w:rPr>
            </w:pPr>
            <w:r>
              <w:rPr>
                <w:rFonts w:cs="Arial"/>
                <w:sz w:val="22"/>
                <w:szCs w:val="22"/>
              </w:rPr>
              <w:t>0.8 days</w:t>
            </w:r>
          </w:p>
          <w:p w14:paraId="1070D7D6" w14:textId="75D4DE9C" w:rsidR="00A45BF5" w:rsidRPr="00007B49" w:rsidRDefault="00ED330A" w:rsidP="00007B49">
            <w:pPr>
              <w:ind w:right="258"/>
              <w:rPr>
                <w:rFonts w:cs="Arial"/>
                <w:sz w:val="22"/>
                <w:szCs w:val="22"/>
              </w:rPr>
            </w:pPr>
            <w:r>
              <w:rPr>
                <w:rFonts w:cs="Arial"/>
                <w:sz w:val="22"/>
                <w:szCs w:val="22"/>
              </w:rPr>
              <w:t>1.0</w:t>
            </w:r>
            <w:r w:rsidR="00A45BF5" w:rsidRPr="00007B49">
              <w:rPr>
                <w:rFonts w:cs="Arial"/>
                <w:sz w:val="22"/>
                <w:szCs w:val="22"/>
              </w:rPr>
              <w:t xml:space="preserve"> days </w:t>
            </w:r>
          </w:p>
          <w:p w14:paraId="5414F51F" w14:textId="77777777" w:rsidR="00ED330A" w:rsidRDefault="00ED330A" w:rsidP="00007B49">
            <w:pPr>
              <w:ind w:right="258"/>
              <w:rPr>
                <w:rFonts w:cs="Arial"/>
                <w:sz w:val="22"/>
                <w:szCs w:val="22"/>
              </w:rPr>
            </w:pPr>
            <w:r>
              <w:rPr>
                <w:rFonts w:cs="Arial"/>
                <w:sz w:val="22"/>
                <w:szCs w:val="22"/>
              </w:rPr>
              <w:t xml:space="preserve">1.2 days </w:t>
            </w:r>
          </w:p>
          <w:p w14:paraId="430C91EF" w14:textId="77777777" w:rsidR="006C04C0" w:rsidRDefault="00ED330A" w:rsidP="00007B49">
            <w:pPr>
              <w:ind w:right="258"/>
              <w:rPr>
                <w:rFonts w:cs="Arial"/>
                <w:sz w:val="22"/>
                <w:szCs w:val="22"/>
              </w:rPr>
            </w:pPr>
            <w:r>
              <w:rPr>
                <w:rFonts w:cs="Arial"/>
                <w:sz w:val="22"/>
                <w:szCs w:val="22"/>
              </w:rPr>
              <w:t>1.4 days</w:t>
            </w:r>
          </w:p>
          <w:p w14:paraId="54475856" w14:textId="77777777" w:rsidR="00ED330A" w:rsidRDefault="00ED330A" w:rsidP="00007B49">
            <w:pPr>
              <w:ind w:right="258"/>
              <w:rPr>
                <w:rFonts w:cs="Arial"/>
                <w:sz w:val="22"/>
                <w:szCs w:val="22"/>
              </w:rPr>
            </w:pPr>
            <w:r>
              <w:rPr>
                <w:rFonts w:cs="Arial"/>
                <w:sz w:val="22"/>
                <w:szCs w:val="22"/>
              </w:rPr>
              <w:t>1.6 days</w:t>
            </w:r>
          </w:p>
          <w:p w14:paraId="5014C544" w14:textId="77777777" w:rsidR="00ED330A" w:rsidRDefault="00ED330A" w:rsidP="00007B49">
            <w:pPr>
              <w:ind w:right="258"/>
              <w:rPr>
                <w:rFonts w:cs="Arial"/>
                <w:sz w:val="22"/>
                <w:szCs w:val="22"/>
              </w:rPr>
            </w:pPr>
            <w:r>
              <w:rPr>
                <w:rFonts w:cs="Arial"/>
                <w:sz w:val="22"/>
                <w:szCs w:val="22"/>
              </w:rPr>
              <w:t>1.8 days</w:t>
            </w:r>
          </w:p>
          <w:p w14:paraId="47E09C5E" w14:textId="77777777" w:rsidR="00E24000" w:rsidRDefault="00E24000" w:rsidP="00007B49">
            <w:pPr>
              <w:ind w:right="258"/>
              <w:rPr>
                <w:rFonts w:cs="Arial"/>
                <w:sz w:val="22"/>
                <w:szCs w:val="22"/>
              </w:rPr>
            </w:pPr>
          </w:p>
          <w:p w14:paraId="0EDB93C0" w14:textId="7F8E2CD1" w:rsidR="00A45BF5" w:rsidRDefault="00E24000" w:rsidP="00007B49">
            <w:pPr>
              <w:ind w:right="258"/>
              <w:rPr>
                <w:rFonts w:cs="Arial"/>
                <w:sz w:val="22"/>
                <w:szCs w:val="22"/>
              </w:rPr>
            </w:pPr>
            <w:r>
              <w:rPr>
                <w:rFonts w:cs="Arial"/>
                <w:sz w:val="22"/>
                <w:szCs w:val="22"/>
              </w:rPr>
              <w:t>2.0</w:t>
            </w:r>
            <w:r w:rsidR="00A45BF5" w:rsidRPr="00007B49">
              <w:rPr>
                <w:rFonts w:cs="Arial"/>
                <w:sz w:val="22"/>
                <w:szCs w:val="22"/>
              </w:rPr>
              <w:t xml:space="preserve"> days</w:t>
            </w:r>
          </w:p>
          <w:p w14:paraId="18BFD8D0" w14:textId="77777777" w:rsidR="00E24000" w:rsidRPr="00007B49" w:rsidRDefault="00E24000" w:rsidP="00007B49">
            <w:pPr>
              <w:ind w:right="258"/>
              <w:rPr>
                <w:rFonts w:cs="Arial"/>
                <w:sz w:val="22"/>
                <w:szCs w:val="22"/>
              </w:rPr>
            </w:pPr>
            <w:r>
              <w:rPr>
                <w:rFonts w:cs="Arial"/>
                <w:sz w:val="22"/>
                <w:szCs w:val="22"/>
              </w:rPr>
              <w:t>2.2 days</w:t>
            </w:r>
          </w:p>
          <w:p w14:paraId="12ED4F8C" w14:textId="77777777" w:rsidR="00A45BF5" w:rsidRDefault="00E24000" w:rsidP="00007B49">
            <w:pPr>
              <w:ind w:right="258"/>
              <w:rPr>
                <w:rFonts w:cs="Arial"/>
                <w:sz w:val="22"/>
                <w:szCs w:val="22"/>
              </w:rPr>
            </w:pPr>
            <w:r>
              <w:rPr>
                <w:rFonts w:cs="Arial"/>
                <w:sz w:val="22"/>
                <w:szCs w:val="22"/>
              </w:rPr>
              <w:t>2.4 days</w:t>
            </w:r>
          </w:p>
          <w:p w14:paraId="3511793D" w14:textId="77777777" w:rsidR="00E24000" w:rsidRDefault="00E24000" w:rsidP="00E24000">
            <w:pPr>
              <w:ind w:right="258"/>
              <w:rPr>
                <w:rFonts w:cs="Arial"/>
                <w:sz w:val="22"/>
                <w:szCs w:val="22"/>
              </w:rPr>
            </w:pPr>
            <w:r>
              <w:rPr>
                <w:rFonts w:cs="Arial"/>
                <w:sz w:val="22"/>
                <w:szCs w:val="22"/>
              </w:rPr>
              <w:t>2.6 days</w:t>
            </w:r>
          </w:p>
          <w:p w14:paraId="7A64E8A8" w14:textId="77777777" w:rsidR="00E24000" w:rsidRDefault="00E24000" w:rsidP="00E24000">
            <w:pPr>
              <w:ind w:right="258"/>
              <w:rPr>
                <w:rFonts w:cs="Arial"/>
                <w:sz w:val="22"/>
                <w:szCs w:val="22"/>
              </w:rPr>
            </w:pPr>
            <w:r>
              <w:rPr>
                <w:rFonts w:cs="Arial"/>
                <w:sz w:val="22"/>
                <w:szCs w:val="22"/>
              </w:rPr>
              <w:t>2.8 days</w:t>
            </w:r>
          </w:p>
          <w:p w14:paraId="0C3E6A86" w14:textId="77777777" w:rsidR="006C04C0" w:rsidRDefault="006C04C0" w:rsidP="00E24000">
            <w:pPr>
              <w:ind w:right="258"/>
              <w:rPr>
                <w:rFonts w:cs="Arial"/>
                <w:sz w:val="22"/>
                <w:szCs w:val="22"/>
              </w:rPr>
            </w:pPr>
          </w:p>
          <w:p w14:paraId="518942F6" w14:textId="77777777" w:rsidR="00E24000" w:rsidRDefault="00E24000" w:rsidP="00E24000">
            <w:pPr>
              <w:ind w:right="258"/>
              <w:rPr>
                <w:rFonts w:cs="Arial"/>
                <w:sz w:val="22"/>
                <w:szCs w:val="22"/>
              </w:rPr>
            </w:pPr>
            <w:r>
              <w:rPr>
                <w:rFonts w:cs="Arial"/>
                <w:sz w:val="22"/>
                <w:szCs w:val="22"/>
              </w:rPr>
              <w:t>3.0 days</w:t>
            </w:r>
          </w:p>
          <w:p w14:paraId="19DABE9F" w14:textId="77777777" w:rsidR="00E24000" w:rsidRDefault="00E24000" w:rsidP="00E24000">
            <w:pPr>
              <w:ind w:right="258"/>
              <w:rPr>
                <w:rFonts w:cs="Arial"/>
                <w:sz w:val="22"/>
                <w:szCs w:val="22"/>
              </w:rPr>
            </w:pPr>
            <w:r>
              <w:rPr>
                <w:rFonts w:cs="Arial"/>
                <w:sz w:val="22"/>
                <w:szCs w:val="22"/>
              </w:rPr>
              <w:t>3.2 days</w:t>
            </w:r>
          </w:p>
          <w:p w14:paraId="77CF98C6" w14:textId="77777777" w:rsidR="00E24000" w:rsidRDefault="00E24000" w:rsidP="00E24000">
            <w:pPr>
              <w:ind w:right="258"/>
              <w:rPr>
                <w:rFonts w:cs="Arial"/>
                <w:sz w:val="22"/>
                <w:szCs w:val="22"/>
              </w:rPr>
            </w:pPr>
            <w:r>
              <w:rPr>
                <w:rFonts w:cs="Arial"/>
                <w:sz w:val="22"/>
                <w:szCs w:val="22"/>
              </w:rPr>
              <w:t>3.4 days</w:t>
            </w:r>
          </w:p>
          <w:p w14:paraId="7224DAEA" w14:textId="77777777" w:rsidR="00E24000" w:rsidRDefault="00E24000" w:rsidP="00E24000">
            <w:pPr>
              <w:ind w:right="258"/>
              <w:rPr>
                <w:rFonts w:cs="Arial"/>
                <w:sz w:val="22"/>
                <w:szCs w:val="22"/>
              </w:rPr>
            </w:pPr>
            <w:r>
              <w:rPr>
                <w:rFonts w:cs="Arial"/>
                <w:sz w:val="22"/>
                <w:szCs w:val="22"/>
              </w:rPr>
              <w:t>3.6 days</w:t>
            </w:r>
          </w:p>
          <w:p w14:paraId="0AEF2DEF" w14:textId="77777777" w:rsidR="00E24000" w:rsidRDefault="00E24000" w:rsidP="00E24000">
            <w:pPr>
              <w:ind w:right="258"/>
              <w:rPr>
                <w:rFonts w:cs="Arial"/>
                <w:sz w:val="22"/>
                <w:szCs w:val="22"/>
              </w:rPr>
            </w:pPr>
            <w:r>
              <w:rPr>
                <w:rFonts w:cs="Arial"/>
                <w:sz w:val="22"/>
                <w:szCs w:val="22"/>
              </w:rPr>
              <w:t>3.8 days</w:t>
            </w:r>
          </w:p>
          <w:p w14:paraId="14C1E518" w14:textId="77777777" w:rsidR="00E24000" w:rsidRDefault="00E24000" w:rsidP="00E24000">
            <w:pPr>
              <w:ind w:right="258"/>
              <w:rPr>
                <w:rFonts w:cs="Arial"/>
                <w:sz w:val="22"/>
                <w:szCs w:val="22"/>
              </w:rPr>
            </w:pPr>
          </w:p>
          <w:p w14:paraId="6D7E9731" w14:textId="77777777" w:rsidR="00E24000" w:rsidRDefault="00E24000" w:rsidP="00E24000">
            <w:pPr>
              <w:ind w:right="258"/>
              <w:rPr>
                <w:rFonts w:cs="Arial"/>
                <w:sz w:val="22"/>
                <w:szCs w:val="22"/>
              </w:rPr>
            </w:pPr>
            <w:r>
              <w:rPr>
                <w:rFonts w:cs="Arial"/>
                <w:sz w:val="22"/>
                <w:szCs w:val="22"/>
              </w:rPr>
              <w:t>4.0 days</w:t>
            </w:r>
          </w:p>
          <w:p w14:paraId="0D467208" w14:textId="72A89FBD" w:rsidR="00F404E2" w:rsidRDefault="00F404E2" w:rsidP="00E24000">
            <w:pPr>
              <w:ind w:right="258"/>
              <w:rPr>
                <w:rFonts w:cs="Arial"/>
                <w:sz w:val="22"/>
                <w:szCs w:val="22"/>
              </w:rPr>
            </w:pPr>
            <w:r>
              <w:rPr>
                <w:rFonts w:cs="Arial"/>
                <w:sz w:val="22"/>
                <w:szCs w:val="22"/>
              </w:rPr>
              <w:t>And so on</w:t>
            </w:r>
          </w:p>
          <w:p w14:paraId="4C1E53CF" w14:textId="77777777" w:rsidR="00A45BF5" w:rsidRPr="00007B49" w:rsidRDefault="00A45BF5" w:rsidP="00B214AE">
            <w:pPr>
              <w:ind w:right="258"/>
              <w:rPr>
                <w:rFonts w:cs="Arial"/>
                <w:sz w:val="22"/>
                <w:szCs w:val="22"/>
              </w:rPr>
            </w:pPr>
          </w:p>
        </w:tc>
      </w:tr>
    </w:tbl>
    <w:p w14:paraId="0F4B9509" w14:textId="77777777" w:rsidR="00A45BF5" w:rsidRDefault="00A45BF5" w:rsidP="004170D3">
      <w:pPr>
        <w:ind w:right="258"/>
        <w:rPr>
          <w:rFonts w:cs="Arial"/>
        </w:rPr>
      </w:pPr>
    </w:p>
    <w:p w14:paraId="61A12F18" w14:textId="77777777" w:rsidR="00B9355D" w:rsidRDefault="00B9355D" w:rsidP="005072AD">
      <w:pPr>
        <w:ind w:right="258"/>
        <w:jc w:val="both"/>
        <w:rPr>
          <w:rFonts w:cs="Arial"/>
        </w:rPr>
      </w:pPr>
      <w:r>
        <w:rPr>
          <w:rFonts w:cs="Arial"/>
        </w:rPr>
        <w:t>These figures will be used as a basis for calculating costs which will be submitted to Schools Forum for approval.</w:t>
      </w:r>
    </w:p>
    <w:p w14:paraId="7F9887BA" w14:textId="77777777" w:rsidR="00B9355D" w:rsidRDefault="00B9355D" w:rsidP="005072AD">
      <w:pPr>
        <w:ind w:right="258"/>
        <w:jc w:val="both"/>
        <w:rPr>
          <w:rFonts w:cs="Arial"/>
        </w:rPr>
      </w:pPr>
    </w:p>
    <w:p w14:paraId="3974B109" w14:textId="1FCA575E" w:rsidR="003D1D80" w:rsidRDefault="00DF2963" w:rsidP="005072AD">
      <w:pPr>
        <w:ind w:right="258"/>
        <w:jc w:val="both"/>
        <w:rPr>
          <w:rFonts w:cs="Arial"/>
        </w:rPr>
      </w:pPr>
      <w:r>
        <w:rPr>
          <w:rFonts w:cs="Arial"/>
        </w:rPr>
        <w:t>The formula for calculating the actual</w:t>
      </w:r>
      <w:r w:rsidDel="003C2498">
        <w:rPr>
          <w:rFonts w:cs="Arial"/>
        </w:rPr>
        <w:t xml:space="preserve"> </w:t>
      </w:r>
      <w:r w:rsidR="00EB273E">
        <w:rPr>
          <w:rFonts w:cs="Arial"/>
        </w:rPr>
        <w:t xml:space="preserve">release time will be based upon the total income from the de-delegation and funding agreements, less any administrative costs incurred. The Schools’ Forum will annually determine the per pupil charge that will be used for de-delegation and the Academies/Colleges funding agreement will mirror this charge each year. </w:t>
      </w:r>
    </w:p>
    <w:p w14:paraId="4CB882E1" w14:textId="3C92194D" w:rsidR="00B002ED" w:rsidRDefault="00B002ED" w:rsidP="005072AD">
      <w:pPr>
        <w:ind w:right="258"/>
        <w:jc w:val="both"/>
        <w:rPr>
          <w:rFonts w:cs="Arial"/>
        </w:rPr>
      </w:pPr>
      <w:r w:rsidRPr="00B10423">
        <w:rPr>
          <w:rFonts w:cs="Arial"/>
        </w:rPr>
        <w:t xml:space="preserve">When counting membership numbers for the calculation of release time the Unions shall </w:t>
      </w:r>
      <w:r w:rsidR="00EA3A41">
        <w:rPr>
          <w:rFonts w:cs="Arial"/>
        </w:rPr>
        <w:t xml:space="preserve">only count members in </w:t>
      </w:r>
      <w:r w:rsidR="00C67974">
        <w:rPr>
          <w:rFonts w:cs="Arial"/>
        </w:rPr>
        <w:t xml:space="preserve">state funded </w:t>
      </w:r>
      <w:r w:rsidR="00B9355D">
        <w:rPr>
          <w:rFonts w:cs="Arial"/>
        </w:rPr>
        <w:t xml:space="preserve">maintained </w:t>
      </w:r>
      <w:r w:rsidR="00EA3A41">
        <w:rPr>
          <w:rFonts w:cs="Arial"/>
        </w:rPr>
        <w:t xml:space="preserve">schools, Colleges and Academies </w:t>
      </w:r>
      <w:r w:rsidR="00C67974">
        <w:rPr>
          <w:rFonts w:cs="Arial"/>
        </w:rPr>
        <w:t>within the London Borough of Croydon</w:t>
      </w:r>
    </w:p>
    <w:p w14:paraId="5D81DF0F" w14:textId="77777777" w:rsidR="005076A4" w:rsidRDefault="005076A4" w:rsidP="005072AD">
      <w:pPr>
        <w:ind w:right="258"/>
        <w:jc w:val="both"/>
        <w:rPr>
          <w:rFonts w:cs="Arial"/>
        </w:rPr>
      </w:pPr>
    </w:p>
    <w:p w14:paraId="5A571CD0" w14:textId="77777777" w:rsidR="00EA3A41" w:rsidRDefault="00DF2963" w:rsidP="005072AD">
      <w:pPr>
        <w:ind w:right="258"/>
        <w:jc w:val="both"/>
        <w:rPr>
          <w:rFonts w:cs="Arial"/>
        </w:rPr>
      </w:pPr>
      <w:r>
        <w:rPr>
          <w:rFonts w:cs="Arial"/>
        </w:rPr>
        <w:t xml:space="preserve">Academies and </w:t>
      </w:r>
      <w:r w:rsidR="00B9355D">
        <w:rPr>
          <w:rFonts w:cs="Arial"/>
        </w:rPr>
        <w:t>C</w:t>
      </w:r>
      <w:r>
        <w:rPr>
          <w:rFonts w:cs="Arial"/>
        </w:rPr>
        <w:t>olleges that do not sign up to the funding agreement will be responsible for making their own facilities time arrangements, including consultations and employee relations casework.</w:t>
      </w:r>
      <w:r w:rsidR="00B9355D">
        <w:rPr>
          <w:rFonts w:cs="Arial"/>
        </w:rPr>
        <w:t xml:space="preserve"> Union officials funded through such arrangements will not normally be allowed to attend meetings during the normal working day </w:t>
      </w:r>
      <w:r w:rsidR="009C044D">
        <w:rPr>
          <w:rFonts w:cs="Arial"/>
        </w:rPr>
        <w:t>at schools/Academies/Colleges who are not part of the agreement.</w:t>
      </w:r>
    </w:p>
    <w:p w14:paraId="5AF933A6" w14:textId="77777777" w:rsidR="00DF2963" w:rsidRDefault="00DF2963" w:rsidP="005072AD">
      <w:pPr>
        <w:ind w:right="258"/>
        <w:jc w:val="both"/>
        <w:rPr>
          <w:rFonts w:cs="Arial"/>
        </w:rPr>
      </w:pPr>
    </w:p>
    <w:p w14:paraId="253F4A36" w14:textId="77777777" w:rsidR="009C044D" w:rsidRDefault="009C044D" w:rsidP="005072AD">
      <w:pPr>
        <w:ind w:right="258"/>
        <w:jc w:val="both"/>
        <w:rPr>
          <w:rFonts w:cs="Arial"/>
        </w:rPr>
      </w:pPr>
      <w:r>
        <w:rPr>
          <w:rFonts w:cs="Arial"/>
        </w:rPr>
        <w:t>Local Authority meetings will normally be held on Mondays and 0.1fte release time is provided to enable attendance at those meetings.</w:t>
      </w:r>
    </w:p>
    <w:p w14:paraId="080ECA78" w14:textId="77777777" w:rsidR="009C044D" w:rsidRDefault="009C044D" w:rsidP="005072AD">
      <w:pPr>
        <w:ind w:right="258"/>
        <w:jc w:val="both"/>
        <w:rPr>
          <w:rFonts w:cs="Arial"/>
        </w:rPr>
      </w:pPr>
    </w:p>
    <w:p w14:paraId="3A7A10B2" w14:textId="77777777" w:rsidR="009C044D" w:rsidRPr="009C044D" w:rsidRDefault="00084555" w:rsidP="005072AD">
      <w:pPr>
        <w:ind w:right="258"/>
        <w:jc w:val="both"/>
      </w:pPr>
      <w:r w:rsidRPr="00D920A6">
        <w:lastRenderedPageBreak/>
        <w:t>For all teachers other than head teachers, the school will be reimbursed for the actual salary of the official, including on</w:t>
      </w:r>
      <w:r w:rsidR="00D920A6">
        <w:t>-</w:t>
      </w:r>
      <w:r w:rsidRPr="00D920A6">
        <w:t>cost.</w:t>
      </w:r>
      <w:r w:rsidRPr="009C044D">
        <w:t xml:space="preserve">  </w:t>
      </w:r>
    </w:p>
    <w:p w14:paraId="77DF51DB" w14:textId="77777777" w:rsidR="009C044D" w:rsidRPr="009C044D" w:rsidRDefault="009C044D" w:rsidP="005072AD">
      <w:pPr>
        <w:ind w:right="258"/>
        <w:jc w:val="both"/>
      </w:pPr>
    </w:p>
    <w:p w14:paraId="4D542C8E" w14:textId="77777777" w:rsidR="00084555" w:rsidRDefault="00084555" w:rsidP="005072AD">
      <w:pPr>
        <w:ind w:right="258"/>
        <w:jc w:val="both"/>
      </w:pPr>
      <w:r w:rsidRPr="009C044D">
        <w:t>In the case of head teachers, 0.1fte release, for example, will be treated as 19 days per financial year at the daily supply teacher rate.</w:t>
      </w:r>
    </w:p>
    <w:p w14:paraId="313E0FF0" w14:textId="77777777" w:rsidR="00084555" w:rsidRDefault="00084555" w:rsidP="005072AD">
      <w:pPr>
        <w:ind w:right="258"/>
        <w:jc w:val="both"/>
        <w:rPr>
          <w:rFonts w:cs="Arial"/>
        </w:rPr>
      </w:pPr>
    </w:p>
    <w:p w14:paraId="34F6478D" w14:textId="77777777" w:rsidR="003D1D80" w:rsidRPr="00D233D9" w:rsidRDefault="00D233D9" w:rsidP="005072AD">
      <w:pPr>
        <w:ind w:right="258"/>
        <w:jc w:val="both"/>
        <w:rPr>
          <w:rFonts w:cs="Arial"/>
          <w:b/>
        </w:rPr>
      </w:pPr>
      <w:r w:rsidRPr="00D233D9">
        <w:rPr>
          <w:rFonts w:cs="Arial"/>
          <w:b/>
        </w:rPr>
        <w:t>Financial Arrangements</w:t>
      </w:r>
    </w:p>
    <w:p w14:paraId="6723AC22" w14:textId="77777777" w:rsidR="00D233D9" w:rsidRDefault="00D233D9" w:rsidP="005072AD">
      <w:pPr>
        <w:ind w:right="258"/>
        <w:jc w:val="both"/>
        <w:rPr>
          <w:rFonts w:cs="Arial"/>
        </w:rPr>
      </w:pPr>
    </w:p>
    <w:p w14:paraId="5E8F923B" w14:textId="77777777" w:rsidR="00FB5C0B" w:rsidRDefault="000F4AE2" w:rsidP="005072AD">
      <w:pPr>
        <w:ind w:right="258"/>
        <w:jc w:val="both"/>
        <w:rPr>
          <w:rFonts w:cs="Arial"/>
        </w:rPr>
      </w:pPr>
      <w:r>
        <w:rPr>
          <w:rFonts w:cs="Arial"/>
        </w:rPr>
        <w:t>Funding for the agreed release time for s</w:t>
      </w:r>
      <w:r w:rsidR="00D233D9">
        <w:rPr>
          <w:rFonts w:cs="Arial"/>
        </w:rPr>
        <w:t>chools that have local officials will be</w:t>
      </w:r>
      <w:r>
        <w:rPr>
          <w:rFonts w:cs="Arial"/>
        </w:rPr>
        <w:t xml:space="preserve"> identified </w:t>
      </w:r>
      <w:r w:rsidR="00D233D9">
        <w:rPr>
          <w:rFonts w:cs="Arial"/>
        </w:rPr>
        <w:t xml:space="preserve">at the start of each financial year. </w:t>
      </w:r>
      <w:r w:rsidRPr="00DF2963">
        <w:rPr>
          <w:rFonts w:cs="Arial"/>
        </w:rPr>
        <w:t xml:space="preserve">The school will then receive </w:t>
      </w:r>
      <w:r w:rsidR="001B5699" w:rsidRPr="00DF2963">
        <w:rPr>
          <w:rFonts w:cs="Arial"/>
        </w:rPr>
        <w:t>a share each month.</w:t>
      </w:r>
      <w:r w:rsidR="001B5699" w:rsidRPr="00AF3AD6">
        <w:rPr>
          <w:rFonts w:cs="Arial"/>
        </w:rPr>
        <w:t xml:space="preserve"> </w:t>
      </w:r>
      <w:r w:rsidR="00FB5C0B" w:rsidRPr="00AF3AD6">
        <w:rPr>
          <w:rFonts w:cs="Arial"/>
        </w:rPr>
        <w:t>If the official leaves the school or their term of office ends, any over funding will be removed from the school’s budget in the current financial year.</w:t>
      </w:r>
    </w:p>
    <w:p w14:paraId="44E9C144" w14:textId="77777777" w:rsidR="00FB5C0B" w:rsidRDefault="00FB5C0B" w:rsidP="005072AD">
      <w:pPr>
        <w:ind w:right="258"/>
        <w:jc w:val="both"/>
        <w:rPr>
          <w:rFonts w:cs="Arial"/>
        </w:rPr>
      </w:pPr>
    </w:p>
    <w:p w14:paraId="56A833C1" w14:textId="14645EFE" w:rsidR="00861F84" w:rsidRPr="00AF2B32" w:rsidRDefault="00861F84" w:rsidP="00AF2B32">
      <w:pPr>
        <w:pStyle w:val="Heading1"/>
        <w:rPr>
          <w:rFonts w:ascii="Arial" w:hAnsi="Arial" w:cs="Arial"/>
          <w:sz w:val="24"/>
          <w:szCs w:val="24"/>
        </w:rPr>
      </w:pPr>
      <w:r w:rsidRPr="00AF2B32">
        <w:rPr>
          <w:rFonts w:ascii="Arial" w:hAnsi="Arial" w:cs="Arial"/>
          <w:sz w:val="24"/>
          <w:szCs w:val="24"/>
        </w:rPr>
        <w:t>7.</w:t>
      </w:r>
      <w:r w:rsidR="00A36C11" w:rsidRPr="00AF2B32">
        <w:rPr>
          <w:rFonts w:ascii="Arial" w:hAnsi="Arial" w:cs="Arial"/>
          <w:sz w:val="24"/>
          <w:szCs w:val="24"/>
        </w:rPr>
        <w:t>2</w:t>
      </w:r>
      <w:r w:rsidRPr="00AF2B32">
        <w:rPr>
          <w:rFonts w:ascii="Arial" w:hAnsi="Arial" w:cs="Arial"/>
          <w:sz w:val="24"/>
          <w:szCs w:val="24"/>
        </w:rPr>
        <w:tab/>
        <w:t xml:space="preserve">LOCAL OFFICIALS OF RECOGNISED PROFESSIONAL TEACHERS’ </w:t>
      </w:r>
      <w:r w:rsidRPr="00AF2B32">
        <w:rPr>
          <w:rFonts w:ascii="Arial" w:hAnsi="Arial" w:cs="Arial"/>
          <w:sz w:val="24"/>
          <w:szCs w:val="24"/>
        </w:rPr>
        <w:br/>
        <w:t>ASSOCIATIONS</w:t>
      </w:r>
    </w:p>
    <w:p w14:paraId="0DD65C17" w14:textId="77777777" w:rsidR="00861F84" w:rsidRPr="00240B8D" w:rsidRDefault="00861F84" w:rsidP="00861F84">
      <w:pPr>
        <w:ind w:right="258"/>
        <w:rPr>
          <w:b/>
        </w:rPr>
      </w:pPr>
    </w:p>
    <w:p w14:paraId="7397A430" w14:textId="77777777" w:rsidR="00861F84" w:rsidRPr="00240B8D" w:rsidRDefault="00861F84" w:rsidP="005072AD">
      <w:pPr>
        <w:ind w:right="258"/>
        <w:jc w:val="both"/>
        <w:rPr>
          <w:color w:val="FF0000"/>
        </w:rPr>
      </w:pPr>
      <w:r>
        <w:t>Each locally recognised teachers’ association may nominate a local official (usually the branch secretary) to be the senior representative of the association within the Borough. It is the responsibility of the association to notify the Authority and the head teacher of the school in which the official is employed, of the name of the person appointed (and their nominated deputy to cover absence). A list of the names and addresses of local officials is given in Appendix 7.3</w:t>
      </w:r>
      <w:r w:rsidRPr="00240B8D">
        <w:rPr>
          <w:color w:val="FF0000"/>
        </w:rPr>
        <w:t xml:space="preserve"> </w:t>
      </w:r>
    </w:p>
    <w:p w14:paraId="1B82AA5E" w14:textId="77777777" w:rsidR="00861F84" w:rsidRDefault="00861F84" w:rsidP="005072AD">
      <w:pPr>
        <w:ind w:right="258"/>
        <w:jc w:val="both"/>
        <w:rPr>
          <w:rFonts w:cs="Arial"/>
        </w:rPr>
      </w:pPr>
    </w:p>
    <w:p w14:paraId="7ECEA565" w14:textId="77777777" w:rsidR="00FB5C0B" w:rsidRPr="00FB5C0B" w:rsidRDefault="00DF2963" w:rsidP="004170D3">
      <w:pPr>
        <w:ind w:right="258"/>
        <w:rPr>
          <w:rFonts w:cs="Arial"/>
          <w:b/>
        </w:rPr>
      </w:pPr>
      <w:r>
        <w:rPr>
          <w:rFonts w:cs="Arial"/>
        </w:rPr>
        <w:t xml:space="preserve"> </w:t>
      </w:r>
      <w:r w:rsidR="00FB5C0B" w:rsidRPr="00FB5C0B">
        <w:rPr>
          <w:rFonts w:cs="Arial"/>
          <w:b/>
        </w:rPr>
        <w:t>Operational Arrangements</w:t>
      </w:r>
    </w:p>
    <w:p w14:paraId="58AC1E4F" w14:textId="77777777" w:rsidR="00FB5C0B" w:rsidRDefault="00FB5C0B" w:rsidP="004170D3">
      <w:pPr>
        <w:ind w:right="258"/>
        <w:rPr>
          <w:rFonts w:cs="Arial"/>
        </w:rPr>
      </w:pPr>
    </w:p>
    <w:p w14:paraId="5E1397E3" w14:textId="31465CCB" w:rsidR="00F039D6" w:rsidRDefault="00F039D6" w:rsidP="005072AD">
      <w:pPr>
        <w:ind w:right="258"/>
        <w:jc w:val="both"/>
        <w:rPr>
          <w:rFonts w:cs="Arial"/>
        </w:rPr>
      </w:pPr>
      <w:r>
        <w:rPr>
          <w:rFonts w:cs="Arial"/>
        </w:rPr>
        <w:t xml:space="preserve">The local official’s school will need to ensure arrangements exist, including the facilities set out in section </w:t>
      </w:r>
      <w:r w:rsidR="00B002ED" w:rsidRPr="00A36C11">
        <w:rPr>
          <w:rFonts w:cs="Arial"/>
        </w:rPr>
        <w:t>7.</w:t>
      </w:r>
      <w:r w:rsidR="00A36C11" w:rsidRPr="00A36C11">
        <w:rPr>
          <w:rFonts w:cs="Arial"/>
        </w:rPr>
        <w:t>1</w:t>
      </w:r>
      <w:r>
        <w:rPr>
          <w:rFonts w:cs="Arial"/>
        </w:rPr>
        <w:t xml:space="preserve">, to allow a local official to carry out their association’s responsibilities within the school and to be able to leave the school in which they are employed so that they can perform their functions as an accredited representative. </w:t>
      </w:r>
    </w:p>
    <w:p w14:paraId="30B6BB7A" w14:textId="77777777" w:rsidR="00F039D6" w:rsidRDefault="00F039D6" w:rsidP="005072AD">
      <w:pPr>
        <w:ind w:right="258"/>
        <w:jc w:val="both"/>
        <w:rPr>
          <w:rFonts w:cs="Arial"/>
        </w:rPr>
      </w:pPr>
    </w:p>
    <w:p w14:paraId="6D431341" w14:textId="77777777" w:rsidR="00586E3E" w:rsidRDefault="00F039D6" w:rsidP="005072AD">
      <w:pPr>
        <w:ind w:right="258"/>
        <w:jc w:val="both"/>
        <w:rPr>
          <w:rFonts w:cs="Arial"/>
        </w:rPr>
      </w:pPr>
      <w:r>
        <w:rPr>
          <w:rFonts w:cs="Arial"/>
        </w:rPr>
        <w:t xml:space="preserve">Of more immediate relevance to most schools is the fact that these officials will need to visit schools on occasions. They must make arrangements </w:t>
      </w:r>
      <w:r w:rsidRPr="008614E1">
        <w:rPr>
          <w:rFonts w:cs="Arial"/>
        </w:rPr>
        <w:t>in advance</w:t>
      </w:r>
      <w:r>
        <w:rPr>
          <w:rFonts w:cs="Arial"/>
        </w:rPr>
        <w:t xml:space="preserve"> with</w:t>
      </w:r>
      <w:r w:rsidR="00586E3E">
        <w:rPr>
          <w:rFonts w:cs="Arial"/>
        </w:rPr>
        <w:t xml:space="preserve"> the head teacher (or their senior representative) of the school to be visited and the head teacher is entitled to know the purpose of the visit. Proposed visits should normally be arranged at times which do not interfere with the normal work of the school. Requests from local officials to visit a school (or the head teacher) should not be unreasonably refused.</w:t>
      </w:r>
    </w:p>
    <w:p w14:paraId="41469FF2" w14:textId="77777777" w:rsidR="00586E3E" w:rsidRDefault="00586E3E" w:rsidP="005072AD">
      <w:pPr>
        <w:ind w:right="258"/>
        <w:jc w:val="both"/>
        <w:rPr>
          <w:rFonts w:cs="Arial"/>
        </w:rPr>
      </w:pPr>
    </w:p>
    <w:p w14:paraId="4D72E001" w14:textId="32A30D75" w:rsidR="00586E3E" w:rsidRDefault="00586E3E" w:rsidP="005072AD">
      <w:pPr>
        <w:ind w:right="258"/>
        <w:jc w:val="both"/>
        <w:rPr>
          <w:rFonts w:cs="Arial"/>
        </w:rPr>
      </w:pPr>
      <w:r>
        <w:rPr>
          <w:rFonts w:cs="Arial"/>
        </w:rPr>
        <w:t>Arrangements for the use of school</w:t>
      </w:r>
      <w:r w:rsidR="00D56892">
        <w:rPr>
          <w:rFonts w:cs="Arial"/>
        </w:rPr>
        <w:t>/</w:t>
      </w:r>
      <w:r w:rsidR="00EB273E">
        <w:rPr>
          <w:rFonts w:cs="Arial"/>
        </w:rPr>
        <w:t>A</w:t>
      </w:r>
      <w:r w:rsidR="00D56892">
        <w:rPr>
          <w:rFonts w:cs="Arial"/>
        </w:rPr>
        <w:t>cademy</w:t>
      </w:r>
      <w:r w:rsidR="00EB273E">
        <w:rPr>
          <w:rFonts w:cs="Arial"/>
        </w:rPr>
        <w:t>/College accommodation</w:t>
      </w:r>
      <w:r>
        <w:rPr>
          <w:rFonts w:cs="Arial"/>
        </w:rPr>
        <w:t xml:space="preserve"> or other premises for </w:t>
      </w:r>
      <w:r w:rsidR="00EB273E">
        <w:rPr>
          <w:rFonts w:cs="Arial"/>
        </w:rPr>
        <w:t xml:space="preserve">union/ </w:t>
      </w:r>
      <w:r>
        <w:rPr>
          <w:rFonts w:cs="Arial"/>
        </w:rPr>
        <w:t xml:space="preserve">association meetings concerned with </w:t>
      </w:r>
      <w:r w:rsidR="00B002ED">
        <w:rPr>
          <w:rFonts w:cs="Arial"/>
        </w:rPr>
        <w:t xml:space="preserve">employee </w:t>
      </w:r>
      <w:r>
        <w:rPr>
          <w:rFonts w:cs="Arial"/>
        </w:rPr>
        <w:t xml:space="preserve">relations should be arranged </w:t>
      </w:r>
      <w:r w:rsidR="00B002ED">
        <w:rPr>
          <w:rFonts w:cs="Arial"/>
        </w:rPr>
        <w:t xml:space="preserve">with the agreement of the head teacher, </w:t>
      </w:r>
      <w:r>
        <w:rPr>
          <w:rFonts w:cs="Arial"/>
        </w:rPr>
        <w:t>during times when buildings are normally open</w:t>
      </w:r>
      <w:r w:rsidR="00B002ED">
        <w:rPr>
          <w:rFonts w:cs="Arial"/>
        </w:rPr>
        <w:t xml:space="preserve">. Such requests should not be unreasonably refused. </w:t>
      </w:r>
      <w:r>
        <w:rPr>
          <w:rFonts w:cs="Arial"/>
        </w:rPr>
        <w:t xml:space="preserve">In such circumstances, the accommodation would be made available free of charge. Where the meetings are for purposes not directly concerned with </w:t>
      </w:r>
      <w:r w:rsidR="00EB273E">
        <w:rPr>
          <w:rFonts w:cs="Arial"/>
        </w:rPr>
        <w:t>employee</w:t>
      </w:r>
      <w:r>
        <w:rPr>
          <w:rFonts w:cs="Arial"/>
        </w:rPr>
        <w:t xml:space="preserve"> relations</w:t>
      </w:r>
      <w:r w:rsidR="00EB273E">
        <w:rPr>
          <w:rFonts w:cs="Arial"/>
        </w:rPr>
        <w:t xml:space="preserve"> for that establishment</w:t>
      </w:r>
      <w:r>
        <w:rPr>
          <w:rFonts w:cs="Arial"/>
        </w:rPr>
        <w:t xml:space="preserve">, then the </w:t>
      </w:r>
      <w:r w:rsidR="00EB273E">
        <w:rPr>
          <w:rFonts w:cs="Arial"/>
        </w:rPr>
        <w:t>union/</w:t>
      </w:r>
      <w:r>
        <w:rPr>
          <w:rFonts w:cs="Arial"/>
        </w:rPr>
        <w:t>association could reasonably be charged.</w:t>
      </w:r>
    </w:p>
    <w:p w14:paraId="4B085F14" w14:textId="77777777" w:rsidR="00586E3E" w:rsidRDefault="00586E3E" w:rsidP="005072AD">
      <w:pPr>
        <w:ind w:right="258"/>
        <w:jc w:val="both"/>
        <w:rPr>
          <w:rFonts w:cs="Arial"/>
        </w:rPr>
      </w:pPr>
    </w:p>
    <w:p w14:paraId="61E30993" w14:textId="11F47D0C" w:rsidR="0018322C" w:rsidRDefault="0018322C" w:rsidP="005072AD">
      <w:pPr>
        <w:ind w:right="258"/>
        <w:jc w:val="both"/>
        <w:rPr>
          <w:rFonts w:cs="Arial"/>
        </w:rPr>
      </w:pPr>
      <w:r>
        <w:rPr>
          <w:rFonts w:cs="Arial"/>
        </w:rPr>
        <w:t xml:space="preserve">The </w:t>
      </w:r>
      <w:r w:rsidR="00A917F0">
        <w:rPr>
          <w:rFonts w:cs="Arial"/>
        </w:rPr>
        <w:t xml:space="preserve">Local </w:t>
      </w:r>
      <w:r>
        <w:rPr>
          <w:rFonts w:cs="Arial"/>
        </w:rPr>
        <w:t xml:space="preserve">Authority will provide local officials with documents which set out pay, conditions of service and regulations of the </w:t>
      </w:r>
      <w:r w:rsidR="00A917F0">
        <w:rPr>
          <w:rFonts w:cs="Arial"/>
        </w:rPr>
        <w:t>LA</w:t>
      </w:r>
      <w:r>
        <w:rPr>
          <w:rFonts w:cs="Arial"/>
        </w:rPr>
        <w:t xml:space="preserve"> applicable to staff employed in the Authority. On request, schools</w:t>
      </w:r>
      <w:r w:rsidR="00D56892">
        <w:rPr>
          <w:rFonts w:cs="Arial"/>
        </w:rPr>
        <w:t>/</w:t>
      </w:r>
      <w:r w:rsidR="008710F3">
        <w:rPr>
          <w:rFonts w:cs="Arial"/>
        </w:rPr>
        <w:t>A</w:t>
      </w:r>
      <w:r w:rsidR="00D56892">
        <w:rPr>
          <w:rFonts w:cs="Arial"/>
        </w:rPr>
        <w:t>cademies</w:t>
      </w:r>
      <w:r w:rsidR="008710F3">
        <w:rPr>
          <w:rFonts w:cs="Arial"/>
        </w:rPr>
        <w:t>/Colleges</w:t>
      </w:r>
      <w:r w:rsidR="00D56892">
        <w:rPr>
          <w:rFonts w:cs="Arial"/>
        </w:rPr>
        <w:t xml:space="preserve"> </w:t>
      </w:r>
      <w:r>
        <w:rPr>
          <w:rFonts w:cs="Arial"/>
        </w:rPr>
        <w:t>should provide local officials with similar information relating to local arrangements that have been determined by the governing body.</w:t>
      </w:r>
    </w:p>
    <w:p w14:paraId="5DF3269D" w14:textId="77777777" w:rsidR="0018322C" w:rsidRDefault="0018322C" w:rsidP="005072AD">
      <w:pPr>
        <w:ind w:right="258"/>
        <w:jc w:val="both"/>
        <w:rPr>
          <w:rFonts w:cs="Arial"/>
        </w:rPr>
      </w:pPr>
    </w:p>
    <w:p w14:paraId="541D498C" w14:textId="77777777" w:rsidR="00063CB9" w:rsidRDefault="00063CB9" w:rsidP="005072AD">
      <w:pPr>
        <w:ind w:right="258"/>
        <w:jc w:val="both"/>
        <w:rPr>
          <w:rFonts w:cs="Arial"/>
        </w:rPr>
      </w:pPr>
    </w:p>
    <w:p w14:paraId="029B6B03" w14:textId="6B6DFE6A" w:rsidR="0018322C" w:rsidRPr="0018322C" w:rsidRDefault="0018322C" w:rsidP="004170D3">
      <w:pPr>
        <w:ind w:right="258"/>
        <w:rPr>
          <w:rFonts w:cs="Arial"/>
          <w:b/>
        </w:rPr>
      </w:pPr>
      <w:r w:rsidRPr="0018322C">
        <w:rPr>
          <w:rFonts w:cs="Arial"/>
          <w:b/>
        </w:rPr>
        <w:t>Local Officials based in non-Croydon maintained schools, Foundation Schools, Colleges, Independent Schools and Academies</w:t>
      </w:r>
    </w:p>
    <w:p w14:paraId="1F64FBD4" w14:textId="77777777" w:rsidR="0018322C" w:rsidRDefault="0018322C" w:rsidP="004170D3">
      <w:pPr>
        <w:ind w:right="258"/>
        <w:rPr>
          <w:rFonts w:cs="Arial"/>
        </w:rPr>
      </w:pPr>
    </w:p>
    <w:p w14:paraId="001DAE2B" w14:textId="77777777" w:rsidR="00B002ED" w:rsidRPr="00253FEA" w:rsidRDefault="00B002ED" w:rsidP="005072AD">
      <w:pPr>
        <w:ind w:right="258"/>
        <w:jc w:val="both"/>
      </w:pPr>
      <w:r w:rsidRPr="00253FEA">
        <w:t>Central funding for the release of union officers from LA maintained schools outside Croydon, or from independent fee-charging schools, is not possible.</w:t>
      </w:r>
    </w:p>
    <w:p w14:paraId="0DAF49F1" w14:textId="77777777" w:rsidR="00B002ED" w:rsidRPr="00253FEA" w:rsidRDefault="00B002ED" w:rsidP="005072AD">
      <w:pPr>
        <w:ind w:right="258"/>
        <w:jc w:val="both"/>
      </w:pPr>
    </w:p>
    <w:p w14:paraId="7C1B3272" w14:textId="708F21D4" w:rsidR="00112ABC" w:rsidRDefault="00B002ED" w:rsidP="005072AD">
      <w:pPr>
        <w:ind w:right="258"/>
        <w:jc w:val="both"/>
      </w:pPr>
      <w:r w:rsidRPr="00253FEA">
        <w:t xml:space="preserve">The  LA will </w:t>
      </w:r>
      <w:r w:rsidR="00D56892">
        <w:t xml:space="preserve">administer the </w:t>
      </w:r>
      <w:r w:rsidRPr="00253FEA">
        <w:t>fund</w:t>
      </w:r>
      <w:r w:rsidR="00D56892">
        <w:t xml:space="preserve">ing for </w:t>
      </w:r>
      <w:r w:rsidRPr="00253FEA">
        <w:t xml:space="preserve"> the release of a local officer employed either by an educational establishment funded via Croydon, or by any other educational establishment based within the London Borough of Croydon</w:t>
      </w:r>
      <w:r w:rsidR="008710F3">
        <w:t>,</w:t>
      </w:r>
      <w:r w:rsidRPr="00253FEA">
        <w:t xml:space="preserve"> so long as that establishment is funded wholly or mainly from public funds.  For the avoidance of doubt, this means that the LA will, if required, reimburse a Croydon based </w:t>
      </w:r>
      <w:r w:rsidR="008710F3">
        <w:t>A</w:t>
      </w:r>
      <w:r w:rsidRPr="00253FEA">
        <w:t>cademy for the release of a union officer employed by them</w:t>
      </w:r>
      <w:r w:rsidR="005A06F6">
        <w:t xml:space="preserve"> </w:t>
      </w:r>
      <w:r w:rsidR="00D56892">
        <w:t xml:space="preserve">in accordance with the funding arrangements detailed in section </w:t>
      </w:r>
      <w:r w:rsidR="00D56892" w:rsidRPr="00A36C11">
        <w:t>7.</w:t>
      </w:r>
      <w:r w:rsidR="00A36C11" w:rsidRPr="00A36C11">
        <w:t>1</w:t>
      </w:r>
      <w:r w:rsidR="00D56892">
        <w:t xml:space="preserve"> of this guidance. </w:t>
      </w:r>
      <w:r w:rsidRPr="00253FEA">
        <w:t xml:space="preserve"> </w:t>
      </w:r>
    </w:p>
    <w:p w14:paraId="3A6B484F" w14:textId="77777777" w:rsidR="00112ABC" w:rsidRPr="00253FEA" w:rsidRDefault="00112ABC" w:rsidP="005072AD">
      <w:pPr>
        <w:ind w:right="258"/>
        <w:jc w:val="both"/>
      </w:pPr>
    </w:p>
    <w:p w14:paraId="64658A0D" w14:textId="7C0CD23C" w:rsidR="00112ABC" w:rsidRPr="00AF2B32" w:rsidRDefault="00112ABC" w:rsidP="00112ABC">
      <w:pPr>
        <w:pStyle w:val="Heading1"/>
        <w:rPr>
          <w:rFonts w:ascii="Arial" w:hAnsi="Arial" w:cs="Arial"/>
          <w:sz w:val="24"/>
          <w:szCs w:val="24"/>
          <w:u w:val="single"/>
        </w:rPr>
      </w:pPr>
      <w:bookmarkStart w:id="1" w:name="_Toc374080848"/>
      <w:bookmarkStart w:id="2" w:name="_Toc374080892"/>
      <w:bookmarkStart w:id="3" w:name="_Toc374081059"/>
      <w:bookmarkStart w:id="4" w:name="_Toc374081576"/>
      <w:bookmarkStart w:id="5" w:name="_Toc374080849"/>
      <w:bookmarkStart w:id="6" w:name="_Toc374080893"/>
      <w:bookmarkStart w:id="7" w:name="_Toc374081060"/>
      <w:bookmarkStart w:id="8" w:name="_Toc374081577"/>
      <w:bookmarkEnd w:id="1"/>
      <w:bookmarkEnd w:id="2"/>
      <w:bookmarkEnd w:id="3"/>
      <w:bookmarkEnd w:id="4"/>
      <w:bookmarkEnd w:id="5"/>
      <w:bookmarkEnd w:id="6"/>
      <w:bookmarkEnd w:id="7"/>
      <w:bookmarkEnd w:id="8"/>
      <w:r w:rsidRPr="00AF2B32">
        <w:rPr>
          <w:rFonts w:ascii="Arial" w:hAnsi="Arial" w:cs="Arial"/>
          <w:sz w:val="24"/>
          <w:szCs w:val="24"/>
        </w:rPr>
        <w:t>7.</w:t>
      </w:r>
      <w:r>
        <w:rPr>
          <w:rFonts w:ascii="Arial" w:hAnsi="Arial" w:cs="Arial"/>
          <w:sz w:val="24"/>
          <w:szCs w:val="24"/>
        </w:rPr>
        <w:t>3</w:t>
      </w:r>
      <w:r w:rsidRPr="00AF2B32">
        <w:rPr>
          <w:rFonts w:ascii="Arial" w:hAnsi="Arial" w:cs="Arial"/>
          <w:sz w:val="24"/>
          <w:szCs w:val="24"/>
        </w:rPr>
        <w:tab/>
      </w:r>
      <w:r>
        <w:rPr>
          <w:rFonts w:ascii="Arial" w:hAnsi="Arial" w:cs="Arial"/>
          <w:sz w:val="24"/>
          <w:szCs w:val="24"/>
        </w:rPr>
        <w:t>SCHOOL-BASED STAFF REPRESENTATIVES</w:t>
      </w:r>
      <w:r w:rsidRPr="00AF2B32">
        <w:rPr>
          <w:rFonts w:ascii="Arial" w:hAnsi="Arial" w:cs="Arial"/>
          <w:sz w:val="24"/>
          <w:szCs w:val="24"/>
          <w:u w:val="single"/>
        </w:rPr>
        <w:t xml:space="preserve"> </w:t>
      </w:r>
    </w:p>
    <w:p w14:paraId="7D55D872" w14:textId="77777777" w:rsidR="00644853" w:rsidRDefault="00586E3E" w:rsidP="004170D3">
      <w:pPr>
        <w:ind w:right="258"/>
      </w:pPr>
      <w:r>
        <w:t xml:space="preserve">    </w:t>
      </w:r>
    </w:p>
    <w:p w14:paraId="615D8646" w14:textId="47EDA2B2" w:rsidR="00644853" w:rsidRDefault="000B4CA9" w:rsidP="005072AD">
      <w:pPr>
        <w:ind w:right="258"/>
        <w:jc w:val="both"/>
      </w:pPr>
      <w:r>
        <w:t xml:space="preserve">Each recognised professional association and trade union with members in a school will normally elect or appoint one staff representative for that school. This arrangement is helpful </w:t>
      </w:r>
      <w:r w:rsidR="002B47A6">
        <w:t xml:space="preserve">to head teachers because it enables them to ensure that information from the professional associations/trade unions is properly disseminated. The professional association(s) or trade union(s) are responsible for informing the head teacher of the name of the representative(s) and for obtaining agreement that facilities (see </w:t>
      </w:r>
      <w:r w:rsidR="009057EF">
        <w:t>below)</w:t>
      </w:r>
      <w:r>
        <w:t xml:space="preserve"> </w:t>
      </w:r>
      <w:r w:rsidR="002B47A6">
        <w:t>will be granted to them. Schools should consult with the</w:t>
      </w:r>
      <w:r w:rsidR="008710F3">
        <w:t>ir</w:t>
      </w:r>
      <w:r w:rsidR="002B47A6">
        <w:t xml:space="preserve"> HR</w:t>
      </w:r>
      <w:r w:rsidR="00DF79E9">
        <w:t xml:space="preserve"> </w:t>
      </w:r>
      <w:r w:rsidR="008710F3">
        <w:t>service provider</w:t>
      </w:r>
      <w:r w:rsidR="002B47A6">
        <w:t xml:space="preserve"> in any case where the recognition of a particular individual as a staff representative may cause problems. Any such cases will probably need to be discussed with the professional association / trade union concerned.</w:t>
      </w:r>
    </w:p>
    <w:p w14:paraId="5BF504D1" w14:textId="77777777" w:rsidR="002B47A6" w:rsidRDefault="002B47A6" w:rsidP="005072AD">
      <w:pPr>
        <w:ind w:right="258"/>
        <w:jc w:val="both"/>
      </w:pPr>
    </w:p>
    <w:p w14:paraId="61C6BA83" w14:textId="77777777" w:rsidR="00994900" w:rsidRDefault="002B47A6" w:rsidP="005072AD">
      <w:pPr>
        <w:ind w:right="258"/>
        <w:jc w:val="both"/>
      </w:pPr>
      <w:r>
        <w:t>School staff representatives should normally discharge their functions at times which do not interfere with the normal work of the school. Occasionally, it may be necessary for a staff repre</w:t>
      </w:r>
      <w:r w:rsidR="00E650F9">
        <w:t>sen</w:t>
      </w:r>
      <w:r>
        <w:t>tative</w:t>
      </w:r>
      <w:r w:rsidR="00E650F9">
        <w:t xml:space="preserve"> to be released from duty during the working day but this must be agreed by the head teacher or their senior representative and cause the minimum disruption to the school’s programme.</w:t>
      </w:r>
    </w:p>
    <w:p w14:paraId="1FEE25B5" w14:textId="77777777" w:rsidR="00994900" w:rsidRDefault="00994900" w:rsidP="005072AD">
      <w:pPr>
        <w:ind w:right="258"/>
        <w:jc w:val="both"/>
      </w:pPr>
    </w:p>
    <w:p w14:paraId="0E295CBC" w14:textId="77777777" w:rsidR="00E067BF" w:rsidRDefault="00E067BF" w:rsidP="005072AD">
      <w:pPr>
        <w:ind w:right="258"/>
        <w:jc w:val="both"/>
      </w:pPr>
      <w:r w:rsidRPr="008710F3">
        <w:t>All representatives need time to open post, to respond to requests for information received from their local and national organisations and to update themselves on employment, trade union and educational matters.  In schools with large union memberships they also need time to inform and consult with their members, to explain to new staff the role of the unions in the workplace/industrial relations structure, to offer advice and support and to gather concerns</w:t>
      </w:r>
      <w:r w:rsidR="006A19BC" w:rsidRPr="008710F3">
        <w:t>/</w:t>
      </w:r>
      <w:r w:rsidRPr="008710F3">
        <w:t xml:space="preserve"> views</w:t>
      </w:r>
      <w:r w:rsidR="006A19BC" w:rsidRPr="008710F3">
        <w:t xml:space="preserve"> of staff, </w:t>
      </w:r>
      <w:r w:rsidRPr="008710F3">
        <w:t>then to represent their views to the HT and to feed back.</w:t>
      </w:r>
    </w:p>
    <w:p w14:paraId="5690F072" w14:textId="05E45229" w:rsidR="00E067BF" w:rsidRPr="008710F3" w:rsidRDefault="00361CCD" w:rsidP="005072AD">
      <w:pPr>
        <w:ind w:right="258"/>
        <w:jc w:val="both"/>
      </w:pPr>
      <w:r>
        <w:br w:type="page"/>
      </w:r>
      <w:r w:rsidR="00994900" w:rsidRPr="008710F3">
        <w:lastRenderedPageBreak/>
        <w:t xml:space="preserve">Paid time off will be granted for </w:t>
      </w:r>
      <w:r w:rsidR="006A19BC" w:rsidRPr="008710F3">
        <w:t>Trade Union duties</w:t>
      </w:r>
      <w:r w:rsidR="00994900" w:rsidRPr="008710F3">
        <w:t xml:space="preserve"> within the school</w:t>
      </w:r>
      <w:r w:rsidR="009267FC" w:rsidRPr="008710F3">
        <w:t xml:space="preserve">. A </w:t>
      </w:r>
      <w:r w:rsidR="00B473E6">
        <w:t>suggested</w:t>
      </w:r>
      <w:r w:rsidR="009267FC" w:rsidRPr="008710F3">
        <w:t xml:space="preserve"> scale is as follows:-</w:t>
      </w:r>
    </w:p>
    <w:p w14:paraId="11651B0F" w14:textId="2330933D" w:rsidR="00E067BF" w:rsidRPr="008710F3" w:rsidRDefault="00994900" w:rsidP="004170D3">
      <w:pPr>
        <w:ind w:right="258"/>
      </w:pPr>
      <w:r w:rsidRPr="00DF79E9">
        <w:rPr>
          <w:highlight w:val="yellow"/>
        </w:rPr>
        <w:br/>
      </w:r>
      <w:r w:rsidR="00E067BF" w:rsidRPr="008710F3">
        <w:t>1 – 9 members</w:t>
      </w:r>
      <w:r w:rsidR="009057EF" w:rsidRPr="008710F3">
        <w:t>*</w:t>
      </w:r>
      <w:r w:rsidR="00E067BF" w:rsidRPr="008710F3">
        <w:tab/>
        <w:t>15 min</w:t>
      </w:r>
      <w:r w:rsidR="00361CCD">
        <w:t>utes</w:t>
      </w:r>
      <w:r w:rsidR="00E067BF" w:rsidRPr="008710F3">
        <w:t xml:space="preserve"> per fortnight</w:t>
      </w:r>
    </w:p>
    <w:p w14:paraId="6ECBD986" w14:textId="77777777" w:rsidR="00994900" w:rsidRPr="008710F3" w:rsidRDefault="00994900" w:rsidP="004170D3">
      <w:pPr>
        <w:ind w:right="258"/>
      </w:pPr>
      <w:r w:rsidRPr="008710F3">
        <w:t xml:space="preserve">10+ </w:t>
      </w:r>
      <w:r w:rsidR="009057EF" w:rsidRPr="008710F3">
        <w:tab/>
      </w:r>
      <w:r w:rsidR="009057EF" w:rsidRPr="008710F3">
        <w:tab/>
      </w:r>
      <w:r w:rsidRPr="008710F3">
        <w:tab/>
        <w:t>1</w:t>
      </w:r>
      <w:r w:rsidR="00E067BF" w:rsidRPr="008710F3">
        <w:t xml:space="preserve"> hour per week</w:t>
      </w:r>
      <w:r w:rsidRPr="008710F3">
        <w:br/>
        <w:t xml:space="preserve">20+ </w:t>
      </w:r>
      <w:r w:rsidRPr="008710F3">
        <w:tab/>
      </w:r>
      <w:r w:rsidRPr="008710F3">
        <w:tab/>
      </w:r>
      <w:r w:rsidRPr="008710F3">
        <w:tab/>
        <w:t>2</w:t>
      </w:r>
      <w:r w:rsidR="00E067BF" w:rsidRPr="008710F3">
        <w:t xml:space="preserve"> hours</w:t>
      </w:r>
      <w:r w:rsidR="009445CA" w:rsidRPr="008710F3">
        <w:t xml:space="preserve"> per week</w:t>
      </w:r>
    </w:p>
    <w:p w14:paraId="1D64EA09" w14:textId="77777777" w:rsidR="00994900" w:rsidRPr="009267FC" w:rsidRDefault="00994900" w:rsidP="004170D3">
      <w:pPr>
        <w:ind w:right="258"/>
      </w:pPr>
      <w:r w:rsidRPr="008710F3">
        <w:t xml:space="preserve">30+ </w:t>
      </w:r>
      <w:r w:rsidRPr="008710F3">
        <w:tab/>
      </w:r>
      <w:r w:rsidRPr="008710F3">
        <w:tab/>
      </w:r>
      <w:r w:rsidRPr="008710F3">
        <w:tab/>
        <w:t xml:space="preserve">3 </w:t>
      </w:r>
      <w:r w:rsidR="009445CA" w:rsidRPr="008710F3">
        <w:t xml:space="preserve">hours per week </w:t>
      </w:r>
      <w:r w:rsidRPr="008710F3">
        <w:t>and so on</w:t>
      </w:r>
      <w:r w:rsidR="002B47A6" w:rsidRPr="009267FC">
        <w:t xml:space="preserve"> </w:t>
      </w:r>
    </w:p>
    <w:p w14:paraId="43731497" w14:textId="77777777" w:rsidR="00994900" w:rsidRDefault="00994900" w:rsidP="004170D3">
      <w:pPr>
        <w:ind w:right="258"/>
        <w:rPr>
          <w:color w:val="FF0000"/>
        </w:rPr>
      </w:pPr>
    </w:p>
    <w:p w14:paraId="30E9BCF9" w14:textId="77777777" w:rsidR="009057EF" w:rsidRDefault="009057EF" w:rsidP="00361CCD">
      <w:pPr>
        <w:ind w:right="258"/>
      </w:pPr>
      <w:r>
        <w:t xml:space="preserve">*This information needs to be provided to the </w:t>
      </w:r>
      <w:r w:rsidR="009267FC">
        <w:t xml:space="preserve">school </w:t>
      </w:r>
      <w:r w:rsidR="00503897" w:rsidRPr="009267FC">
        <w:t>by the Trade Unions</w:t>
      </w:r>
      <w:r w:rsidR="00361CCD">
        <w:t xml:space="preserve"> </w:t>
      </w:r>
      <w:r w:rsidR="00B473E6">
        <w:t>/ Professional Associations</w:t>
      </w:r>
      <w:r>
        <w:t xml:space="preserve"> on an annual basis. </w:t>
      </w:r>
      <w:r>
        <w:br/>
      </w:r>
    </w:p>
    <w:p w14:paraId="12036750" w14:textId="77777777" w:rsidR="00BF6A0E" w:rsidRDefault="00E067BF" w:rsidP="005072AD">
      <w:pPr>
        <w:ind w:right="258"/>
        <w:jc w:val="both"/>
      </w:pPr>
      <w:r>
        <w:t>In addition, school representatives have a statutory right for additional time off for</w:t>
      </w:r>
      <w:r w:rsidR="00994900">
        <w:t xml:space="preserve"> attendance at disciplinary/grievance/sickness interviews and for school-based negotiations/meetings</w:t>
      </w:r>
      <w:r>
        <w:t xml:space="preserve"> and to prepare for such meetings.</w:t>
      </w:r>
      <w:r w:rsidR="00994900">
        <w:t xml:space="preserve"> </w:t>
      </w:r>
    </w:p>
    <w:p w14:paraId="279F2D26" w14:textId="77777777" w:rsidR="00BF6A0E" w:rsidRDefault="00BF6A0E" w:rsidP="005072AD">
      <w:pPr>
        <w:ind w:right="258"/>
        <w:jc w:val="both"/>
      </w:pPr>
    </w:p>
    <w:p w14:paraId="2093D06A" w14:textId="77777777" w:rsidR="00994900" w:rsidRDefault="00E067BF" w:rsidP="005072AD">
      <w:pPr>
        <w:ind w:right="258"/>
        <w:jc w:val="both"/>
      </w:pPr>
      <w:r>
        <w:t xml:space="preserve">Additional </w:t>
      </w:r>
      <w:r w:rsidRPr="009445CA">
        <w:t>p</w:t>
      </w:r>
      <w:r w:rsidR="00994900" w:rsidRPr="009445CA">
        <w:t>aid</w:t>
      </w:r>
      <w:r w:rsidR="00994900">
        <w:t xml:space="preserve"> time off may </w:t>
      </w:r>
      <w:r w:rsidR="00994900" w:rsidRPr="00503897">
        <w:rPr>
          <w:b/>
        </w:rPr>
        <w:t>not</w:t>
      </w:r>
      <w:r w:rsidR="00994900">
        <w:t xml:space="preserve"> be granted for trade union activities such as balloting, general union meetings, recruitment and collecting contributions. These activities should take place outside the normal working day.</w:t>
      </w:r>
    </w:p>
    <w:p w14:paraId="61AF4288" w14:textId="77777777" w:rsidR="00994900" w:rsidRDefault="00994900" w:rsidP="005072AD">
      <w:pPr>
        <w:ind w:right="258"/>
        <w:jc w:val="both"/>
      </w:pPr>
    </w:p>
    <w:p w14:paraId="1B9834F3" w14:textId="5B359E8C" w:rsidR="004F5427" w:rsidRDefault="00994900" w:rsidP="005072AD">
      <w:pPr>
        <w:ind w:right="258"/>
        <w:jc w:val="both"/>
      </w:pPr>
      <w:r w:rsidRPr="00B473E6">
        <w:t xml:space="preserve">Supply cover will not be paid by the Local Authority </w:t>
      </w:r>
      <w:r w:rsidR="004F5427" w:rsidRPr="00B473E6">
        <w:t xml:space="preserve">for </w:t>
      </w:r>
      <w:r w:rsidR="00AB3BA0" w:rsidRPr="00B473E6">
        <w:t xml:space="preserve">employee </w:t>
      </w:r>
      <w:r w:rsidR="004F5427" w:rsidRPr="00B473E6">
        <w:t xml:space="preserve">relations </w:t>
      </w:r>
      <w:r w:rsidR="004F5427" w:rsidRPr="00B473E6">
        <w:rPr>
          <w:b/>
        </w:rPr>
        <w:t>activities</w:t>
      </w:r>
      <w:r w:rsidR="004F5427" w:rsidRPr="00B473E6">
        <w:t xml:space="preserve"> within the school and any costs for cover will have to be met from the school’s budget.</w:t>
      </w:r>
    </w:p>
    <w:p w14:paraId="39340414" w14:textId="77777777" w:rsidR="004F5427" w:rsidRDefault="004F5427" w:rsidP="005072AD">
      <w:pPr>
        <w:ind w:right="258"/>
        <w:jc w:val="both"/>
      </w:pPr>
    </w:p>
    <w:p w14:paraId="1B8D36C7" w14:textId="3310567F" w:rsidR="004F5427" w:rsidRDefault="004F5427" w:rsidP="005072AD">
      <w:pPr>
        <w:ind w:right="258"/>
        <w:jc w:val="both"/>
      </w:pPr>
      <w:r>
        <w:t xml:space="preserve">The above arrangements will apply to representatives elected to represent staff in their schools and facilities accorded them will not </w:t>
      </w:r>
      <w:r w:rsidR="00B10423">
        <w:t xml:space="preserve">normally </w:t>
      </w:r>
      <w:r>
        <w:t xml:space="preserve">extend beyond the school. It is recognised, however, that some school-based staff may be required periodically to act as representatives to meet elected Council members or senior managers of the </w:t>
      </w:r>
      <w:r w:rsidR="00503897">
        <w:t>L</w:t>
      </w:r>
      <w:r>
        <w:t xml:space="preserve">A, or be elected to serve on service-wide consultative committees. This may also include pre-meetings associated with those committees. Where this applies, schools will be notified separately and their agreement obtained to release the member of staff. </w:t>
      </w:r>
      <w:r w:rsidRPr="005072AD">
        <w:t>Any supply cover</w:t>
      </w:r>
      <w:r w:rsidR="001B5699" w:rsidRPr="005072AD">
        <w:t xml:space="preserve"> needed to allow the release time of the </w:t>
      </w:r>
      <w:r w:rsidR="00B10423" w:rsidRPr="005072AD">
        <w:t xml:space="preserve">school representative </w:t>
      </w:r>
      <w:r w:rsidR="001B5699" w:rsidRPr="005072AD">
        <w:t xml:space="preserve">in these circumstances </w:t>
      </w:r>
      <w:r w:rsidRPr="005072AD">
        <w:t xml:space="preserve">will </w:t>
      </w:r>
      <w:r w:rsidR="00B473E6" w:rsidRPr="005072AD">
        <w:t xml:space="preserve">not </w:t>
      </w:r>
      <w:r w:rsidRPr="005072AD">
        <w:t xml:space="preserve">be paid for by the </w:t>
      </w:r>
      <w:r w:rsidR="00503897" w:rsidRPr="005072AD">
        <w:t>L</w:t>
      </w:r>
      <w:r w:rsidRPr="005072AD">
        <w:t>A</w:t>
      </w:r>
      <w:r w:rsidR="00B473E6" w:rsidRPr="005072AD">
        <w:t>, unless</w:t>
      </w:r>
      <w:r w:rsidR="00B473E6">
        <w:t xml:space="preserve"> by prior agreement, on a case by case basis.</w:t>
      </w:r>
    </w:p>
    <w:p w14:paraId="137B3D06" w14:textId="77777777" w:rsidR="006057BB" w:rsidRDefault="006057BB" w:rsidP="005072AD">
      <w:pPr>
        <w:ind w:right="258"/>
        <w:jc w:val="both"/>
      </w:pPr>
    </w:p>
    <w:p w14:paraId="3E9878B4" w14:textId="73A3EB05" w:rsidR="002B47A6" w:rsidRPr="00AF2B32" w:rsidRDefault="001D212E" w:rsidP="00AF2B32">
      <w:pPr>
        <w:pStyle w:val="Heading1"/>
        <w:rPr>
          <w:rFonts w:ascii="Arial" w:hAnsi="Arial" w:cs="Arial"/>
          <w:sz w:val="24"/>
          <w:szCs w:val="24"/>
        </w:rPr>
      </w:pPr>
      <w:r w:rsidRPr="00AF2B32">
        <w:rPr>
          <w:rFonts w:ascii="Arial" w:hAnsi="Arial" w:cs="Arial"/>
          <w:sz w:val="24"/>
          <w:szCs w:val="24"/>
        </w:rPr>
        <w:t>7.</w:t>
      </w:r>
      <w:r w:rsidR="00361CCD" w:rsidRPr="00AF2B32">
        <w:rPr>
          <w:rFonts w:ascii="Arial" w:hAnsi="Arial" w:cs="Arial"/>
          <w:sz w:val="24"/>
          <w:szCs w:val="24"/>
        </w:rPr>
        <w:t>4</w:t>
      </w:r>
      <w:r w:rsidRPr="00AF2B32">
        <w:rPr>
          <w:rFonts w:ascii="Arial" w:hAnsi="Arial" w:cs="Arial"/>
          <w:sz w:val="24"/>
          <w:szCs w:val="24"/>
        </w:rPr>
        <w:tab/>
        <w:t>P</w:t>
      </w:r>
      <w:r w:rsidR="004F5427" w:rsidRPr="00AF2B32">
        <w:rPr>
          <w:rFonts w:ascii="Arial" w:hAnsi="Arial" w:cs="Arial"/>
          <w:sz w:val="24"/>
          <w:szCs w:val="24"/>
        </w:rPr>
        <w:t xml:space="preserve">ERIPATETIC STAFF REPRESENTATIVES </w:t>
      </w:r>
      <w:r w:rsidR="002B47A6" w:rsidRPr="00AF2B32">
        <w:rPr>
          <w:rFonts w:ascii="Arial" w:hAnsi="Arial" w:cs="Arial"/>
          <w:sz w:val="24"/>
          <w:szCs w:val="24"/>
        </w:rPr>
        <w:t xml:space="preserve"> </w:t>
      </w:r>
    </w:p>
    <w:p w14:paraId="7A5B6AC7" w14:textId="77777777" w:rsidR="004F5427" w:rsidRPr="00084555" w:rsidRDefault="004F5427" w:rsidP="004170D3">
      <w:pPr>
        <w:ind w:right="258"/>
      </w:pPr>
    </w:p>
    <w:p w14:paraId="201C48E2" w14:textId="107B7453" w:rsidR="004F5427" w:rsidRPr="00084555" w:rsidRDefault="004F5427" w:rsidP="005072AD">
      <w:pPr>
        <w:ind w:right="258"/>
        <w:jc w:val="both"/>
      </w:pPr>
      <w:r w:rsidRPr="00084555">
        <w:t xml:space="preserve">It is likely that some professional associations or trade unions will wish to elect peripatetic representative to represent groups of schools or staff. This is particularly likely to apply to </w:t>
      </w:r>
      <w:r w:rsidR="00F273E8" w:rsidRPr="00084555">
        <w:t xml:space="preserve">the </w:t>
      </w:r>
      <w:r w:rsidR="00361CCD">
        <w:t xml:space="preserve">teaching </w:t>
      </w:r>
      <w:r w:rsidRPr="00084555">
        <w:t>unions</w:t>
      </w:r>
      <w:r w:rsidR="00361CCD">
        <w:t xml:space="preserve"> / professional associations</w:t>
      </w:r>
      <w:r w:rsidR="00977C84" w:rsidRPr="00084555">
        <w:t xml:space="preserve"> </w:t>
      </w:r>
      <w:r w:rsidR="00F273E8" w:rsidRPr="00084555">
        <w:t>that</w:t>
      </w:r>
      <w:r w:rsidRPr="00084555">
        <w:t xml:space="preserve"> </w:t>
      </w:r>
      <w:r w:rsidR="00F273E8" w:rsidRPr="00084555">
        <w:t xml:space="preserve">only </w:t>
      </w:r>
      <w:r w:rsidRPr="00084555">
        <w:t xml:space="preserve">have </w:t>
      </w:r>
      <w:r w:rsidR="00F273E8" w:rsidRPr="00084555">
        <w:t xml:space="preserve">a </w:t>
      </w:r>
      <w:r w:rsidRPr="00084555">
        <w:t xml:space="preserve">few members in each school. The professional association/trade union will seek recognition for the peripatetic representative through the </w:t>
      </w:r>
      <w:r w:rsidR="00977C84" w:rsidRPr="00084555">
        <w:t>L</w:t>
      </w:r>
      <w:r w:rsidR="00C178BA" w:rsidRPr="00084555">
        <w:t xml:space="preserve">A and school(s) where the staff are based will be consulted will be consulted before confirming that facilities will be provided and the schools for which they will be recognised. </w:t>
      </w:r>
    </w:p>
    <w:p w14:paraId="7824D1DA" w14:textId="77777777" w:rsidR="00C178BA" w:rsidRPr="00084555" w:rsidRDefault="00C178BA" w:rsidP="005072AD">
      <w:pPr>
        <w:ind w:right="258"/>
        <w:jc w:val="both"/>
      </w:pPr>
    </w:p>
    <w:p w14:paraId="37938A89" w14:textId="1BD6572E" w:rsidR="00C178BA" w:rsidRPr="00084555" w:rsidRDefault="00C178BA" w:rsidP="005072AD">
      <w:pPr>
        <w:ind w:right="258"/>
        <w:jc w:val="both"/>
      </w:pPr>
      <w:r w:rsidRPr="00084555">
        <w:t>The functions of the peripatetic staff representatives will be similar to school-based representatives (see 7.</w:t>
      </w:r>
      <w:r w:rsidR="00CE0099">
        <w:t>5</w:t>
      </w:r>
      <w:r w:rsidRPr="00084555">
        <w:t>).</w:t>
      </w:r>
    </w:p>
    <w:p w14:paraId="32368AA7" w14:textId="77777777" w:rsidR="00C178BA" w:rsidRPr="00084555" w:rsidRDefault="00C178BA" w:rsidP="005072AD">
      <w:pPr>
        <w:ind w:right="258"/>
        <w:jc w:val="both"/>
      </w:pPr>
    </w:p>
    <w:p w14:paraId="7171FD2F" w14:textId="77777777" w:rsidR="00DA6063" w:rsidRDefault="00C178BA" w:rsidP="005072AD">
      <w:pPr>
        <w:ind w:right="258"/>
        <w:jc w:val="both"/>
        <w:rPr>
          <w:rFonts w:cs="Arial"/>
        </w:rPr>
      </w:pPr>
      <w:r w:rsidRPr="00084555">
        <w:t xml:space="preserve">Before visiting other schools peripatetic staff representatives </w:t>
      </w:r>
      <w:r w:rsidR="00977C84" w:rsidRPr="00084555">
        <w:t xml:space="preserve">must </w:t>
      </w:r>
      <w:r w:rsidR="00DA6063" w:rsidRPr="00084555">
        <w:t>obtain the consent of their own head teacher to leave the school site. They should also</w:t>
      </w:r>
      <w:r w:rsidRPr="00084555">
        <w:t xml:space="preserve"> </w:t>
      </w:r>
      <w:r w:rsidR="00DA6063" w:rsidRPr="00084555">
        <w:rPr>
          <w:rFonts w:cs="Arial"/>
        </w:rPr>
        <w:t xml:space="preserve">make arrangements in advance with the head teacher of the school to be visited or their senior representative and the head teacher is entitled to know the purpose of the visit. Proposed visits should normally be arranged </w:t>
      </w:r>
      <w:r w:rsidR="00DA6063" w:rsidRPr="00084555">
        <w:rPr>
          <w:rFonts w:cs="Arial"/>
        </w:rPr>
        <w:lastRenderedPageBreak/>
        <w:t>at times which do not interfere with the normal work of the school. Requests from these local officials to visit a school should not be refused unreasonably.</w:t>
      </w:r>
    </w:p>
    <w:p w14:paraId="3D0AF015" w14:textId="77777777" w:rsidR="006057BB" w:rsidRDefault="006057BB" w:rsidP="005072AD">
      <w:pPr>
        <w:ind w:right="258"/>
        <w:jc w:val="both"/>
      </w:pPr>
    </w:p>
    <w:p w14:paraId="5E5B799D" w14:textId="23ADB39C" w:rsidR="00845BB9" w:rsidRPr="00AF2B32" w:rsidRDefault="001D212E" w:rsidP="00AF2B32">
      <w:pPr>
        <w:pStyle w:val="Heading1"/>
        <w:rPr>
          <w:rFonts w:ascii="Arial" w:hAnsi="Arial" w:cs="Arial"/>
          <w:sz w:val="24"/>
          <w:szCs w:val="24"/>
        </w:rPr>
      </w:pPr>
      <w:r w:rsidRPr="00AF2B32">
        <w:rPr>
          <w:rFonts w:ascii="Arial" w:hAnsi="Arial" w:cs="Arial"/>
          <w:sz w:val="24"/>
          <w:szCs w:val="24"/>
        </w:rPr>
        <w:t>7.</w:t>
      </w:r>
      <w:r w:rsidR="00361CCD" w:rsidRPr="00AF2B32">
        <w:rPr>
          <w:rFonts w:ascii="Arial" w:hAnsi="Arial" w:cs="Arial"/>
          <w:sz w:val="24"/>
          <w:szCs w:val="24"/>
        </w:rPr>
        <w:t>5</w:t>
      </w:r>
      <w:r w:rsidRPr="00AF2B32">
        <w:rPr>
          <w:rFonts w:ascii="Arial" w:hAnsi="Arial" w:cs="Arial"/>
          <w:sz w:val="24"/>
          <w:szCs w:val="24"/>
        </w:rPr>
        <w:tab/>
      </w:r>
      <w:r w:rsidR="00845BB9" w:rsidRPr="00AF2B32">
        <w:rPr>
          <w:rFonts w:ascii="Arial" w:hAnsi="Arial" w:cs="Arial"/>
          <w:sz w:val="24"/>
          <w:szCs w:val="24"/>
        </w:rPr>
        <w:t>FACILITIES FOR SCHOOL-BASED OR PERIPATETIC STAFF REPRESENTATIVES</w:t>
      </w:r>
    </w:p>
    <w:p w14:paraId="76555785" w14:textId="77777777" w:rsidR="00977C84" w:rsidRPr="00845BB9" w:rsidRDefault="00977C84" w:rsidP="004170D3">
      <w:pPr>
        <w:ind w:right="258"/>
        <w:outlineLvl w:val="0"/>
        <w:rPr>
          <w:b/>
        </w:rPr>
      </w:pPr>
    </w:p>
    <w:p w14:paraId="430B8134" w14:textId="589CB56E" w:rsidR="00845BB9" w:rsidRDefault="00845BB9" w:rsidP="00361CCD">
      <w:pPr>
        <w:numPr>
          <w:ilvl w:val="0"/>
          <w:numId w:val="36"/>
        </w:numPr>
        <w:tabs>
          <w:tab w:val="clear" w:pos="340"/>
          <w:tab w:val="num" w:pos="567"/>
        </w:tabs>
        <w:ind w:left="567" w:right="258" w:hanging="567"/>
      </w:pPr>
      <w:r>
        <w:t>On request, representatives can be supplied with a list of staff and information about the staffing structure of the school(s)</w:t>
      </w:r>
      <w:r w:rsidR="00084555">
        <w:t>.</w:t>
      </w:r>
      <w:r>
        <w:t>;</w:t>
      </w:r>
      <w:r>
        <w:br/>
      </w:r>
    </w:p>
    <w:p w14:paraId="2B687358" w14:textId="77777777" w:rsidR="00845BB9" w:rsidRDefault="00845BB9" w:rsidP="00361CCD">
      <w:pPr>
        <w:numPr>
          <w:ilvl w:val="0"/>
          <w:numId w:val="36"/>
        </w:numPr>
        <w:tabs>
          <w:tab w:val="clear" w:pos="340"/>
          <w:tab w:val="num" w:pos="567"/>
        </w:tabs>
        <w:ind w:left="567" w:right="258" w:hanging="567"/>
      </w:pPr>
      <w:r>
        <w:t>Reasonable notice board facilities should be provided in areas reserved for staff use;</w:t>
      </w:r>
      <w:r>
        <w:br/>
      </w:r>
    </w:p>
    <w:p w14:paraId="611DCD6F" w14:textId="21ABEAA9" w:rsidR="00845BB9" w:rsidRDefault="00845BB9" w:rsidP="00361CCD">
      <w:pPr>
        <w:numPr>
          <w:ilvl w:val="0"/>
          <w:numId w:val="36"/>
        </w:numPr>
        <w:tabs>
          <w:tab w:val="clear" w:pos="340"/>
          <w:tab w:val="num" w:pos="567"/>
        </w:tabs>
        <w:ind w:left="567" w:right="258" w:hanging="567"/>
      </w:pPr>
      <w:r>
        <w:t xml:space="preserve">Reasonable access to telephone (with privacy if available), email </w:t>
      </w:r>
      <w:r w:rsidR="00084555">
        <w:t xml:space="preserve">and Fax </w:t>
      </w:r>
      <w:r>
        <w:t>should be allowed;</w:t>
      </w:r>
      <w:r>
        <w:br/>
      </w:r>
    </w:p>
    <w:p w14:paraId="4F5F0CB1" w14:textId="77777777" w:rsidR="00BE34BF" w:rsidRDefault="00845BB9" w:rsidP="00361CCD">
      <w:pPr>
        <w:numPr>
          <w:ilvl w:val="0"/>
          <w:numId w:val="36"/>
        </w:numPr>
        <w:tabs>
          <w:tab w:val="clear" w:pos="340"/>
          <w:tab w:val="num" w:pos="567"/>
        </w:tabs>
        <w:ind w:left="567" w:right="258" w:hanging="567"/>
      </w:pPr>
      <w:r>
        <w:t>Subject to reasonable notice from a school or peripatetic representative, a room should be made available for meetings wi</w:t>
      </w:r>
      <w:r w:rsidR="00BE34BF">
        <w:t>th members of the professional association or trade union;</w:t>
      </w:r>
      <w:r w:rsidR="00BE34BF">
        <w:br/>
      </w:r>
    </w:p>
    <w:p w14:paraId="0C76B553" w14:textId="742C3730" w:rsidR="00BE34BF" w:rsidRDefault="00BE34BF" w:rsidP="00361CCD">
      <w:pPr>
        <w:numPr>
          <w:ilvl w:val="0"/>
          <w:numId w:val="36"/>
        </w:numPr>
        <w:tabs>
          <w:tab w:val="clear" w:pos="340"/>
          <w:tab w:val="num" w:pos="567"/>
        </w:tabs>
        <w:ind w:left="567" w:right="258" w:hanging="567"/>
      </w:pPr>
      <w:r>
        <w:t xml:space="preserve">Representatives can have use of school word-processing, computing and photocopying equipment for essential union work within the school provided this </w:t>
      </w:r>
      <w:r w:rsidR="006E7F25">
        <w:t>does not interfere with the work of the school and on the basis of repayment by the organisation concerned for the materials used.</w:t>
      </w:r>
      <w:r>
        <w:t xml:space="preserve">  </w:t>
      </w:r>
      <w:r>
        <w:br/>
      </w:r>
    </w:p>
    <w:p w14:paraId="27C93517" w14:textId="5D809DED" w:rsidR="006E7F25" w:rsidRPr="00AF2B32" w:rsidRDefault="001D212E" w:rsidP="00AF2B32">
      <w:pPr>
        <w:pStyle w:val="Heading1"/>
        <w:rPr>
          <w:rFonts w:ascii="Arial" w:hAnsi="Arial" w:cs="Arial"/>
          <w:sz w:val="24"/>
          <w:szCs w:val="24"/>
        </w:rPr>
      </w:pPr>
      <w:r w:rsidRPr="00AF2B32">
        <w:rPr>
          <w:rFonts w:ascii="Arial" w:hAnsi="Arial" w:cs="Arial"/>
          <w:sz w:val="24"/>
          <w:szCs w:val="24"/>
        </w:rPr>
        <w:t>7.</w:t>
      </w:r>
      <w:r w:rsidR="00361CCD" w:rsidRPr="00AF2B32">
        <w:rPr>
          <w:rFonts w:ascii="Arial" w:hAnsi="Arial" w:cs="Arial"/>
          <w:sz w:val="24"/>
          <w:szCs w:val="24"/>
        </w:rPr>
        <w:t>6</w:t>
      </w:r>
      <w:r w:rsidRPr="00AF2B32">
        <w:rPr>
          <w:rFonts w:ascii="Arial" w:hAnsi="Arial" w:cs="Arial"/>
          <w:sz w:val="24"/>
          <w:szCs w:val="24"/>
        </w:rPr>
        <w:tab/>
      </w:r>
      <w:r w:rsidR="006E7F25" w:rsidRPr="00AF2B32">
        <w:rPr>
          <w:rFonts w:ascii="Arial" w:hAnsi="Arial" w:cs="Arial"/>
          <w:sz w:val="24"/>
          <w:szCs w:val="24"/>
        </w:rPr>
        <w:t>REGIONAL OR NATIONAL OFFICIALS</w:t>
      </w:r>
    </w:p>
    <w:p w14:paraId="6D0685D9" w14:textId="77777777" w:rsidR="009860E5" w:rsidRPr="00084555" w:rsidRDefault="009860E5" w:rsidP="004170D3">
      <w:pPr>
        <w:ind w:right="258"/>
      </w:pPr>
    </w:p>
    <w:p w14:paraId="2E49D583" w14:textId="77777777" w:rsidR="006E7F25" w:rsidRPr="00084555" w:rsidRDefault="006E7F25" w:rsidP="005072AD">
      <w:pPr>
        <w:ind w:right="258"/>
        <w:jc w:val="both"/>
      </w:pPr>
      <w:r w:rsidRPr="00084555">
        <w:t xml:space="preserve">The election of any member of staff to a position in the regional or national organisation of a recognised professional association or trade union must be notified to the </w:t>
      </w:r>
      <w:r w:rsidR="00084555" w:rsidRPr="00084555">
        <w:t>employer/</w:t>
      </w:r>
      <w:r w:rsidRPr="00084555">
        <w:t>Authority by the relevant organisation. Where the member</w:t>
      </w:r>
      <w:r w:rsidR="002101C4" w:rsidRPr="00084555">
        <w:t xml:space="preserve"> of staff is employed in a school, the agreed arrangements for their release will be discussed with the school</w:t>
      </w:r>
      <w:r w:rsidR="00084555" w:rsidRPr="00084555">
        <w:t>/Academy/College</w:t>
      </w:r>
      <w:r w:rsidR="002101C4" w:rsidRPr="00084555">
        <w:t xml:space="preserve"> concerned</w:t>
      </w:r>
      <w:r w:rsidR="009057EF" w:rsidRPr="00084555">
        <w:t>, the Authority and the trade union or professional association.</w:t>
      </w:r>
    </w:p>
    <w:p w14:paraId="6190C9D8" w14:textId="77777777" w:rsidR="00B17712" w:rsidRPr="00084555" w:rsidRDefault="00B17712" w:rsidP="005072AD">
      <w:pPr>
        <w:ind w:right="258"/>
        <w:jc w:val="both"/>
      </w:pPr>
    </w:p>
    <w:p w14:paraId="0A9C59B6" w14:textId="39558152" w:rsidR="00B17712" w:rsidRPr="00084555" w:rsidRDefault="00B17712" w:rsidP="005072AD">
      <w:pPr>
        <w:ind w:right="258"/>
        <w:jc w:val="both"/>
      </w:pPr>
      <w:r w:rsidRPr="00084555">
        <w:t xml:space="preserve">The amount of release time made available will be determined in the light of the Official’s role and responsibilities.  </w:t>
      </w:r>
    </w:p>
    <w:p w14:paraId="2B2A405C" w14:textId="77777777" w:rsidR="002101C4" w:rsidRDefault="002101C4" w:rsidP="005072AD">
      <w:pPr>
        <w:ind w:right="258"/>
        <w:jc w:val="both"/>
        <w:rPr>
          <w:highlight w:val="cyan"/>
        </w:rPr>
      </w:pPr>
    </w:p>
    <w:p w14:paraId="0EF3C777" w14:textId="02650027" w:rsidR="00084555" w:rsidRPr="00084555" w:rsidRDefault="00084555" w:rsidP="005072AD">
      <w:pPr>
        <w:ind w:right="258"/>
        <w:jc w:val="both"/>
      </w:pPr>
      <w:r w:rsidRPr="00084555">
        <w:t>For cl</w:t>
      </w:r>
      <w:r>
        <w:t xml:space="preserve">arity, </w:t>
      </w:r>
      <w:r w:rsidR="00DA1958">
        <w:t xml:space="preserve">currently </w:t>
      </w:r>
      <w:r>
        <w:t>there is no additional funding for regional or national officials and therefore they will either have to be funded from the funds acquired by de-delegation and funding agreements or funded by the trade unions/professional associations themselves</w:t>
      </w:r>
      <w:r w:rsidR="004914B9">
        <w:t xml:space="preserve"> or not funded at all.  However in the past between 1.5 days and 3 days per week has been provided for a member of a union’s national executive and between 3 days and 5 days for a national officer of a union.</w:t>
      </w:r>
    </w:p>
    <w:p w14:paraId="3937E2FE" w14:textId="4AF93004" w:rsidR="002101C4" w:rsidRDefault="002101C4" w:rsidP="004170D3">
      <w:pPr>
        <w:ind w:right="258"/>
      </w:pPr>
    </w:p>
    <w:p w14:paraId="2CA8AF80" w14:textId="0E67784E" w:rsidR="002101C4" w:rsidRPr="00AF2B32" w:rsidRDefault="001D212E" w:rsidP="00AF2B32">
      <w:pPr>
        <w:pStyle w:val="Heading1"/>
        <w:rPr>
          <w:rFonts w:ascii="Arial" w:hAnsi="Arial" w:cs="Arial"/>
          <w:sz w:val="24"/>
          <w:szCs w:val="24"/>
        </w:rPr>
      </w:pPr>
      <w:r w:rsidRPr="00AF2B32">
        <w:rPr>
          <w:rFonts w:ascii="Arial" w:hAnsi="Arial" w:cs="Arial"/>
          <w:sz w:val="24"/>
          <w:szCs w:val="24"/>
        </w:rPr>
        <w:t>7.</w:t>
      </w:r>
      <w:r w:rsidR="00361CCD" w:rsidRPr="00AF2B32">
        <w:rPr>
          <w:rFonts w:ascii="Arial" w:hAnsi="Arial" w:cs="Arial"/>
          <w:sz w:val="24"/>
          <w:szCs w:val="24"/>
        </w:rPr>
        <w:t>7</w:t>
      </w:r>
      <w:r w:rsidRPr="00AF2B32">
        <w:rPr>
          <w:rFonts w:ascii="Arial" w:hAnsi="Arial" w:cs="Arial"/>
          <w:sz w:val="24"/>
          <w:szCs w:val="24"/>
        </w:rPr>
        <w:tab/>
      </w:r>
      <w:r w:rsidR="002101C4" w:rsidRPr="00AF2B32">
        <w:rPr>
          <w:rFonts w:ascii="Arial" w:hAnsi="Arial" w:cs="Arial"/>
          <w:sz w:val="24"/>
          <w:szCs w:val="24"/>
        </w:rPr>
        <w:t>TRAINING</w:t>
      </w:r>
    </w:p>
    <w:p w14:paraId="5E6197BE" w14:textId="77777777" w:rsidR="00331910" w:rsidRDefault="00331910" w:rsidP="004170D3">
      <w:pPr>
        <w:ind w:right="258"/>
      </w:pPr>
    </w:p>
    <w:p w14:paraId="0EE581F1" w14:textId="1C107533" w:rsidR="00D93C59" w:rsidRDefault="00D93C59" w:rsidP="005072AD">
      <w:pPr>
        <w:ind w:right="258"/>
        <w:jc w:val="both"/>
      </w:pPr>
      <w:r>
        <w:t>Reasonable paid time off for training trade union</w:t>
      </w:r>
      <w:r w:rsidR="00067FA0">
        <w:t>/</w:t>
      </w:r>
      <w:r>
        <w:t xml:space="preserve"> </w:t>
      </w:r>
      <w:r w:rsidR="00067FA0">
        <w:t xml:space="preserve">professional association </w:t>
      </w:r>
      <w:r>
        <w:t>representatives will be given</w:t>
      </w:r>
      <w:r w:rsidR="00361CCD">
        <w:t>,</w:t>
      </w:r>
      <w:r>
        <w:t xml:space="preserve"> for </w:t>
      </w:r>
      <w:r w:rsidR="00361CCD">
        <w:t xml:space="preserve">TUC </w:t>
      </w:r>
      <w:r w:rsidR="000019D4">
        <w:t xml:space="preserve">approved training courses </w:t>
      </w:r>
      <w:r w:rsidR="00361CCD">
        <w:t xml:space="preserve">relevant to the representatives duties, </w:t>
      </w:r>
      <w:r w:rsidR="006057BB">
        <w:t>and is a matter for the schoo</w:t>
      </w:r>
      <w:r w:rsidR="00067FA0">
        <w:t>l,</w:t>
      </w:r>
      <w:r w:rsidR="00067FA0" w:rsidRPr="00067FA0">
        <w:t xml:space="preserve"> </w:t>
      </w:r>
      <w:r w:rsidR="00067FA0">
        <w:t>subject to being informed prior to the official undertaking the training and on receipt of an attendance certificate from the relevant organisation,</w:t>
      </w:r>
    </w:p>
    <w:p w14:paraId="15B6A6E9" w14:textId="77777777" w:rsidR="00067FA0" w:rsidRDefault="00067FA0" w:rsidP="005072AD">
      <w:pPr>
        <w:ind w:right="258"/>
        <w:jc w:val="both"/>
        <w:outlineLvl w:val="0"/>
      </w:pPr>
    </w:p>
    <w:p w14:paraId="4ED60FC2" w14:textId="0A1ED116" w:rsidR="006A19BC" w:rsidRPr="00AF2B32" w:rsidRDefault="001D212E" w:rsidP="00AF2B32">
      <w:pPr>
        <w:pStyle w:val="Heading1"/>
        <w:rPr>
          <w:rFonts w:ascii="Arial" w:hAnsi="Arial" w:cs="Arial"/>
          <w:sz w:val="24"/>
          <w:szCs w:val="24"/>
        </w:rPr>
      </w:pPr>
      <w:r w:rsidRPr="00AF2B32">
        <w:rPr>
          <w:rFonts w:ascii="Arial" w:hAnsi="Arial" w:cs="Arial"/>
          <w:sz w:val="24"/>
          <w:szCs w:val="24"/>
        </w:rPr>
        <w:lastRenderedPageBreak/>
        <w:t>7.</w:t>
      </w:r>
      <w:r w:rsidR="00361CCD" w:rsidRPr="00AF2B32">
        <w:rPr>
          <w:rFonts w:ascii="Arial" w:hAnsi="Arial" w:cs="Arial"/>
          <w:sz w:val="24"/>
          <w:szCs w:val="24"/>
        </w:rPr>
        <w:t>8</w:t>
      </w:r>
      <w:r w:rsidRPr="00AF2B32">
        <w:rPr>
          <w:rFonts w:ascii="Arial" w:hAnsi="Arial" w:cs="Arial"/>
          <w:sz w:val="24"/>
          <w:szCs w:val="24"/>
        </w:rPr>
        <w:tab/>
      </w:r>
      <w:r w:rsidR="006A19BC" w:rsidRPr="00AF2B32">
        <w:rPr>
          <w:rFonts w:ascii="Arial" w:hAnsi="Arial" w:cs="Arial"/>
          <w:sz w:val="24"/>
          <w:szCs w:val="24"/>
        </w:rPr>
        <w:t>TIME OFF FOR TRADE UNION ACTIVITIES</w:t>
      </w:r>
    </w:p>
    <w:p w14:paraId="0527567A" w14:textId="77777777" w:rsidR="006A19BC" w:rsidRPr="00067FA0" w:rsidRDefault="006A19BC" w:rsidP="006A19BC">
      <w:pPr>
        <w:ind w:right="258"/>
        <w:outlineLvl w:val="0"/>
        <w:rPr>
          <w:b/>
        </w:rPr>
      </w:pPr>
    </w:p>
    <w:p w14:paraId="512D475B" w14:textId="77777777" w:rsidR="006A19BC" w:rsidRPr="00067FA0" w:rsidRDefault="006A19BC" w:rsidP="005072AD">
      <w:pPr>
        <w:ind w:right="258"/>
        <w:jc w:val="both"/>
      </w:pPr>
      <w:r w:rsidRPr="00067FA0">
        <w:t xml:space="preserve">To operate effectively and democratically, trade unions need the active participation of members. It can also be very much in employers’ interests that such participation is assured. An employee who is a member of an independent trade union </w:t>
      </w:r>
      <w:r w:rsidR="00C1103B" w:rsidRPr="00067FA0">
        <w:t>r</w:t>
      </w:r>
      <w:r w:rsidRPr="00067FA0">
        <w:t xml:space="preserve">ecognised by the employer in respect of that description of employee is to be </w:t>
      </w:r>
      <w:r w:rsidR="00C1103B" w:rsidRPr="00067FA0">
        <w:t>p</w:t>
      </w:r>
      <w:r w:rsidRPr="00067FA0">
        <w:t xml:space="preserve">ermitted </w:t>
      </w:r>
      <w:r w:rsidRPr="00067FA0">
        <w:rPr>
          <w:i/>
        </w:rPr>
        <w:t>reasonable</w:t>
      </w:r>
      <w:r w:rsidRPr="00067FA0">
        <w:t xml:space="preserve"> time off during working hours to take part in any trade union activity. An employee who is a member of an independent and recognised trade </w:t>
      </w:r>
      <w:r w:rsidR="00C1103B" w:rsidRPr="00067FA0">
        <w:t>u</w:t>
      </w:r>
      <w:r w:rsidRPr="00067FA0">
        <w:t xml:space="preserve">nion is also permitted to take reasonable time off during working hours for the purposes of accessing the services of a Union Learning Representative. </w:t>
      </w:r>
    </w:p>
    <w:p w14:paraId="5117615F" w14:textId="77777777" w:rsidR="006A19BC" w:rsidRPr="00067FA0" w:rsidRDefault="006A19BC" w:rsidP="005072AD">
      <w:pPr>
        <w:ind w:right="258"/>
        <w:jc w:val="both"/>
      </w:pPr>
    </w:p>
    <w:p w14:paraId="08FF6842" w14:textId="77777777" w:rsidR="006A19BC" w:rsidRPr="006A19BC" w:rsidRDefault="006A19BC" w:rsidP="005072AD">
      <w:pPr>
        <w:ind w:right="258"/>
        <w:jc w:val="both"/>
      </w:pPr>
      <w:r w:rsidRPr="00067FA0">
        <w:t>There is no right to time off for trade union activities which themselves consist of industrial action.</w:t>
      </w:r>
      <w:r w:rsidRPr="006A19BC">
        <w:t xml:space="preserve"> </w:t>
      </w:r>
    </w:p>
    <w:p w14:paraId="494F7149" w14:textId="77777777" w:rsidR="00C1103B" w:rsidRDefault="00C1103B" w:rsidP="006A19BC">
      <w:pPr>
        <w:ind w:right="258"/>
      </w:pPr>
    </w:p>
    <w:p w14:paraId="07B9D809" w14:textId="77777777" w:rsidR="00C1103B" w:rsidRPr="00067FA0" w:rsidRDefault="00C1103B" w:rsidP="006A19BC">
      <w:pPr>
        <w:ind w:right="258"/>
        <w:rPr>
          <w:b/>
        </w:rPr>
      </w:pPr>
      <w:r w:rsidRPr="00067FA0">
        <w:rPr>
          <w:b/>
        </w:rPr>
        <w:t>Payment for Trade Union Activities</w:t>
      </w:r>
    </w:p>
    <w:p w14:paraId="7FA194ED" w14:textId="77777777" w:rsidR="00C1103B" w:rsidRPr="00067FA0" w:rsidRDefault="00C1103B" w:rsidP="006A19BC">
      <w:pPr>
        <w:ind w:right="258"/>
      </w:pPr>
    </w:p>
    <w:p w14:paraId="1B912239" w14:textId="208B1479" w:rsidR="00C1103B" w:rsidRPr="0029183F" w:rsidRDefault="006A19BC" w:rsidP="00CB0C76">
      <w:pPr>
        <w:ind w:right="258"/>
        <w:jc w:val="both"/>
      </w:pPr>
      <w:r w:rsidRPr="00067FA0">
        <w:t>There is no statutory requirement that union members or representatives be paid for time off taken on trade union activities. Nevertheless employers may want to consider payment in certain circumstances, for example to ensure that workplace meetings are fully representative or to ensure that employees can make use of the services of a Union Learning Representative.</w:t>
      </w:r>
    </w:p>
    <w:p w14:paraId="60C0FB82" w14:textId="7753B958" w:rsidR="00BA0BFA" w:rsidRPr="00AF2B32" w:rsidRDefault="001D212E" w:rsidP="00AF2B32">
      <w:pPr>
        <w:pStyle w:val="Heading1"/>
        <w:rPr>
          <w:rFonts w:ascii="Arial" w:hAnsi="Arial" w:cs="Arial"/>
          <w:sz w:val="24"/>
          <w:szCs w:val="24"/>
        </w:rPr>
      </w:pPr>
      <w:r w:rsidRPr="00AF2B32">
        <w:rPr>
          <w:rFonts w:ascii="Arial" w:hAnsi="Arial" w:cs="Arial"/>
          <w:sz w:val="24"/>
          <w:szCs w:val="24"/>
        </w:rPr>
        <w:t>7.</w:t>
      </w:r>
      <w:r w:rsidR="00361CCD" w:rsidRPr="00AF2B32">
        <w:rPr>
          <w:rFonts w:ascii="Arial" w:hAnsi="Arial" w:cs="Arial"/>
          <w:sz w:val="24"/>
          <w:szCs w:val="24"/>
        </w:rPr>
        <w:t>9</w:t>
      </w:r>
      <w:r w:rsidRPr="00AF2B32">
        <w:rPr>
          <w:rFonts w:ascii="Arial" w:hAnsi="Arial" w:cs="Arial"/>
          <w:sz w:val="24"/>
          <w:szCs w:val="24"/>
        </w:rPr>
        <w:tab/>
      </w:r>
      <w:r w:rsidR="00BA0BFA" w:rsidRPr="00AF2B32">
        <w:rPr>
          <w:rFonts w:ascii="Arial" w:hAnsi="Arial" w:cs="Arial"/>
          <w:sz w:val="24"/>
          <w:szCs w:val="24"/>
        </w:rPr>
        <w:t>MEMBERSHIP AND CONTRIBUTIONS</w:t>
      </w:r>
    </w:p>
    <w:p w14:paraId="667DA076" w14:textId="77777777" w:rsidR="00C1103B" w:rsidRDefault="00C1103B" w:rsidP="004170D3">
      <w:pPr>
        <w:ind w:right="258"/>
      </w:pPr>
    </w:p>
    <w:p w14:paraId="7C81C0D4" w14:textId="77777777" w:rsidR="00354FE2" w:rsidRDefault="005A1E0F" w:rsidP="00354FE2">
      <w:r>
        <w:t xml:space="preserve">The Authority has an arrangement with the recognised professional associations and trade unions </w:t>
      </w:r>
      <w:r w:rsidR="00067FA0">
        <w:t xml:space="preserve">which allows </w:t>
      </w:r>
      <w:r>
        <w:t xml:space="preserve">for their members’ subscriptions to be deducted from pay at source. Written authorisation for the deduction must be given by the individual member via a pro-forma and this is forwarded to the </w:t>
      </w:r>
      <w:r w:rsidR="006057BB">
        <w:t>relevant</w:t>
      </w:r>
      <w:r>
        <w:t xml:space="preserve"> payroll provider for implementation. Any a</w:t>
      </w:r>
      <w:r w:rsidR="004C0433">
        <w:t xml:space="preserve">mendment or curtailment of deduction at source arrangement is a matter for the individual and the payroll </w:t>
      </w:r>
      <w:r w:rsidR="006057BB">
        <w:t>provider</w:t>
      </w:r>
      <w:r w:rsidR="004C0433">
        <w:t xml:space="preserve">. </w:t>
      </w:r>
      <w:r w:rsidR="004C0433">
        <w:br/>
      </w:r>
      <w:r>
        <w:t xml:space="preserve"> </w:t>
      </w:r>
    </w:p>
    <w:p w14:paraId="3FAED06D" w14:textId="61F6E354" w:rsidR="00331910" w:rsidRPr="00354FE2" w:rsidRDefault="001D212E" w:rsidP="00354FE2">
      <w:pPr>
        <w:rPr>
          <w:rFonts w:cs="Arial"/>
          <w:b/>
        </w:rPr>
      </w:pPr>
      <w:r w:rsidRPr="00354FE2">
        <w:rPr>
          <w:rFonts w:cs="Arial"/>
          <w:b/>
        </w:rPr>
        <w:t>7.1</w:t>
      </w:r>
      <w:r w:rsidR="00361CCD" w:rsidRPr="00354FE2">
        <w:rPr>
          <w:rFonts w:cs="Arial"/>
          <w:b/>
        </w:rPr>
        <w:t>0</w:t>
      </w:r>
      <w:r w:rsidRPr="00354FE2">
        <w:rPr>
          <w:rFonts w:cs="Arial"/>
          <w:b/>
        </w:rPr>
        <w:tab/>
      </w:r>
      <w:r w:rsidR="00BA0BFA" w:rsidRPr="00354FE2">
        <w:rPr>
          <w:rFonts w:cs="Arial"/>
          <w:b/>
        </w:rPr>
        <w:t>HEALTH AND SAFETY</w:t>
      </w:r>
    </w:p>
    <w:p w14:paraId="307EC249" w14:textId="77777777" w:rsidR="00C1103B" w:rsidRDefault="00C1103B" w:rsidP="004170D3">
      <w:pPr>
        <w:ind w:right="258"/>
        <w:rPr>
          <w:rFonts w:cs="Arial"/>
          <w:color w:val="000000"/>
        </w:rPr>
      </w:pPr>
    </w:p>
    <w:p w14:paraId="09F03873" w14:textId="5F1725D6" w:rsidR="00F86F94" w:rsidRDefault="00F86F94" w:rsidP="005072AD">
      <w:pPr>
        <w:ind w:right="258"/>
        <w:jc w:val="both"/>
        <w:rPr>
          <w:rFonts w:cs="Arial"/>
          <w:color w:val="000000"/>
        </w:rPr>
      </w:pPr>
      <w:r w:rsidRPr="00F86F94">
        <w:rPr>
          <w:rFonts w:cs="Arial"/>
          <w:color w:val="000000"/>
        </w:rPr>
        <w:t xml:space="preserve">The Health and Safety (Consultation with Employees) Regulations 1996 require the employer to consult with </w:t>
      </w:r>
      <w:r w:rsidR="005A06F6">
        <w:rPr>
          <w:rFonts w:cs="Arial"/>
          <w:color w:val="000000"/>
        </w:rPr>
        <w:t xml:space="preserve">its </w:t>
      </w:r>
      <w:r w:rsidRPr="00F86F94">
        <w:rPr>
          <w:rFonts w:cs="Arial"/>
          <w:color w:val="000000"/>
        </w:rPr>
        <w:t>employees on matters of health and safety</w:t>
      </w:r>
      <w:r w:rsidRPr="005072AD">
        <w:rPr>
          <w:rFonts w:cs="Arial"/>
          <w:color w:val="000000"/>
        </w:rPr>
        <w:t xml:space="preserve">. In Croydon Council, </w:t>
      </w:r>
      <w:r w:rsidR="00B17712" w:rsidRPr="005072AD">
        <w:rPr>
          <w:rFonts w:cs="Arial"/>
          <w:color w:val="000000"/>
        </w:rPr>
        <w:t xml:space="preserve">many </w:t>
      </w:r>
      <w:r w:rsidRPr="005072AD">
        <w:rPr>
          <w:rFonts w:cs="Arial"/>
          <w:color w:val="000000"/>
        </w:rPr>
        <w:t xml:space="preserve">trade union appointed safety representatives have agreed to cover not only their own members but the whole workforce. As long as there are arrangements for consultation with trade union appointed safety representatives in place, this is sufficient to meet the requirements of the regulations. Where this is not the case, further advice may be sought from </w:t>
      </w:r>
      <w:r w:rsidR="006057BB" w:rsidRPr="005072AD">
        <w:rPr>
          <w:rFonts w:cs="Arial"/>
          <w:color w:val="000000"/>
        </w:rPr>
        <w:t xml:space="preserve">the </w:t>
      </w:r>
      <w:r w:rsidR="00067FA0" w:rsidRPr="005072AD">
        <w:rPr>
          <w:rFonts w:cs="Arial"/>
          <w:color w:val="000000"/>
        </w:rPr>
        <w:t xml:space="preserve">Council’s </w:t>
      </w:r>
      <w:r w:rsidR="006057BB" w:rsidRPr="005072AD">
        <w:rPr>
          <w:rFonts w:cs="Arial"/>
          <w:color w:val="000000"/>
        </w:rPr>
        <w:t>Health and</w:t>
      </w:r>
      <w:r w:rsidRPr="005072AD">
        <w:rPr>
          <w:rFonts w:cs="Arial"/>
          <w:color w:val="000000"/>
        </w:rPr>
        <w:t xml:space="preserve"> Safety</w:t>
      </w:r>
      <w:r w:rsidR="006057BB" w:rsidRPr="005072AD">
        <w:rPr>
          <w:rFonts w:cs="Arial"/>
          <w:color w:val="000000"/>
        </w:rPr>
        <w:t xml:space="preserve"> Team</w:t>
      </w:r>
      <w:r w:rsidRPr="005072AD">
        <w:rPr>
          <w:rFonts w:cs="Arial"/>
          <w:color w:val="000000"/>
        </w:rPr>
        <w:t xml:space="preserve">. </w:t>
      </w:r>
    </w:p>
    <w:p w14:paraId="5FB243A8" w14:textId="77777777" w:rsidR="00F86F94" w:rsidRDefault="00F86F94" w:rsidP="005072AD">
      <w:pPr>
        <w:ind w:right="258"/>
        <w:jc w:val="both"/>
        <w:rPr>
          <w:rFonts w:cs="Arial"/>
          <w:color w:val="000000"/>
        </w:rPr>
      </w:pPr>
    </w:p>
    <w:p w14:paraId="54DA607E" w14:textId="030F7806" w:rsidR="00BA0BFA" w:rsidRPr="00F86F94" w:rsidRDefault="00F86F94" w:rsidP="005072AD">
      <w:pPr>
        <w:pStyle w:val="handbookguidelines"/>
        <w:ind w:right="258"/>
        <w:jc w:val="both"/>
        <w:rPr>
          <w:rFonts w:ascii="Arial" w:hAnsi="Arial" w:cs="Arial"/>
        </w:rPr>
      </w:pPr>
      <w:r w:rsidRPr="00F86F94">
        <w:rPr>
          <w:rFonts w:ascii="Arial" w:hAnsi="Arial" w:cs="Arial"/>
        </w:rPr>
        <w:t>For further information s</w:t>
      </w:r>
      <w:r w:rsidR="00BA0BFA" w:rsidRPr="00F86F94">
        <w:rPr>
          <w:rFonts w:ascii="Arial" w:hAnsi="Arial" w:cs="Arial"/>
        </w:rPr>
        <w:t xml:space="preserve">chools should refer to the </w:t>
      </w:r>
      <w:r w:rsidRPr="00F86F94">
        <w:rPr>
          <w:rFonts w:ascii="Arial" w:hAnsi="Arial" w:cs="Arial"/>
          <w:bCs/>
          <w:color w:val="000000"/>
        </w:rPr>
        <w:t xml:space="preserve">Safety Representatives </w:t>
      </w:r>
      <w:r w:rsidR="00591AA0">
        <w:rPr>
          <w:rFonts w:ascii="Arial" w:hAnsi="Arial" w:cs="Arial"/>
          <w:bCs/>
          <w:color w:val="000000"/>
        </w:rPr>
        <w:t xml:space="preserve">and </w:t>
      </w:r>
      <w:r w:rsidRPr="00F86F94">
        <w:rPr>
          <w:rFonts w:ascii="Arial" w:hAnsi="Arial" w:cs="Arial"/>
          <w:bCs/>
          <w:color w:val="000000"/>
        </w:rPr>
        <w:t xml:space="preserve">Consultation Policy &amp; </w:t>
      </w:r>
      <w:r w:rsidR="00BA0BFA" w:rsidRPr="00F86F94">
        <w:rPr>
          <w:rFonts w:ascii="Arial" w:hAnsi="Arial" w:cs="Arial"/>
        </w:rPr>
        <w:t>for guidance on the statutory rights and facilities for safety representatives and the processing of health and safety issues.</w:t>
      </w:r>
    </w:p>
    <w:p w14:paraId="5E03400D" w14:textId="6818DEBF" w:rsidR="00BA0BFA" w:rsidRPr="00354FE2" w:rsidRDefault="00BA0BFA" w:rsidP="00354FE2">
      <w:pPr>
        <w:pStyle w:val="Heading1"/>
        <w:rPr>
          <w:rFonts w:ascii="Arial" w:hAnsi="Arial" w:cs="Arial"/>
          <w:sz w:val="24"/>
          <w:szCs w:val="24"/>
        </w:rPr>
      </w:pPr>
      <w:r w:rsidRPr="00354FE2">
        <w:rPr>
          <w:rFonts w:ascii="Arial" w:hAnsi="Arial" w:cs="Arial"/>
          <w:sz w:val="24"/>
          <w:szCs w:val="24"/>
        </w:rPr>
        <w:t>7.1</w:t>
      </w:r>
      <w:r w:rsidR="00361CCD" w:rsidRPr="00354FE2">
        <w:rPr>
          <w:rFonts w:ascii="Arial" w:hAnsi="Arial" w:cs="Arial"/>
          <w:sz w:val="24"/>
          <w:szCs w:val="24"/>
        </w:rPr>
        <w:t>1</w:t>
      </w:r>
      <w:r w:rsidRPr="00354FE2">
        <w:rPr>
          <w:rFonts w:ascii="Arial" w:hAnsi="Arial" w:cs="Arial"/>
          <w:sz w:val="24"/>
          <w:szCs w:val="24"/>
        </w:rPr>
        <w:tab/>
        <w:t xml:space="preserve">CIRCUMSTANCES WHEN FACILITIES SHOULD NOT BE MADE </w:t>
      </w:r>
      <w:r w:rsidR="00AF5697" w:rsidRPr="00354FE2">
        <w:rPr>
          <w:rFonts w:ascii="Arial" w:hAnsi="Arial" w:cs="Arial"/>
          <w:sz w:val="24"/>
          <w:szCs w:val="24"/>
        </w:rPr>
        <w:t>A</w:t>
      </w:r>
      <w:r w:rsidRPr="00354FE2">
        <w:rPr>
          <w:rFonts w:ascii="Arial" w:hAnsi="Arial" w:cs="Arial"/>
          <w:sz w:val="24"/>
          <w:szCs w:val="24"/>
        </w:rPr>
        <w:t>VAILABLE</w:t>
      </w:r>
    </w:p>
    <w:p w14:paraId="3DBD1CAC" w14:textId="77777777" w:rsidR="00C1103B" w:rsidRDefault="00C1103B" w:rsidP="00C04F3C">
      <w:pPr>
        <w:ind w:right="258"/>
        <w:outlineLvl w:val="0"/>
      </w:pPr>
    </w:p>
    <w:p w14:paraId="1B01C62F" w14:textId="77777777" w:rsidR="00BA0BFA" w:rsidRDefault="00C1103B" w:rsidP="005072AD">
      <w:pPr>
        <w:ind w:right="258"/>
        <w:jc w:val="both"/>
      </w:pPr>
      <w:r>
        <w:t>T</w:t>
      </w:r>
      <w:r w:rsidR="00AB65F1">
        <w:t>here may be occasions when, because of a serious disagreement between the professional associations/trade union</w:t>
      </w:r>
      <w:r w:rsidR="009655FF">
        <w:t>s and the Authority or school</w:t>
      </w:r>
      <w:r w:rsidR="00361CCD">
        <w:t xml:space="preserve"> </w:t>
      </w:r>
      <w:r w:rsidR="0093285B">
        <w:t>/</w:t>
      </w:r>
      <w:r w:rsidR="00361CCD">
        <w:t xml:space="preserve"> </w:t>
      </w:r>
      <w:r w:rsidR="0093285B">
        <w:t>Academy</w:t>
      </w:r>
      <w:r w:rsidR="00361CCD">
        <w:t xml:space="preserve"> </w:t>
      </w:r>
      <w:r w:rsidR="0093285B">
        <w:t>/</w:t>
      </w:r>
      <w:r w:rsidR="00361CCD">
        <w:t xml:space="preserve"> </w:t>
      </w:r>
      <w:r w:rsidR="0093285B">
        <w:t>College</w:t>
      </w:r>
      <w:r w:rsidR="009655FF">
        <w:t>, the union seeks to take industrial action against the employer. This may be by seeking to persuade members to take industrial action of any kind or by putting views which are regarded as improper to their members or the public at large, against the Authority or school</w:t>
      </w:r>
      <w:r w:rsidR="0093285B">
        <w:t>/Academy/College</w:t>
      </w:r>
      <w:r w:rsidR="009655FF">
        <w:t>.</w:t>
      </w:r>
    </w:p>
    <w:p w14:paraId="1C765603" w14:textId="77777777" w:rsidR="002101C4" w:rsidRDefault="009655FF" w:rsidP="005072AD">
      <w:pPr>
        <w:ind w:right="258"/>
        <w:jc w:val="both"/>
      </w:pPr>
      <w:r>
        <w:lastRenderedPageBreak/>
        <w:t xml:space="preserve">The Authority’s firm position </w:t>
      </w:r>
      <w:r w:rsidR="00EE2C4A">
        <w:t xml:space="preserve">is that while the trade unions or professional associations have a right to take such action provided that they comply with the law, they should have no expectations that the Authority will grant them any time or facilities to do so. In particular no time off, access to premises, meeting facilities, </w:t>
      </w:r>
      <w:r w:rsidR="003F3479">
        <w:t>word processing</w:t>
      </w:r>
      <w:r w:rsidR="00EE2C4A">
        <w:t xml:space="preserve">, printing and </w:t>
      </w:r>
      <w:r w:rsidR="003F3479">
        <w:t xml:space="preserve">internal mail facilities etc. should be made available to representatives to allow them to encourage staff to take industrial action. </w:t>
      </w:r>
      <w:r w:rsidR="00EE2C4A">
        <w:t xml:space="preserve"> </w:t>
      </w:r>
      <w:r w:rsidR="002101C4">
        <w:t xml:space="preserve"> </w:t>
      </w:r>
    </w:p>
    <w:p w14:paraId="02CE6099" w14:textId="6B00A511" w:rsidR="00B437A2" w:rsidRDefault="00B437A2">
      <w:r>
        <w:br w:type="page"/>
      </w:r>
    </w:p>
    <w:p w14:paraId="12C969AD" w14:textId="77777777" w:rsidR="009A0F23" w:rsidRDefault="009A0F23" w:rsidP="004170D3">
      <w:pPr>
        <w:ind w:right="258"/>
      </w:pPr>
    </w:p>
    <w:p w14:paraId="334F6F95" w14:textId="2FDD7EED" w:rsidR="00150298" w:rsidRPr="00354FE2" w:rsidRDefault="000753CF" w:rsidP="00354FE2">
      <w:pPr>
        <w:pStyle w:val="Heading1"/>
        <w:spacing w:before="120" w:after="120" w:line="240" w:lineRule="exact"/>
        <w:rPr>
          <w:rFonts w:ascii="Arial" w:hAnsi="Arial" w:cs="Arial"/>
          <w:sz w:val="24"/>
          <w:szCs w:val="24"/>
        </w:rPr>
      </w:pPr>
      <w:r w:rsidRPr="00354FE2">
        <w:rPr>
          <w:rFonts w:ascii="Arial" w:hAnsi="Arial" w:cs="Arial"/>
          <w:sz w:val="24"/>
          <w:szCs w:val="24"/>
        </w:rPr>
        <w:t>Appendix 7.1</w:t>
      </w:r>
      <w:r w:rsidR="00D42437" w:rsidRPr="00354FE2">
        <w:rPr>
          <w:rFonts w:ascii="Arial" w:hAnsi="Arial" w:cs="Arial"/>
          <w:sz w:val="24"/>
          <w:szCs w:val="24"/>
        </w:rPr>
        <w:t xml:space="preserve"> </w:t>
      </w:r>
      <w:r w:rsidR="003F5408" w:rsidRPr="00354FE2">
        <w:rPr>
          <w:rFonts w:ascii="Arial" w:hAnsi="Arial" w:cs="Arial"/>
          <w:sz w:val="24"/>
          <w:szCs w:val="24"/>
        </w:rPr>
        <w:t xml:space="preserve"> </w:t>
      </w:r>
      <w:r w:rsidR="00D42437" w:rsidRPr="00354FE2">
        <w:rPr>
          <w:rFonts w:ascii="Arial" w:hAnsi="Arial" w:cs="Arial"/>
          <w:sz w:val="24"/>
          <w:szCs w:val="24"/>
        </w:rPr>
        <w:t xml:space="preserve"> </w:t>
      </w:r>
      <w:r w:rsidR="00F05C3A" w:rsidRPr="00354FE2">
        <w:rPr>
          <w:rFonts w:ascii="Arial" w:hAnsi="Arial" w:cs="Arial"/>
          <w:sz w:val="24"/>
          <w:szCs w:val="24"/>
        </w:rPr>
        <w:t>EX</w:t>
      </w:r>
      <w:r w:rsidR="00F046EA" w:rsidRPr="00354FE2">
        <w:rPr>
          <w:rFonts w:ascii="Arial" w:hAnsi="Arial" w:cs="Arial"/>
          <w:sz w:val="24"/>
          <w:szCs w:val="24"/>
        </w:rPr>
        <w:t>TRACT FROM ACAS CODE OF PRACTICE ON TIME OFF</w:t>
      </w:r>
    </w:p>
    <w:p w14:paraId="097864CC" w14:textId="77777777" w:rsidR="00F046EA" w:rsidRPr="00354FE2" w:rsidRDefault="00150298" w:rsidP="00354FE2">
      <w:pPr>
        <w:pStyle w:val="Heading1"/>
        <w:spacing w:before="120" w:after="120" w:line="240" w:lineRule="exact"/>
        <w:rPr>
          <w:rFonts w:ascii="Arial" w:hAnsi="Arial" w:cs="Arial"/>
          <w:sz w:val="24"/>
          <w:szCs w:val="24"/>
        </w:rPr>
      </w:pPr>
      <w:r w:rsidRPr="00354FE2">
        <w:rPr>
          <w:rFonts w:ascii="Arial" w:hAnsi="Arial" w:cs="Arial"/>
          <w:sz w:val="24"/>
          <w:szCs w:val="24"/>
        </w:rPr>
        <w:t xml:space="preserve">                        </w:t>
      </w:r>
      <w:r w:rsidR="003F5408" w:rsidRPr="00354FE2">
        <w:rPr>
          <w:rFonts w:ascii="Arial" w:hAnsi="Arial" w:cs="Arial"/>
          <w:sz w:val="24"/>
          <w:szCs w:val="24"/>
        </w:rPr>
        <w:t xml:space="preserve"> </w:t>
      </w:r>
      <w:r w:rsidR="00F046EA" w:rsidRPr="00354FE2">
        <w:rPr>
          <w:rFonts w:ascii="Arial" w:hAnsi="Arial" w:cs="Arial"/>
          <w:sz w:val="24"/>
          <w:szCs w:val="24"/>
        </w:rPr>
        <w:t xml:space="preserve"> FOR TRADE UNION DUTIES AND ACTIVITIES</w:t>
      </w:r>
    </w:p>
    <w:p w14:paraId="6ABFAC64" w14:textId="77777777" w:rsidR="00F046EA" w:rsidRDefault="00F046EA" w:rsidP="00D42437">
      <w:pPr>
        <w:ind w:right="258"/>
        <w:jc w:val="center"/>
        <w:outlineLvl w:val="0"/>
        <w:rPr>
          <w:b/>
        </w:rPr>
      </w:pPr>
    </w:p>
    <w:p w14:paraId="564560B4" w14:textId="77777777" w:rsidR="000753CF" w:rsidRPr="00F046EA" w:rsidRDefault="00F046EA" w:rsidP="004170D3">
      <w:pPr>
        <w:ind w:right="258"/>
        <w:rPr>
          <w:b/>
          <w:u w:val="single"/>
        </w:rPr>
      </w:pPr>
      <w:r w:rsidRPr="00F046EA">
        <w:rPr>
          <w:b/>
          <w:u w:val="single"/>
        </w:rPr>
        <w:t>Examples of trade union duties</w:t>
      </w:r>
    </w:p>
    <w:p w14:paraId="3E9BB434" w14:textId="77777777" w:rsidR="000753CF" w:rsidRDefault="000753CF" w:rsidP="004170D3">
      <w:pPr>
        <w:ind w:right="258"/>
        <w:jc w:val="center"/>
        <w:rPr>
          <w:b/>
        </w:rPr>
      </w:pPr>
    </w:p>
    <w:p w14:paraId="765D0E6C" w14:textId="77777777" w:rsidR="000753CF" w:rsidRDefault="000753CF" w:rsidP="004170D3">
      <w:pPr>
        <w:ind w:right="258"/>
      </w:pPr>
      <w:r>
        <w:t xml:space="preserve">a) Subject to the recognition or other agreement, trade union officials should be allowed to take reasonable time off for duties concerned with negotiations or, where their employer has agreed, for duties concerned with other functions related to or connected with: </w:t>
      </w:r>
    </w:p>
    <w:p w14:paraId="6AFF35C6" w14:textId="77777777" w:rsidR="000753CF" w:rsidRDefault="000753CF" w:rsidP="004170D3">
      <w:pPr>
        <w:ind w:right="258"/>
      </w:pPr>
    </w:p>
    <w:p w14:paraId="5BBEE663" w14:textId="77777777" w:rsidR="000753CF" w:rsidRDefault="000753CF" w:rsidP="004170D3">
      <w:pPr>
        <w:ind w:right="258"/>
      </w:pPr>
      <w:r>
        <w:t xml:space="preserve">(i) terms and conditions of employment, or the physical conditions in which workers are required to work. Examples could include: </w:t>
      </w:r>
    </w:p>
    <w:p w14:paraId="45994EBD" w14:textId="77777777" w:rsidR="000753CF" w:rsidRDefault="000753CF" w:rsidP="004170D3">
      <w:pPr>
        <w:ind w:left="1440" w:right="258"/>
      </w:pPr>
    </w:p>
    <w:p w14:paraId="256E7C48" w14:textId="77777777" w:rsidR="000753CF" w:rsidRDefault="000753CF" w:rsidP="004170D3">
      <w:pPr>
        <w:ind w:left="1440" w:right="258"/>
      </w:pPr>
      <w:r>
        <w:t xml:space="preserve">• pay </w:t>
      </w:r>
    </w:p>
    <w:p w14:paraId="1AA2A4E9" w14:textId="77777777" w:rsidR="000753CF" w:rsidRDefault="000753CF" w:rsidP="004170D3">
      <w:pPr>
        <w:ind w:left="1440" w:right="258"/>
      </w:pPr>
      <w:r>
        <w:t xml:space="preserve">• hours of work </w:t>
      </w:r>
    </w:p>
    <w:p w14:paraId="6C9D2E72" w14:textId="77777777" w:rsidR="000753CF" w:rsidRDefault="000753CF" w:rsidP="004170D3">
      <w:pPr>
        <w:ind w:left="1440" w:right="258"/>
      </w:pPr>
      <w:r>
        <w:t xml:space="preserve">• holidays and holiday pay </w:t>
      </w:r>
    </w:p>
    <w:p w14:paraId="650BC745" w14:textId="77777777" w:rsidR="000753CF" w:rsidRDefault="000753CF" w:rsidP="004170D3">
      <w:pPr>
        <w:ind w:left="1440" w:right="258"/>
      </w:pPr>
      <w:r>
        <w:t xml:space="preserve">• sick pay arrangements </w:t>
      </w:r>
    </w:p>
    <w:p w14:paraId="0FE885A6" w14:textId="77777777" w:rsidR="000753CF" w:rsidRDefault="000753CF" w:rsidP="004170D3">
      <w:pPr>
        <w:ind w:left="1440" w:right="258"/>
      </w:pPr>
      <w:r>
        <w:t xml:space="preserve">• pensions </w:t>
      </w:r>
    </w:p>
    <w:p w14:paraId="665BF424" w14:textId="77777777" w:rsidR="000753CF" w:rsidRDefault="000753CF" w:rsidP="004170D3">
      <w:pPr>
        <w:ind w:left="1440" w:right="258"/>
      </w:pPr>
      <w:r>
        <w:t xml:space="preserve">• learning and training needs </w:t>
      </w:r>
    </w:p>
    <w:p w14:paraId="70B1E3D0" w14:textId="77777777" w:rsidR="000753CF" w:rsidRDefault="000753CF" w:rsidP="004170D3">
      <w:pPr>
        <w:ind w:left="1440" w:right="258"/>
      </w:pPr>
      <w:r>
        <w:t xml:space="preserve">• equal opportunities </w:t>
      </w:r>
    </w:p>
    <w:p w14:paraId="737DA17D" w14:textId="77777777" w:rsidR="000753CF" w:rsidRDefault="000753CF" w:rsidP="004170D3">
      <w:pPr>
        <w:ind w:left="1440" w:right="258"/>
      </w:pPr>
      <w:r>
        <w:t xml:space="preserve">• notice periods </w:t>
      </w:r>
    </w:p>
    <w:p w14:paraId="35A92D13" w14:textId="77777777" w:rsidR="000753CF" w:rsidRDefault="000753CF" w:rsidP="004170D3">
      <w:pPr>
        <w:ind w:left="1440" w:right="258"/>
      </w:pPr>
      <w:r>
        <w:t xml:space="preserve">• the working environment </w:t>
      </w:r>
    </w:p>
    <w:p w14:paraId="363304B3" w14:textId="77777777" w:rsidR="000753CF" w:rsidRDefault="000753CF" w:rsidP="004170D3">
      <w:pPr>
        <w:ind w:left="1440" w:right="258"/>
      </w:pPr>
      <w:r>
        <w:t xml:space="preserve">• operation of digital equipment and other machinery; </w:t>
      </w:r>
    </w:p>
    <w:p w14:paraId="5E4815DA" w14:textId="77777777" w:rsidR="000753CF" w:rsidRDefault="000753CF" w:rsidP="004170D3">
      <w:pPr>
        <w:ind w:right="258"/>
      </w:pPr>
    </w:p>
    <w:p w14:paraId="0E7B2956" w14:textId="77777777" w:rsidR="000753CF" w:rsidRDefault="000753CF" w:rsidP="004170D3">
      <w:pPr>
        <w:ind w:right="258"/>
      </w:pPr>
      <w:r>
        <w:t xml:space="preserve">(ii) engagement or non-engagement, or termination or suspension of employment or the duties of employment, of one or more workers.  Examples could include: </w:t>
      </w:r>
    </w:p>
    <w:p w14:paraId="25ED7341" w14:textId="77777777" w:rsidR="000753CF" w:rsidRDefault="000753CF" w:rsidP="004170D3">
      <w:pPr>
        <w:ind w:right="258"/>
      </w:pPr>
    </w:p>
    <w:p w14:paraId="216B4222" w14:textId="77777777" w:rsidR="000753CF" w:rsidRDefault="000753CF" w:rsidP="004170D3">
      <w:pPr>
        <w:ind w:left="1440" w:right="258"/>
      </w:pPr>
      <w:r>
        <w:t xml:space="preserve">• recruitment and selection policies </w:t>
      </w:r>
    </w:p>
    <w:p w14:paraId="2AD4CAB3" w14:textId="77777777" w:rsidR="000753CF" w:rsidRDefault="000753CF" w:rsidP="004170D3">
      <w:pPr>
        <w:ind w:left="1440" w:right="258"/>
      </w:pPr>
      <w:r>
        <w:t xml:space="preserve">• human resource planning </w:t>
      </w:r>
    </w:p>
    <w:p w14:paraId="4070FF48" w14:textId="77777777" w:rsidR="000753CF" w:rsidRDefault="000753CF" w:rsidP="004170D3">
      <w:pPr>
        <w:ind w:left="1440" w:right="258"/>
      </w:pPr>
      <w:r>
        <w:t xml:space="preserve">• redundancy and dismissal arrangements; </w:t>
      </w:r>
    </w:p>
    <w:p w14:paraId="49FE4738" w14:textId="77777777" w:rsidR="000753CF" w:rsidRDefault="000753CF" w:rsidP="004170D3">
      <w:pPr>
        <w:ind w:right="258"/>
      </w:pPr>
    </w:p>
    <w:p w14:paraId="3AFF15EC" w14:textId="77777777" w:rsidR="000753CF" w:rsidRDefault="000753CF" w:rsidP="004170D3">
      <w:pPr>
        <w:ind w:right="258"/>
      </w:pPr>
      <w:r>
        <w:t xml:space="preserve">(iii) allocation of work or the duties of employment as between workers or groups of workers. </w:t>
      </w:r>
      <w:r w:rsidR="00F05C3A">
        <w:t>E</w:t>
      </w:r>
      <w:r>
        <w:t xml:space="preserve">xamples could include: </w:t>
      </w:r>
    </w:p>
    <w:p w14:paraId="66F8CBC2" w14:textId="77777777" w:rsidR="000753CF" w:rsidRDefault="000753CF" w:rsidP="004170D3">
      <w:pPr>
        <w:ind w:left="1440" w:right="258"/>
      </w:pPr>
    </w:p>
    <w:p w14:paraId="71ADC730" w14:textId="77777777" w:rsidR="000753CF" w:rsidRDefault="000753CF" w:rsidP="004170D3">
      <w:pPr>
        <w:ind w:left="1440" w:right="258"/>
      </w:pPr>
      <w:r>
        <w:t xml:space="preserve">• job grading </w:t>
      </w:r>
    </w:p>
    <w:p w14:paraId="32BF63FD" w14:textId="77777777" w:rsidR="000753CF" w:rsidRDefault="000753CF" w:rsidP="004170D3">
      <w:pPr>
        <w:ind w:left="1440" w:right="258"/>
      </w:pPr>
      <w:r>
        <w:t xml:space="preserve">• job evaluation </w:t>
      </w:r>
    </w:p>
    <w:p w14:paraId="736BBBCC" w14:textId="77777777" w:rsidR="000753CF" w:rsidRDefault="000753CF" w:rsidP="004170D3">
      <w:pPr>
        <w:ind w:left="1440" w:right="258"/>
      </w:pPr>
      <w:r>
        <w:t xml:space="preserve">• job descriptions </w:t>
      </w:r>
    </w:p>
    <w:p w14:paraId="0710679D" w14:textId="77777777" w:rsidR="000753CF" w:rsidRDefault="000753CF" w:rsidP="004170D3">
      <w:pPr>
        <w:ind w:left="1440" w:right="258"/>
      </w:pPr>
      <w:r>
        <w:t xml:space="preserve">• flexible working practices </w:t>
      </w:r>
    </w:p>
    <w:p w14:paraId="1B63B818" w14:textId="77777777" w:rsidR="000753CF" w:rsidRDefault="000753CF" w:rsidP="004170D3">
      <w:pPr>
        <w:ind w:left="1440" w:right="258"/>
      </w:pPr>
      <w:r>
        <w:t xml:space="preserve">• family friendly policies; </w:t>
      </w:r>
    </w:p>
    <w:p w14:paraId="5B9A4430" w14:textId="77777777" w:rsidR="000753CF" w:rsidRDefault="000753CF" w:rsidP="004170D3">
      <w:pPr>
        <w:ind w:right="258"/>
      </w:pPr>
    </w:p>
    <w:p w14:paraId="4836CC9D" w14:textId="77777777" w:rsidR="000753CF" w:rsidRDefault="000753CF" w:rsidP="004170D3">
      <w:pPr>
        <w:ind w:right="258"/>
      </w:pPr>
      <w:r>
        <w:t xml:space="preserve">(iv) matters of discipline. Examples could include: </w:t>
      </w:r>
    </w:p>
    <w:p w14:paraId="79548171" w14:textId="77777777" w:rsidR="000753CF" w:rsidRDefault="000753CF" w:rsidP="004170D3">
      <w:pPr>
        <w:ind w:left="1620" w:right="258" w:hanging="180"/>
      </w:pPr>
    </w:p>
    <w:p w14:paraId="39F6C729" w14:textId="77777777" w:rsidR="000753CF" w:rsidRDefault="000753CF" w:rsidP="004170D3">
      <w:pPr>
        <w:ind w:left="1620" w:right="258" w:hanging="180"/>
      </w:pPr>
      <w:r>
        <w:t xml:space="preserve">• disciplinary procedures </w:t>
      </w:r>
    </w:p>
    <w:p w14:paraId="4B433427" w14:textId="77777777" w:rsidR="000753CF" w:rsidRDefault="000753CF" w:rsidP="004170D3">
      <w:pPr>
        <w:ind w:left="1620" w:right="258" w:hanging="180"/>
      </w:pPr>
      <w:r>
        <w:t xml:space="preserve">• arrangements for representing trade union members at internal interviews </w:t>
      </w:r>
    </w:p>
    <w:p w14:paraId="6C34A836" w14:textId="77777777" w:rsidR="000753CF" w:rsidRDefault="000753CF" w:rsidP="004170D3">
      <w:pPr>
        <w:ind w:left="1620" w:right="258" w:hanging="180"/>
      </w:pPr>
      <w:r>
        <w:t xml:space="preserve">• arrangements for appearing on behalf of trade union members, or as witnesses, before agreed outside appeal bodies or employment tribunals; </w:t>
      </w:r>
    </w:p>
    <w:p w14:paraId="3B261CF9" w14:textId="77777777" w:rsidR="000753CF" w:rsidRDefault="000753CF" w:rsidP="004170D3">
      <w:pPr>
        <w:ind w:right="258"/>
      </w:pPr>
    </w:p>
    <w:p w14:paraId="403251F3" w14:textId="77777777" w:rsidR="000753CF" w:rsidRDefault="000753CF" w:rsidP="004170D3">
      <w:pPr>
        <w:ind w:right="258"/>
      </w:pPr>
      <w:r>
        <w:t xml:space="preserve">(v) trade union membership or non-membership. Examples could include: </w:t>
      </w:r>
    </w:p>
    <w:p w14:paraId="657EBAC8" w14:textId="77777777" w:rsidR="000753CF" w:rsidRDefault="000753CF" w:rsidP="004170D3">
      <w:pPr>
        <w:ind w:left="1440" w:right="258"/>
      </w:pPr>
    </w:p>
    <w:p w14:paraId="49D06CE3" w14:textId="77777777" w:rsidR="000753CF" w:rsidRDefault="000753CF" w:rsidP="004170D3">
      <w:pPr>
        <w:ind w:left="1440" w:right="258"/>
      </w:pPr>
      <w:r>
        <w:lastRenderedPageBreak/>
        <w:t xml:space="preserve">• representational arrangements </w:t>
      </w:r>
    </w:p>
    <w:p w14:paraId="5BEE1F53" w14:textId="77777777" w:rsidR="000753CF" w:rsidRDefault="000753CF" w:rsidP="004170D3">
      <w:pPr>
        <w:ind w:left="1440" w:right="258"/>
      </w:pPr>
      <w:r>
        <w:t xml:space="preserve">• any union involvement in the induction of new workers; </w:t>
      </w:r>
    </w:p>
    <w:p w14:paraId="59348B57" w14:textId="77777777" w:rsidR="000753CF" w:rsidRDefault="000753CF" w:rsidP="004170D3">
      <w:pPr>
        <w:ind w:right="258"/>
      </w:pPr>
    </w:p>
    <w:p w14:paraId="4FD280CA" w14:textId="77777777" w:rsidR="000753CF" w:rsidRDefault="000753CF" w:rsidP="004170D3">
      <w:pPr>
        <w:ind w:right="258"/>
      </w:pPr>
      <w:r>
        <w:t xml:space="preserve">(vi) facilities for officials of trade unions. Examples could include an arrangements for the provision of: </w:t>
      </w:r>
    </w:p>
    <w:p w14:paraId="59A3ACB5" w14:textId="77777777" w:rsidR="000753CF" w:rsidRDefault="000753CF" w:rsidP="004170D3">
      <w:pPr>
        <w:ind w:left="1440" w:right="258"/>
      </w:pPr>
    </w:p>
    <w:p w14:paraId="77258819" w14:textId="77777777" w:rsidR="000753CF" w:rsidRDefault="000753CF" w:rsidP="004170D3">
      <w:pPr>
        <w:ind w:left="1440" w:right="258"/>
      </w:pPr>
      <w:r>
        <w:t xml:space="preserve">• accommodation </w:t>
      </w:r>
    </w:p>
    <w:p w14:paraId="75E319F2" w14:textId="77777777" w:rsidR="000753CF" w:rsidRDefault="000753CF" w:rsidP="004170D3">
      <w:pPr>
        <w:ind w:left="1440" w:right="258"/>
      </w:pPr>
      <w:r>
        <w:t xml:space="preserve">• equipment </w:t>
      </w:r>
    </w:p>
    <w:p w14:paraId="2467444A" w14:textId="77777777" w:rsidR="000753CF" w:rsidRDefault="000753CF" w:rsidP="004170D3">
      <w:pPr>
        <w:ind w:left="1440" w:right="258"/>
      </w:pPr>
      <w:r>
        <w:t xml:space="preserve">• names of new workers to the union; </w:t>
      </w:r>
    </w:p>
    <w:p w14:paraId="28B38999" w14:textId="77777777" w:rsidR="000753CF" w:rsidRDefault="000753CF" w:rsidP="004170D3">
      <w:pPr>
        <w:ind w:right="258"/>
      </w:pPr>
    </w:p>
    <w:p w14:paraId="0AB28DB3" w14:textId="77777777" w:rsidR="000753CF" w:rsidRDefault="000753CF" w:rsidP="004170D3">
      <w:pPr>
        <w:ind w:right="258"/>
      </w:pPr>
      <w:r>
        <w:t xml:space="preserve">(vii) machinery for negotiation or consultation and other procedures. Examples could include arrangements for: </w:t>
      </w:r>
    </w:p>
    <w:p w14:paraId="7EF2BAB4" w14:textId="77777777" w:rsidR="000753CF" w:rsidRDefault="000753CF" w:rsidP="004170D3">
      <w:pPr>
        <w:ind w:left="1620" w:right="258" w:hanging="180"/>
      </w:pPr>
    </w:p>
    <w:p w14:paraId="40F191D0" w14:textId="77777777" w:rsidR="000753CF" w:rsidRDefault="000753CF" w:rsidP="004170D3">
      <w:pPr>
        <w:ind w:left="1620" w:right="258" w:hanging="180"/>
      </w:pPr>
      <w:r>
        <w:t xml:space="preserve">• collective bargaining </w:t>
      </w:r>
    </w:p>
    <w:p w14:paraId="0E73AD29" w14:textId="77777777" w:rsidR="000753CF" w:rsidRDefault="000753CF" w:rsidP="004170D3">
      <w:pPr>
        <w:ind w:left="1620" w:right="258" w:hanging="180"/>
      </w:pPr>
      <w:r>
        <w:t xml:space="preserve">• grievance procedures </w:t>
      </w:r>
    </w:p>
    <w:p w14:paraId="06C6B425" w14:textId="77777777" w:rsidR="000753CF" w:rsidRDefault="000753CF" w:rsidP="004170D3">
      <w:pPr>
        <w:ind w:left="1620" w:right="258" w:hanging="180"/>
      </w:pPr>
      <w:r>
        <w:t xml:space="preserve">• joint consultation </w:t>
      </w:r>
    </w:p>
    <w:p w14:paraId="0FF9B667" w14:textId="77777777" w:rsidR="000753CF" w:rsidRDefault="000753CF" w:rsidP="004170D3">
      <w:pPr>
        <w:ind w:left="1620" w:right="258" w:hanging="180"/>
      </w:pPr>
      <w:r>
        <w:t xml:space="preserve">• communicating with members </w:t>
      </w:r>
    </w:p>
    <w:p w14:paraId="79D7416A" w14:textId="77777777" w:rsidR="000753CF" w:rsidRDefault="000753CF" w:rsidP="004170D3">
      <w:pPr>
        <w:ind w:left="1620" w:right="258" w:hanging="180"/>
      </w:pPr>
      <w:r>
        <w:t xml:space="preserve">• communicating with other union officials also concerned with collective bargaining with the employer. </w:t>
      </w:r>
    </w:p>
    <w:p w14:paraId="51F581F5" w14:textId="77777777" w:rsidR="000753CF" w:rsidRDefault="000753CF" w:rsidP="004170D3">
      <w:pPr>
        <w:ind w:right="258"/>
      </w:pPr>
    </w:p>
    <w:p w14:paraId="528776FC" w14:textId="77777777" w:rsidR="000753CF" w:rsidRDefault="000753CF" w:rsidP="004170D3">
      <w:pPr>
        <w:ind w:right="258"/>
      </w:pPr>
      <w:r>
        <w:t xml:space="preserve">b) The duties of an official of a recognised trade union must be connected with or related to negotiations or the performance of functions both in time and subject matter. Reasonable time off may be sought, for example, to: </w:t>
      </w:r>
    </w:p>
    <w:p w14:paraId="31EC795D" w14:textId="77777777" w:rsidR="000753CF" w:rsidRDefault="000753CF" w:rsidP="004170D3">
      <w:pPr>
        <w:ind w:left="1620" w:right="258" w:hanging="180"/>
      </w:pPr>
    </w:p>
    <w:p w14:paraId="57F8BA21" w14:textId="77777777" w:rsidR="000753CF" w:rsidRDefault="000753CF" w:rsidP="004170D3">
      <w:pPr>
        <w:ind w:left="1620" w:right="258" w:hanging="180"/>
      </w:pPr>
      <w:r>
        <w:t xml:space="preserve">• prepare for negotiations </w:t>
      </w:r>
    </w:p>
    <w:p w14:paraId="7C09598E" w14:textId="77777777" w:rsidR="000753CF" w:rsidRDefault="000753CF" w:rsidP="004170D3">
      <w:pPr>
        <w:ind w:left="1620" w:right="258" w:hanging="180"/>
      </w:pPr>
      <w:r>
        <w:t xml:space="preserve">• inform members of progress </w:t>
      </w:r>
    </w:p>
    <w:p w14:paraId="0DBD8710" w14:textId="77777777" w:rsidR="000753CF" w:rsidRDefault="000753CF" w:rsidP="004170D3">
      <w:pPr>
        <w:ind w:left="1620" w:right="258" w:hanging="180"/>
      </w:pPr>
      <w:r>
        <w:t xml:space="preserve">• explain outcomes to members </w:t>
      </w:r>
    </w:p>
    <w:p w14:paraId="3AF328A2" w14:textId="77777777" w:rsidR="000753CF" w:rsidRDefault="000753CF" w:rsidP="004170D3">
      <w:pPr>
        <w:ind w:left="1620" w:right="258" w:hanging="180"/>
      </w:pPr>
      <w:r>
        <w:t xml:space="preserve">• prepare for meetings with the employer about matters for which the trade union has only representational rights. </w:t>
      </w:r>
    </w:p>
    <w:p w14:paraId="1D6AB50E" w14:textId="77777777" w:rsidR="000753CF" w:rsidRDefault="000753CF" w:rsidP="004170D3">
      <w:pPr>
        <w:ind w:right="258"/>
      </w:pPr>
    </w:p>
    <w:p w14:paraId="21B0AAA3" w14:textId="77777777" w:rsidR="000753CF" w:rsidRDefault="000753CF" w:rsidP="004170D3">
      <w:pPr>
        <w:ind w:right="258"/>
      </w:pPr>
    </w:p>
    <w:p w14:paraId="118EECCF" w14:textId="77777777" w:rsidR="000753CF" w:rsidRPr="00F05C3A" w:rsidRDefault="000753CF" w:rsidP="004170D3">
      <w:pPr>
        <w:ind w:right="258"/>
        <w:rPr>
          <w:b/>
          <w:u w:val="single"/>
        </w:rPr>
      </w:pPr>
      <w:r w:rsidRPr="00F05C3A">
        <w:rPr>
          <w:b/>
          <w:u w:val="single"/>
        </w:rPr>
        <w:t xml:space="preserve">Union Learning Representatives </w:t>
      </w:r>
    </w:p>
    <w:p w14:paraId="331F8084" w14:textId="77777777" w:rsidR="000753CF" w:rsidRDefault="000753CF" w:rsidP="004170D3">
      <w:pPr>
        <w:ind w:right="258"/>
      </w:pPr>
    </w:p>
    <w:p w14:paraId="5A920E16" w14:textId="77777777" w:rsidR="000753CF" w:rsidRDefault="000753CF" w:rsidP="004170D3">
      <w:pPr>
        <w:ind w:right="258"/>
      </w:pPr>
      <w:r>
        <w:t xml:space="preserve">c) Employees who are members of an independent trade union recognised by the employer can take reasonable time off to undertake the duties of a Union Learning Representative, provided that the union has given the employer notice in writing that the employee is a learning representative of the trade union and the training condition is met. (See paragraphs 22 - 27 </w:t>
      </w:r>
      <w:r w:rsidR="00B04390">
        <w:t xml:space="preserve">of the full ACAS Code of Practice </w:t>
      </w:r>
      <w:r>
        <w:t xml:space="preserve">for further information on the training condition.) </w:t>
      </w:r>
    </w:p>
    <w:p w14:paraId="30333C6F" w14:textId="77777777" w:rsidR="000753CF" w:rsidRDefault="000753CF" w:rsidP="004170D3">
      <w:pPr>
        <w:ind w:right="258"/>
      </w:pPr>
    </w:p>
    <w:p w14:paraId="38A22B04" w14:textId="77777777" w:rsidR="000753CF" w:rsidRDefault="000753CF" w:rsidP="004170D3">
      <w:pPr>
        <w:ind w:right="258"/>
      </w:pPr>
      <w:r>
        <w:t xml:space="preserve">The functions for which time off as a Union Learning Representative is allowed are: </w:t>
      </w:r>
    </w:p>
    <w:p w14:paraId="4059173D" w14:textId="77777777" w:rsidR="000753CF" w:rsidRDefault="000753CF" w:rsidP="004170D3">
      <w:pPr>
        <w:ind w:left="1440" w:right="258"/>
      </w:pPr>
    </w:p>
    <w:p w14:paraId="34DD5062" w14:textId="77777777" w:rsidR="000753CF" w:rsidRDefault="000753CF" w:rsidP="004170D3">
      <w:pPr>
        <w:ind w:left="1440" w:right="258"/>
      </w:pPr>
      <w:r>
        <w:t xml:space="preserve">• analysing learning or training needs </w:t>
      </w:r>
    </w:p>
    <w:p w14:paraId="2961958C" w14:textId="77777777" w:rsidR="000753CF" w:rsidRDefault="000753CF" w:rsidP="004170D3">
      <w:pPr>
        <w:ind w:left="1440" w:right="258"/>
      </w:pPr>
      <w:r>
        <w:t xml:space="preserve">• providing information and advice about learning or training matters </w:t>
      </w:r>
    </w:p>
    <w:p w14:paraId="1FB2DC73" w14:textId="77777777" w:rsidR="000753CF" w:rsidRDefault="000753CF" w:rsidP="004170D3">
      <w:pPr>
        <w:ind w:left="1440" w:right="258"/>
      </w:pPr>
      <w:r>
        <w:t xml:space="preserve">• arranging learning or training </w:t>
      </w:r>
    </w:p>
    <w:p w14:paraId="2BBFF149" w14:textId="77777777" w:rsidR="000753CF" w:rsidRDefault="000753CF" w:rsidP="004170D3">
      <w:pPr>
        <w:ind w:left="1440" w:right="258"/>
      </w:pPr>
      <w:r>
        <w:t xml:space="preserve">• promoting the value of learning or training </w:t>
      </w:r>
    </w:p>
    <w:p w14:paraId="7D983843" w14:textId="77777777" w:rsidR="000753CF" w:rsidRDefault="000753CF" w:rsidP="004170D3">
      <w:pPr>
        <w:ind w:left="1440" w:right="258"/>
      </w:pPr>
      <w:r>
        <w:t xml:space="preserve">• consulting the employer about carrying on any such activities </w:t>
      </w:r>
    </w:p>
    <w:p w14:paraId="53B34BC3" w14:textId="77777777" w:rsidR="000753CF" w:rsidRDefault="000753CF" w:rsidP="004170D3">
      <w:pPr>
        <w:ind w:left="1440" w:right="258"/>
      </w:pPr>
      <w:r>
        <w:t xml:space="preserve">• preparation to carry out any of the above activities </w:t>
      </w:r>
    </w:p>
    <w:p w14:paraId="206E678F" w14:textId="77777777" w:rsidR="000753CF" w:rsidRDefault="000753CF" w:rsidP="004170D3">
      <w:pPr>
        <w:ind w:left="1440" w:right="258"/>
      </w:pPr>
      <w:r>
        <w:t xml:space="preserve">• undergoing relevant training </w:t>
      </w:r>
    </w:p>
    <w:p w14:paraId="4687AC1F" w14:textId="77777777" w:rsidR="000753CF" w:rsidRDefault="000753CF" w:rsidP="004170D3">
      <w:pPr>
        <w:ind w:right="258"/>
      </w:pPr>
    </w:p>
    <w:p w14:paraId="5DE2EC90" w14:textId="77777777" w:rsidR="000753CF" w:rsidRDefault="000753CF" w:rsidP="004170D3">
      <w:pPr>
        <w:ind w:right="258"/>
      </w:pPr>
      <w:r>
        <w:lastRenderedPageBreak/>
        <w:t xml:space="preserve">In practice, the roles and responsibilities of Union Learning Representatives will often vary by union and by workplace but will include one or more of these functions. </w:t>
      </w:r>
    </w:p>
    <w:p w14:paraId="659A3F34" w14:textId="77777777" w:rsidR="000753CF" w:rsidRDefault="000753CF" w:rsidP="004170D3">
      <w:pPr>
        <w:ind w:right="258"/>
      </w:pPr>
    </w:p>
    <w:p w14:paraId="6977A77F" w14:textId="77777777" w:rsidR="000753CF" w:rsidRDefault="000753CF" w:rsidP="004170D3">
      <w:pPr>
        <w:ind w:right="258"/>
      </w:pPr>
      <w:r>
        <w:t xml:space="preserve">d) Many employers have in place well established training and development programmes for their employees. Union Learning Representatives should liaise with their employers to ensure that their respective training activities complement one another and that the scope for duplication is minimised. </w:t>
      </w:r>
    </w:p>
    <w:p w14:paraId="2E61ABC6" w14:textId="77777777" w:rsidR="000753CF" w:rsidRDefault="000753CF" w:rsidP="004170D3">
      <w:pPr>
        <w:ind w:right="258"/>
      </w:pPr>
    </w:p>
    <w:p w14:paraId="74078F56" w14:textId="77777777" w:rsidR="000753CF" w:rsidRPr="00F05C3A" w:rsidRDefault="000753CF" w:rsidP="004170D3">
      <w:pPr>
        <w:ind w:right="258"/>
        <w:rPr>
          <w:b/>
          <w:u w:val="single"/>
        </w:rPr>
      </w:pPr>
      <w:r w:rsidRPr="00F05C3A">
        <w:rPr>
          <w:b/>
          <w:u w:val="single"/>
        </w:rPr>
        <w:t xml:space="preserve">Time off to accompany workers at disciplinary or grievance hearings </w:t>
      </w:r>
    </w:p>
    <w:p w14:paraId="6112D039" w14:textId="77777777" w:rsidR="000753CF" w:rsidRDefault="000753CF" w:rsidP="004170D3">
      <w:pPr>
        <w:ind w:right="258"/>
      </w:pPr>
    </w:p>
    <w:p w14:paraId="29CB0FD2" w14:textId="77777777" w:rsidR="000753CF" w:rsidRDefault="00F05C3A" w:rsidP="004170D3">
      <w:pPr>
        <w:ind w:right="258"/>
      </w:pPr>
      <w:r>
        <w:t xml:space="preserve">e) </w:t>
      </w:r>
      <w:r w:rsidR="000753CF">
        <w:t xml:space="preserve">Trade union officials are statutorily entitled to take a reasonable amount of paid time off to accompany a worker at a disciplinary or grievance hearing so long as they have been certified by their union as being capable of acting as a workers companion. The right to time off in these situations applies regardless of whether the certified person belongs to a recognised union or not although the worker being accompanied must be employed by the same employer. </w:t>
      </w:r>
    </w:p>
    <w:p w14:paraId="6E2AC174" w14:textId="77777777" w:rsidR="000753CF" w:rsidRDefault="000753CF" w:rsidP="004170D3">
      <w:pPr>
        <w:ind w:right="258"/>
      </w:pPr>
      <w:r>
        <w:t>Time off for an official or a certified person to accompany a worker of another employer is a matter for voluntary agreement between the parties concerned</w:t>
      </w:r>
      <w:r w:rsidR="00F05C3A">
        <w:t>.</w:t>
      </w:r>
    </w:p>
    <w:p w14:paraId="794C7AFE" w14:textId="77777777" w:rsidR="006A19BC" w:rsidRDefault="006A19BC" w:rsidP="004170D3">
      <w:pPr>
        <w:ind w:right="258"/>
      </w:pPr>
    </w:p>
    <w:p w14:paraId="06176C38" w14:textId="77777777" w:rsidR="006A19BC" w:rsidRDefault="006A19BC" w:rsidP="004170D3">
      <w:pPr>
        <w:ind w:right="258"/>
      </w:pPr>
    </w:p>
    <w:p w14:paraId="4B9F6341" w14:textId="77777777" w:rsidR="006A19BC" w:rsidRPr="006A19BC" w:rsidRDefault="006A19BC" w:rsidP="006A19BC">
      <w:pPr>
        <w:ind w:right="258"/>
        <w:rPr>
          <w:b/>
          <w:u w:val="single"/>
        </w:rPr>
      </w:pPr>
      <w:r w:rsidRPr="006A19BC">
        <w:rPr>
          <w:b/>
          <w:u w:val="single"/>
        </w:rPr>
        <w:t xml:space="preserve">Examples of trade union activities </w:t>
      </w:r>
    </w:p>
    <w:p w14:paraId="3CAF9652" w14:textId="77777777" w:rsidR="006A19BC" w:rsidRPr="006A19BC" w:rsidRDefault="006A19BC" w:rsidP="006A19BC">
      <w:pPr>
        <w:ind w:right="258"/>
      </w:pPr>
    </w:p>
    <w:p w14:paraId="37269C3C" w14:textId="5F5AF92D" w:rsidR="006A19BC" w:rsidRPr="006A19BC" w:rsidRDefault="006A19BC" w:rsidP="006A19BC">
      <w:pPr>
        <w:ind w:right="258"/>
      </w:pPr>
      <w:r w:rsidRPr="006A19BC">
        <w:t xml:space="preserve">The activities of a trade union </w:t>
      </w:r>
      <w:r w:rsidRPr="006A19BC">
        <w:rPr>
          <w:b/>
        </w:rPr>
        <w:t>member</w:t>
      </w:r>
      <w:r w:rsidRPr="006A19BC">
        <w:t xml:space="preserve"> can be, for exa</w:t>
      </w:r>
      <w:bookmarkStart w:id="9" w:name="_GoBack"/>
      <w:bookmarkEnd w:id="9"/>
      <w:r w:rsidRPr="006A19BC">
        <w:t xml:space="preserve">mple: </w:t>
      </w:r>
    </w:p>
    <w:p w14:paraId="5F447878" w14:textId="77777777" w:rsidR="006A19BC" w:rsidRDefault="006A19BC" w:rsidP="006A19BC">
      <w:pPr>
        <w:ind w:right="258"/>
      </w:pPr>
    </w:p>
    <w:p w14:paraId="60CE8928" w14:textId="77777777" w:rsidR="006A19BC" w:rsidRPr="006A19BC" w:rsidRDefault="006A19BC" w:rsidP="006A19BC">
      <w:pPr>
        <w:ind w:left="1260" w:right="258" w:hanging="180"/>
      </w:pPr>
      <w:r w:rsidRPr="006A19BC">
        <w:t xml:space="preserve">• attending workplace meetings to discuss and vote on the outcome of negotiations with the employer </w:t>
      </w:r>
    </w:p>
    <w:p w14:paraId="6E709D25" w14:textId="77777777" w:rsidR="006A19BC" w:rsidRDefault="006A19BC" w:rsidP="006A19BC">
      <w:pPr>
        <w:ind w:left="1080" w:right="258"/>
      </w:pPr>
    </w:p>
    <w:p w14:paraId="71497792" w14:textId="77777777" w:rsidR="006A19BC" w:rsidRPr="006A19BC" w:rsidRDefault="006A19BC" w:rsidP="006A19BC">
      <w:pPr>
        <w:ind w:left="1080" w:right="258"/>
      </w:pPr>
      <w:r w:rsidRPr="006A19BC">
        <w:t xml:space="preserve">• meeting full-time officials to discuss issues relevant to the workplace </w:t>
      </w:r>
    </w:p>
    <w:p w14:paraId="2A7D01DE" w14:textId="77777777" w:rsidR="006A19BC" w:rsidRDefault="006A19BC" w:rsidP="006A19BC">
      <w:pPr>
        <w:ind w:left="1080" w:right="258"/>
      </w:pPr>
    </w:p>
    <w:p w14:paraId="18BD75CC" w14:textId="77777777" w:rsidR="006A19BC" w:rsidRPr="006A19BC" w:rsidRDefault="006A19BC" w:rsidP="006A19BC">
      <w:pPr>
        <w:ind w:left="1080" w:right="258"/>
      </w:pPr>
      <w:r w:rsidRPr="006A19BC">
        <w:t xml:space="preserve">• voting in union elections. </w:t>
      </w:r>
    </w:p>
    <w:p w14:paraId="375CC5E9" w14:textId="77777777" w:rsidR="006A19BC" w:rsidRDefault="006A19BC" w:rsidP="006A19BC">
      <w:pPr>
        <w:ind w:right="258"/>
      </w:pPr>
      <w:r w:rsidRPr="006A19BC">
        <w:t xml:space="preserve"> </w:t>
      </w:r>
    </w:p>
    <w:p w14:paraId="7D215B53" w14:textId="77777777" w:rsidR="006A19BC" w:rsidRPr="006A19BC" w:rsidRDefault="006A19BC" w:rsidP="006A19BC">
      <w:pPr>
        <w:ind w:right="258"/>
      </w:pPr>
      <w:r w:rsidRPr="006A19BC">
        <w:t xml:space="preserve">Where the member is acting as a </w:t>
      </w:r>
      <w:r w:rsidRPr="006A19BC">
        <w:rPr>
          <w:b/>
        </w:rPr>
        <w:t>representative</w:t>
      </w:r>
      <w:r w:rsidRPr="006A19BC">
        <w:t xml:space="preserve"> of a recognised union, activities can be, for example, taking part in: </w:t>
      </w:r>
    </w:p>
    <w:p w14:paraId="03B97DA3" w14:textId="77777777" w:rsidR="006A19BC" w:rsidRDefault="006A19BC" w:rsidP="006A19BC">
      <w:pPr>
        <w:ind w:right="258"/>
      </w:pPr>
    </w:p>
    <w:p w14:paraId="7E157AB4" w14:textId="77777777" w:rsidR="006A19BC" w:rsidRPr="006A19BC" w:rsidRDefault="006A19BC" w:rsidP="006A19BC">
      <w:pPr>
        <w:ind w:left="1260" w:right="258" w:hanging="180"/>
      </w:pPr>
      <w:r w:rsidRPr="006A19BC">
        <w:t xml:space="preserve">• branch, area or regional meetings of the union where the business of the union is under discussion </w:t>
      </w:r>
    </w:p>
    <w:p w14:paraId="191136D7" w14:textId="77777777" w:rsidR="006A19BC" w:rsidRDefault="006A19BC" w:rsidP="006A19BC">
      <w:pPr>
        <w:ind w:left="1260" w:right="258" w:hanging="180"/>
      </w:pPr>
    </w:p>
    <w:p w14:paraId="44719BB7" w14:textId="77777777" w:rsidR="006A19BC" w:rsidRPr="006A19BC" w:rsidRDefault="006A19BC" w:rsidP="006A19BC">
      <w:pPr>
        <w:ind w:left="1260" w:right="258" w:hanging="180"/>
      </w:pPr>
      <w:r w:rsidRPr="006A19BC">
        <w:t xml:space="preserve">• meetings of official policy making bodies such as the executive committee or annual conference </w:t>
      </w:r>
    </w:p>
    <w:p w14:paraId="556F8B81" w14:textId="77777777" w:rsidR="006A19BC" w:rsidRDefault="006A19BC" w:rsidP="006A19BC">
      <w:pPr>
        <w:ind w:left="1260" w:right="258" w:hanging="180"/>
      </w:pPr>
    </w:p>
    <w:p w14:paraId="3347AD67" w14:textId="77777777" w:rsidR="006A19BC" w:rsidRPr="006A19BC" w:rsidRDefault="006A19BC" w:rsidP="006A19BC">
      <w:pPr>
        <w:ind w:left="1260" w:right="258" w:hanging="180"/>
      </w:pPr>
      <w:r w:rsidRPr="006A19BC">
        <w:t xml:space="preserve">• meetings with full-time officials to discuss issues relevant to the workplace. </w:t>
      </w:r>
    </w:p>
    <w:p w14:paraId="2F498BFB" w14:textId="5F46EE07" w:rsidR="00F16FFD" w:rsidRPr="006A19BC" w:rsidRDefault="00D97051" w:rsidP="00D97051">
      <w:pPr>
        <w:ind w:right="258"/>
        <w:rPr>
          <w:b/>
        </w:rPr>
      </w:pPr>
      <w:r>
        <w:rPr>
          <w:b/>
        </w:rPr>
        <w:tab/>
      </w:r>
    </w:p>
    <w:sectPr w:rsidR="00F16FFD" w:rsidRPr="006A19BC" w:rsidSect="00A932EC">
      <w:headerReference w:type="default" r:id="rId14"/>
      <w:footerReference w:type="default" r:id="rId15"/>
      <w:pgSz w:w="11906" w:h="16838"/>
      <w:pgMar w:top="1440" w:right="851" w:bottom="1440"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636A3" w14:textId="77777777" w:rsidR="00936279" w:rsidRDefault="00936279">
      <w:r>
        <w:separator/>
      </w:r>
    </w:p>
  </w:endnote>
  <w:endnote w:type="continuationSeparator" w:id="0">
    <w:p w14:paraId="6FF64FA8" w14:textId="77777777" w:rsidR="00936279" w:rsidRDefault="0093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A056" w14:textId="6D34F342" w:rsidR="00936279" w:rsidRDefault="002C167E">
    <w:pPr>
      <w:pStyle w:val="Footer"/>
      <w:rPr>
        <w:rStyle w:val="PageNumber"/>
        <w:sz w:val="20"/>
        <w:szCs w:val="20"/>
      </w:rPr>
    </w:pPr>
    <w:r>
      <w:rPr>
        <w:sz w:val="20"/>
        <w:szCs w:val="20"/>
      </w:rPr>
      <w:t>U</w:t>
    </w:r>
    <w:r w:rsidR="00B437A2">
      <w:rPr>
        <w:sz w:val="20"/>
        <w:szCs w:val="20"/>
      </w:rPr>
      <w:t xml:space="preserve">pdated </w:t>
    </w:r>
    <w:r>
      <w:rPr>
        <w:sz w:val="20"/>
        <w:szCs w:val="20"/>
      </w:rPr>
      <w:t>November</w:t>
    </w:r>
    <w:r w:rsidR="00B437A2">
      <w:rPr>
        <w:sz w:val="20"/>
        <w:szCs w:val="20"/>
      </w:rPr>
      <w:t xml:space="preserve"> 2014</w:t>
    </w:r>
    <w:r w:rsidR="00936279">
      <w:rPr>
        <w:sz w:val="20"/>
        <w:szCs w:val="20"/>
      </w:rPr>
      <w:tab/>
    </w:r>
    <w:r w:rsidR="00936279">
      <w:rPr>
        <w:sz w:val="20"/>
        <w:szCs w:val="20"/>
      </w:rPr>
      <w:tab/>
      <w:t xml:space="preserve">Page </w:t>
    </w:r>
    <w:r w:rsidR="00936279" w:rsidRPr="00D57EFA">
      <w:rPr>
        <w:rStyle w:val="PageNumber"/>
        <w:sz w:val="20"/>
        <w:szCs w:val="20"/>
      </w:rPr>
      <w:fldChar w:fldCharType="begin"/>
    </w:r>
    <w:r w:rsidR="00936279" w:rsidRPr="00D57EFA">
      <w:rPr>
        <w:rStyle w:val="PageNumber"/>
        <w:sz w:val="20"/>
        <w:szCs w:val="20"/>
      </w:rPr>
      <w:instrText xml:space="preserve"> PAGE </w:instrText>
    </w:r>
    <w:r w:rsidR="00936279" w:rsidRPr="00D57EFA">
      <w:rPr>
        <w:rStyle w:val="PageNumber"/>
        <w:sz w:val="20"/>
        <w:szCs w:val="20"/>
      </w:rPr>
      <w:fldChar w:fldCharType="separate"/>
    </w:r>
    <w:r w:rsidR="00B616CB">
      <w:rPr>
        <w:rStyle w:val="PageNumber"/>
        <w:noProof/>
        <w:sz w:val="20"/>
        <w:szCs w:val="20"/>
      </w:rPr>
      <w:t>16</w:t>
    </w:r>
    <w:r w:rsidR="00936279" w:rsidRPr="00D57EFA">
      <w:rPr>
        <w:rStyle w:val="PageNumber"/>
        <w:sz w:val="20"/>
        <w:szCs w:val="20"/>
      </w:rPr>
      <w:fldChar w:fldCharType="end"/>
    </w:r>
  </w:p>
  <w:p w14:paraId="2B64BB4A" w14:textId="39B94A4E" w:rsidR="00936279" w:rsidRPr="00D57EFA" w:rsidRDefault="00936279">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8ABD59" w14:textId="77777777" w:rsidR="00936279" w:rsidRDefault="00936279">
      <w:r>
        <w:separator/>
      </w:r>
    </w:p>
  </w:footnote>
  <w:footnote w:type="continuationSeparator" w:id="0">
    <w:p w14:paraId="70E9163F" w14:textId="77777777" w:rsidR="00936279" w:rsidRDefault="00936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77A04" w14:textId="2C681504" w:rsidR="00936279" w:rsidRDefault="00936279" w:rsidP="00F3628E">
    <w:pPr>
      <w:pStyle w:val="Header"/>
      <w:pBdr>
        <w:bottom w:val="single" w:sz="6" w:space="1" w:color="auto"/>
      </w:pBdr>
      <w:jc w:val="right"/>
      <w:rPr>
        <w:b/>
      </w:rPr>
    </w:pPr>
    <w:r w:rsidRPr="00F3628E">
      <w:rPr>
        <w:b/>
      </w:rPr>
      <w:t>SCHOOLS HR &amp; OD HANDBOOK</w:t>
    </w:r>
  </w:p>
  <w:p w14:paraId="4400D1F5" w14:textId="77777777" w:rsidR="00936279" w:rsidRPr="00F3628E" w:rsidRDefault="00936279" w:rsidP="00F3628E">
    <w:pPr>
      <w:pStyle w:val="Header"/>
      <w:jc w:val="right"/>
      <w:rPr>
        <w:b/>
      </w:rPr>
    </w:pPr>
  </w:p>
  <w:p w14:paraId="6E836A0F" w14:textId="77777777" w:rsidR="00936279" w:rsidRDefault="009362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20FC"/>
    <w:multiLevelType w:val="hybridMultilevel"/>
    <w:tmpl w:val="264236F8"/>
    <w:lvl w:ilvl="0" w:tplc="1FDCC67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2C312B2"/>
    <w:multiLevelType w:val="hybridMultilevel"/>
    <w:tmpl w:val="E5FCA890"/>
    <w:lvl w:ilvl="0" w:tplc="1FDCC67C">
      <w:start w:val="1"/>
      <w:numFmt w:val="bullet"/>
      <w:lvlText w:val=""/>
      <w:lvlJc w:val="left"/>
      <w:pPr>
        <w:tabs>
          <w:tab w:val="num" w:pos="285"/>
        </w:tabs>
        <w:ind w:left="285" w:hanging="340"/>
      </w:pPr>
      <w:rPr>
        <w:rFonts w:ascii="Symbol" w:hAnsi="Symbol" w:hint="default"/>
      </w:rPr>
    </w:lvl>
    <w:lvl w:ilvl="1" w:tplc="08090003" w:tentative="1">
      <w:start w:val="1"/>
      <w:numFmt w:val="bullet"/>
      <w:lvlText w:val="o"/>
      <w:lvlJc w:val="left"/>
      <w:pPr>
        <w:tabs>
          <w:tab w:val="num" w:pos="1385"/>
        </w:tabs>
        <w:ind w:left="1385" w:hanging="360"/>
      </w:pPr>
      <w:rPr>
        <w:rFonts w:ascii="Courier New" w:hAnsi="Courier New" w:cs="Courier New" w:hint="default"/>
      </w:rPr>
    </w:lvl>
    <w:lvl w:ilvl="2" w:tplc="08090005" w:tentative="1">
      <w:start w:val="1"/>
      <w:numFmt w:val="bullet"/>
      <w:lvlText w:val=""/>
      <w:lvlJc w:val="left"/>
      <w:pPr>
        <w:tabs>
          <w:tab w:val="num" w:pos="2105"/>
        </w:tabs>
        <w:ind w:left="2105" w:hanging="360"/>
      </w:pPr>
      <w:rPr>
        <w:rFonts w:ascii="Wingdings" w:hAnsi="Wingdings" w:hint="default"/>
      </w:rPr>
    </w:lvl>
    <w:lvl w:ilvl="3" w:tplc="08090001" w:tentative="1">
      <w:start w:val="1"/>
      <w:numFmt w:val="bullet"/>
      <w:lvlText w:val=""/>
      <w:lvlJc w:val="left"/>
      <w:pPr>
        <w:tabs>
          <w:tab w:val="num" w:pos="2825"/>
        </w:tabs>
        <w:ind w:left="2825" w:hanging="360"/>
      </w:pPr>
      <w:rPr>
        <w:rFonts w:ascii="Symbol" w:hAnsi="Symbol" w:hint="default"/>
      </w:rPr>
    </w:lvl>
    <w:lvl w:ilvl="4" w:tplc="08090003" w:tentative="1">
      <w:start w:val="1"/>
      <w:numFmt w:val="bullet"/>
      <w:lvlText w:val="o"/>
      <w:lvlJc w:val="left"/>
      <w:pPr>
        <w:tabs>
          <w:tab w:val="num" w:pos="3545"/>
        </w:tabs>
        <w:ind w:left="3545" w:hanging="360"/>
      </w:pPr>
      <w:rPr>
        <w:rFonts w:ascii="Courier New" w:hAnsi="Courier New" w:cs="Courier New" w:hint="default"/>
      </w:rPr>
    </w:lvl>
    <w:lvl w:ilvl="5" w:tplc="08090005" w:tentative="1">
      <w:start w:val="1"/>
      <w:numFmt w:val="bullet"/>
      <w:lvlText w:val=""/>
      <w:lvlJc w:val="left"/>
      <w:pPr>
        <w:tabs>
          <w:tab w:val="num" w:pos="4265"/>
        </w:tabs>
        <w:ind w:left="4265" w:hanging="360"/>
      </w:pPr>
      <w:rPr>
        <w:rFonts w:ascii="Wingdings" w:hAnsi="Wingdings" w:hint="default"/>
      </w:rPr>
    </w:lvl>
    <w:lvl w:ilvl="6" w:tplc="08090001" w:tentative="1">
      <w:start w:val="1"/>
      <w:numFmt w:val="bullet"/>
      <w:lvlText w:val=""/>
      <w:lvlJc w:val="left"/>
      <w:pPr>
        <w:tabs>
          <w:tab w:val="num" w:pos="4985"/>
        </w:tabs>
        <w:ind w:left="4985" w:hanging="360"/>
      </w:pPr>
      <w:rPr>
        <w:rFonts w:ascii="Symbol" w:hAnsi="Symbol" w:hint="default"/>
      </w:rPr>
    </w:lvl>
    <w:lvl w:ilvl="7" w:tplc="08090003" w:tentative="1">
      <w:start w:val="1"/>
      <w:numFmt w:val="bullet"/>
      <w:lvlText w:val="o"/>
      <w:lvlJc w:val="left"/>
      <w:pPr>
        <w:tabs>
          <w:tab w:val="num" w:pos="5705"/>
        </w:tabs>
        <w:ind w:left="5705" w:hanging="360"/>
      </w:pPr>
      <w:rPr>
        <w:rFonts w:ascii="Courier New" w:hAnsi="Courier New" w:cs="Courier New" w:hint="default"/>
      </w:rPr>
    </w:lvl>
    <w:lvl w:ilvl="8" w:tplc="08090005" w:tentative="1">
      <w:start w:val="1"/>
      <w:numFmt w:val="bullet"/>
      <w:lvlText w:val=""/>
      <w:lvlJc w:val="left"/>
      <w:pPr>
        <w:tabs>
          <w:tab w:val="num" w:pos="6425"/>
        </w:tabs>
        <w:ind w:left="6425" w:hanging="360"/>
      </w:pPr>
      <w:rPr>
        <w:rFonts w:ascii="Wingdings" w:hAnsi="Wingdings" w:hint="default"/>
      </w:rPr>
    </w:lvl>
  </w:abstractNum>
  <w:abstractNum w:abstractNumId="2">
    <w:nsid w:val="056C1DA8"/>
    <w:multiLevelType w:val="hybridMultilevel"/>
    <w:tmpl w:val="F4146698"/>
    <w:lvl w:ilvl="0" w:tplc="1FDCC67C">
      <w:start w:val="1"/>
      <w:numFmt w:val="bullet"/>
      <w:lvlText w:val=""/>
      <w:lvlJc w:val="left"/>
      <w:pPr>
        <w:tabs>
          <w:tab w:val="num" w:pos="340"/>
        </w:tabs>
        <w:ind w:left="340" w:hanging="34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C8F74A4"/>
    <w:multiLevelType w:val="hybridMultilevel"/>
    <w:tmpl w:val="F566E502"/>
    <w:lvl w:ilvl="0" w:tplc="840E8E8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E4C3CE6"/>
    <w:multiLevelType w:val="multilevel"/>
    <w:tmpl w:val="4C3C00BA"/>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1B512E7"/>
    <w:multiLevelType w:val="hybridMultilevel"/>
    <w:tmpl w:val="D62AB2B0"/>
    <w:lvl w:ilvl="0" w:tplc="1FDCC67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5674EBF"/>
    <w:multiLevelType w:val="multilevel"/>
    <w:tmpl w:val="4C3C00BA"/>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6C65AB7"/>
    <w:multiLevelType w:val="hybridMultilevel"/>
    <w:tmpl w:val="5B567D24"/>
    <w:lvl w:ilvl="0" w:tplc="1FDCC67C">
      <w:start w:val="1"/>
      <w:numFmt w:val="bullet"/>
      <w:lvlText w:val=""/>
      <w:lvlJc w:val="left"/>
      <w:pPr>
        <w:tabs>
          <w:tab w:val="num" w:pos="285"/>
        </w:tabs>
        <w:ind w:left="285" w:hanging="340"/>
      </w:pPr>
      <w:rPr>
        <w:rFonts w:ascii="Symbol" w:hAnsi="Symbol" w:hint="default"/>
      </w:rPr>
    </w:lvl>
    <w:lvl w:ilvl="1" w:tplc="08090003" w:tentative="1">
      <w:start w:val="1"/>
      <w:numFmt w:val="bullet"/>
      <w:lvlText w:val="o"/>
      <w:lvlJc w:val="left"/>
      <w:pPr>
        <w:tabs>
          <w:tab w:val="num" w:pos="1385"/>
        </w:tabs>
        <w:ind w:left="1385" w:hanging="360"/>
      </w:pPr>
      <w:rPr>
        <w:rFonts w:ascii="Courier New" w:hAnsi="Courier New" w:cs="Courier New" w:hint="default"/>
      </w:rPr>
    </w:lvl>
    <w:lvl w:ilvl="2" w:tplc="08090005" w:tentative="1">
      <w:start w:val="1"/>
      <w:numFmt w:val="bullet"/>
      <w:lvlText w:val=""/>
      <w:lvlJc w:val="left"/>
      <w:pPr>
        <w:tabs>
          <w:tab w:val="num" w:pos="2105"/>
        </w:tabs>
        <w:ind w:left="2105" w:hanging="360"/>
      </w:pPr>
      <w:rPr>
        <w:rFonts w:ascii="Wingdings" w:hAnsi="Wingdings" w:hint="default"/>
      </w:rPr>
    </w:lvl>
    <w:lvl w:ilvl="3" w:tplc="08090001" w:tentative="1">
      <w:start w:val="1"/>
      <w:numFmt w:val="bullet"/>
      <w:lvlText w:val=""/>
      <w:lvlJc w:val="left"/>
      <w:pPr>
        <w:tabs>
          <w:tab w:val="num" w:pos="2825"/>
        </w:tabs>
        <w:ind w:left="2825" w:hanging="360"/>
      </w:pPr>
      <w:rPr>
        <w:rFonts w:ascii="Symbol" w:hAnsi="Symbol" w:hint="default"/>
      </w:rPr>
    </w:lvl>
    <w:lvl w:ilvl="4" w:tplc="08090003" w:tentative="1">
      <w:start w:val="1"/>
      <w:numFmt w:val="bullet"/>
      <w:lvlText w:val="o"/>
      <w:lvlJc w:val="left"/>
      <w:pPr>
        <w:tabs>
          <w:tab w:val="num" w:pos="3545"/>
        </w:tabs>
        <w:ind w:left="3545" w:hanging="360"/>
      </w:pPr>
      <w:rPr>
        <w:rFonts w:ascii="Courier New" w:hAnsi="Courier New" w:cs="Courier New" w:hint="default"/>
      </w:rPr>
    </w:lvl>
    <w:lvl w:ilvl="5" w:tplc="08090005" w:tentative="1">
      <w:start w:val="1"/>
      <w:numFmt w:val="bullet"/>
      <w:lvlText w:val=""/>
      <w:lvlJc w:val="left"/>
      <w:pPr>
        <w:tabs>
          <w:tab w:val="num" w:pos="4265"/>
        </w:tabs>
        <w:ind w:left="4265" w:hanging="360"/>
      </w:pPr>
      <w:rPr>
        <w:rFonts w:ascii="Wingdings" w:hAnsi="Wingdings" w:hint="default"/>
      </w:rPr>
    </w:lvl>
    <w:lvl w:ilvl="6" w:tplc="08090001" w:tentative="1">
      <w:start w:val="1"/>
      <w:numFmt w:val="bullet"/>
      <w:lvlText w:val=""/>
      <w:lvlJc w:val="left"/>
      <w:pPr>
        <w:tabs>
          <w:tab w:val="num" w:pos="4985"/>
        </w:tabs>
        <w:ind w:left="4985" w:hanging="360"/>
      </w:pPr>
      <w:rPr>
        <w:rFonts w:ascii="Symbol" w:hAnsi="Symbol" w:hint="default"/>
      </w:rPr>
    </w:lvl>
    <w:lvl w:ilvl="7" w:tplc="08090003" w:tentative="1">
      <w:start w:val="1"/>
      <w:numFmt w:val="bullet"/>
      <w:lvlText w:val="o"/>
      <w:lvlJc w:val="left"/>
      <w:pPr>
        <w:tabs>
          <w:tab w:val="num" w:pos="5705"/>
        </w:tabs>
        <w:ind w:left="5705" w:hanging="360"/>
      </w:pPr>
      <w:rPr>
        <w:rFonts w:ascii="Courier New" w:hAnsi="Courier New" w:cs="Courier New" w:hint="default"/>
      </w:rPr>
    </w:lvl>
    <w:lvl w:ilvl="8" w:tplc="08090005" w:tentative="1">
      <w:start w:val="1"/>
      <w:numFmt w:val="bullet"/>
      <w:lvlText w:val=""/>
      <w:lvlJc w:val="left"/>
      <w:pPr>
        <w:tabs>
          <w:tab w:val="num" w:pos="6425"/>
        </w:tabs>
        <w:ind w:left="6425" w:hanging="360"/>
      </w:pPr>
      <w:rPr>
        <w:rFonts w:ascii="Wingdings" w:hAnsi="Wingdings" w:hint="default"/>
      </w:rPr>
    </w:lvl>
  </w:abstractNum>
  <w:abstractNum w:abstractNumId="8">
    <w:nsid w:val="198D7924"/>
    <w:multiLevelType w:val="multilevel"/>
    <w:tmpl w:val="51A45FF4"/>
    <w:lvl w:ilvl="0">
      <w:start w:val="1"/>
      <w:numFmt w:val="bullet"/>
      <w:lvlText w:val=""/>
      <w:lvlJc w:val="left"/>
      <w:pPr>
        <w:tabs>
          <w:tab w:val="num" w:pos="340"/>
        </w:tabs>
        <w:ind w:left="340" w:hanging="34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DD94830"/>
    <w:multiLevelType w:val="hybridMultilevel"/>
    <w:tmpl w:val="211EBE58"/>
    <w:lvl w:ilvl="0" w:tplc="1FDCC67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11F6AD7"/>
    <w:multiLevelType w:val="hybridMultilevel"/>
    <w:tmpl w:val="16E6F420"/>
    <w:lvl w:ilvl="0" w:tplc="1FDCC67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2170C1B"/>
    <w:multiLevelType w:val="hybridMultilevel"/>
    <w:tmpl w:val="3FB46588"/>
    <w:lvl w:ilvl="0" w:tplc="42C6350C">
      <w:start w:val="1"/>
      <w:numFmt w:val="lowerLetter"/>
      <w:lvlText w:val="(%1)"/>
      <w:lvlJc w:val="left"/>
      <w:pPr>
        <w:tabs>
          <w:tab w:val="num" w:pos="340"/>
        </w:tabs>
        <w:ind w:left="340" w:hanging="340"/>
      </w:pPr>
      <w:rPr>
        <w:rFont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45A3EAA"/>
    <w:multiLevelType w:val="hybridMultilevel"/>
    <w:tmpl w:val="878C9BB8"/>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4C42C3D"/>
    <w:multiLevelType w:val="multilevel"/>
    <w:tmpl w:val="4C3C00BA"/>
    <w:lvl w:ilvl="0">
      <w:start w:val="7"/>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56A7A35"/>
    <w:multiLevelType w:val="hybridMultilevel"/>
    <w:tmpl w:val="46BA9D94"/>
    <w:lvl w:ilvl="0" w:tplc="1FDCC67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8341E28"/>
    <w:multiLevelType w:val="hybridMultilevel"/>
    <w:tmpl w:val="311EAA92"/>
    <w:lvl w:ilvl="0" w:tplc="1FDCC67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8394638"/>
    <w:multiLevelType w:val="hybridMultilevel"/>
    <w:tmpl w:val="2D927EF0"/>
    <w:lvl w:ilvl="0" w:tplc="1FDCC67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89A4ABD"/>
    <w:multiLevelType w:val="multilevel"/>
    <w:tmpl w:val="AA66BC2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EB75334"/>
    <w:multiLevelType w:val="hybridMultilevel"/>
    <w:tmpl w:val="549AFBAE"/>
    <w:lvl w:ilvl="0" w:tplc="1FDCC67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FBC7B1D"/>
    <w:multiLevelType w:val="hybridMultilevel"/>
    <w:tmpl w:val="9D820EDE"/>
    <w:lvl w:ilvl="0" w:tplc="1FDCC67C">
      <w:start w:val="1"/>
      <w:numFmt w:val="bullet"/>
      <w:lvlText w:val=""/>
      <w:lvlJc w:val="left"/>
      <w:pPr>
        <w:tabs>
          <w:tab w:val="num" w:pos="285"/>
        </w:tabs>
        <w:ind w:left="285" w:hanging="34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4C36AFD"/>
    <w:multiLevelType w:val="multilevel"/>
    <w:tmpl w:val="4234213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851"/>
        </w:tabs>
        <w:ind w:left="851" w:hanging="851"/>
      </w:pPr>
      <w:rPr>
        <w:rFonts w:hint="default"/>
        <w:color w:val="auto"/>
      </w:rPr>
    </w:lvl>
    <w:lvl w:ilvl="2">
      <w:start w:val="1"/>
      <w:numFmt w:val="decimal"/>
      <w:lvlText w:val="%1.%2.%3."/>
      <w:lvlJc w:val="left"/>
      <w:pPr>
        <w:tabs>
          <w:tab w:val="num" w:pos="0"/>
        </w:tabs>
        <w:ind w:left="964" w:hanging="964"/>
      </w:pPr>
      <w:rPr>
        <w:rFonts w:hint="default"/>
      </w:rPr>
    </w:lvl>
    <w:lvl w:ilvl="3">
      <w:start w:val="1"/>
      <w:numFmt w:val="decimal"/>
      <w:lvlText w:val="%1.%2.%3.%4."/>
      <w:lvlJc w:val="left"/>
      <w:pPr>
        <w:tabs>
          <w:tab w:val="num" w:pos="0"/>
        </w:tabs>
        <w:ind w:left="1499" w:hanging="648"/>
      </w:pPr>
      <w:rPr>
        <w:rFonts w:hint="default"/>
      </w:rPr>
    </w:lvl>
    <w:lvl w:ilvl="4">
      <w:start w:val="1"/>
      <w:numFmt w:val="decimal"/>
      <w:lvlText w:val="%1.%2.%3.%4.%5."/>
      <w:lvlJc w:val="left"/>
      <w:pPr>
        <w:tabs>
          <w:tab w:val="num" w:pos="0"/>
        </w:tabs>
        <w:ind w:left="2291" w:hanging="792"/>
      </w:pPr>
      <w:rPr>
        <w:rFonts w:hint="default"/>
      </w:rPr>
    </w:lvl>
    <w:lvl w:ilvl="5">
      <w:start w:val="1"/>
      <w:numFmt w:val="decimal"/>
      <w:lvlText w:val="%1.%2.%3.%4.%5.%6."/>
      <w:lvlJc w:val="left"/>
      <w:pPr>
        <w:tabs>
          <w:tab w:val="num" w:pos="0"/>
        </w:tabs>
        <w:ind w:left="3227" w:hanging="936"/>
      </w:pPr>
      <w:rPr>
        <w:rFonts w:hint="default"/>
      </w:rPr>
    </w:lvl>
    <w:lvl w:ilvl="6">
      <w:start w:val="1"/>
      <w:numFmt w:val="decimal"/>
      <w:lvlText w:val="%1.%2.%3.%4.%5.%6.%7."/>
      <w:lvlJc w:val="left"/>
      <w:pPr>
        <w:tabs>
          <w:tab w:val="num" w:pos="0"/>
        </w:tabs>
        <w:ind w:left="4307" w:hanging="1080"/>
      </w:pPr>
      <w:rPr>
        <w:rFonts w:hint="default"/>
      </w:rPr>
    </w:lvl>
    <w:lvl w:ilvl="7">
      <w:start w:val="1"/>
      <w:numFmt w:val="decimal"/>
      <w:lvlText w:val="%1.%2.%3.%4.%5.%6.%7.%8."/>
      <w:lvlJc w:val="left"/>
      <w:pPr>
        <w:tabs>
          <w:tab w:val="num" w:pos="0"/>
        </w:tabs>
        <w:ind w:left="5531" w:hanging="1224"/>
      </w:pPr>
      <w:rPr>
        <w:rFonts w:hint="default"/>
      </w:rPr>
    </w:lvl>
    <w:lvl w:ilvl="8">
      <w:start w:val="1"/>
      <w:numFmt w:val="decimal"/>
      <w:lvlText w:val="%1.%2.%3.%4.%5.%6.%7.%8.%9."/>
      <w:lvlJc w:val="left"/>
      <w:pPr>
        <w:tabs>
          <w:tab w:val="num" w:pos="0"/>
        </w:tabs>
        <w:ind w:left="6971" w:hanging="1440"/>
      </w:pPr>
      <w:rPr>
        <w:rFonts w:hint="default"/>
      </w:rPr>
    </w:lvl>
  </w:abstractNum>
  <w:abstractNum w:abstractNumId="21">
    <w:nsid w:val="359B3867"/>
    <w:multiLevelType w:val="hybridMultilevel"/>
    <w:tmpl w:val="E7AEB36E"/>
    <w:lvl w:ilvl="0" w:tplc="42C6350C">
      <w:start w:val="1"/>
      <w:numFmt w:val="lowerLetter"/>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3CB238F1"/>
    <w:multiLevelType w:val="multilevel"/>
    <w:tmpl w:val="4C3C00BA"/>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4454FA2"/>
    <w:multiLevelType w:val="multilevel"/>
    <w:tmpl w:val="8D628C8C"/>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5B27729"/>
    <w:multiLevelType w:val="hybridMultilevel"/>
    <w:tmpl w:val="BA48E8F0"/>
    <w:lvl w:ilvl="0" w:tplc="8E3E6B10">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5">
    <w:nsid w:val="4676569D"/>
    <w:multiLevelType w:val="multilevel"/>
    <w:tmpl w:val="8552346E"/>
    <w:lvl w:ilvl="0">
      <w:start w:val="1"/>
      <w:numFmt w:val="bullet"/>
      <w:lvlText w:val=""/>
      <w:lvlJc w:val="left"/>
      <w:pPr>
        <w:tabs>
          <w:tab w:val="num" w:pos="340"/>
        </w:tabs>
        <w:ind w:left="340" w:hanging="340"/>
      </w:pPr>
      <w:rPr>
        <w:rFonts w:ascii="Marlett" w:hAnsi="Marlett"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70C6CBE"/>
    <w:multiLevelType w:val="hybridMultilevel"/>
    <w:tmpl w:val="E2F6A60A"/>
    <w:lvl w:ilvl="0" w:tplc="05D05E66">
      <w:start w:val="1"/>
      <w:numFmt w:val="bullet"/>
      <w:lvlText w:val=""/>
      <w:lvlJc w:val="left"/>
      <w:pPr>
        <w:tabs>
          <w:tab w:val="num" w:pos="340"/>
        </w:tabs>
        <w:ind w:left="340" w:hanging="340"/>
      </w:pPr>
      <w:rPr>
        <w:rFonts w:ascii="Marlett" w:hAnsi="Marlett"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8F942F1"/>
    <w:multiLevelType w:val="multilevel"/>
    <w:tmpl w:val="4C3C00BA"/>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D737B85"/>
    <w:multiLevelType w:val="hybridMultilevel"/>
    <w:tmpl w:val="E11A46B6"/>
    <w:lvl w:ilvl="0" w:tplc="1FDCC67C">
      <w:start w:val="1"/>
      <w:numFmt w:val="bullet"/>
      <w:lvlText w:val=""/>
      <w:lvlJc w:val="left"/>
      <w:pPr>
        <w:tabs>
          <w:tab w:val="num" w:pos="285"/>
        </w:tabs>
        <w:ind w:left="285" w:hanging="34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FD55B98"/>
    <w:multiLevelType w:val="hybridMultilevel"/>
    <w:tmpl w:val="3F2CCBDA"/>
    <w:lvl w:ilvl="0" w:tplc="1FDCC67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FFE77CA"/>
    <w:multiLevelType w:val="hybridMultilevel"/>
    <w:tmpl w:val="97FC2DFE"/>
    <w:lvl w:ilvl="0" w:tplc="42C6350C">
      <w:start w:val="1"/>
      <w:numFmt w:val="lowerLetter"/>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336177A"/>
    <w:multiLevelType w:val="multilevel"/>
    <w:tmpl w:val="E2F6A60A"/>
    <w:lvl w:ilvl="0">
      <w:start w:val="1"/>
      <w:numFmt w:val="bullet"/>
      <w:lvlText w:val=""/>
      <w:lvlJc w:val="left"/>
      <w:pPr>
        <w:tabs>
          <w:tab w:val="num" w:pos="340"/>
        </w:tabs>
        <w:ind w:left="340" w:hanging="340"/>
      </w:pPr>
      <w:rPr>
        <w:rFonts w:ascii="Marlett" w:hAnsi="Marlett"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545053B3"/>
    <w:multiLevelType w:val="multilevel"/>
    <w:tmpl w:val="F822C06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9654C72"/>
    <w:multiLevelType w:val="hybridMultilevel"/>
    <w:tmpl w:val="0F7C5E38"/>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B45400B"/>
    <w:multiLevelType w:val="multilevel"/>
    <w:tmpl w:val="D926457C"/>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C544C36"/>
    <w:multiLevelType w:val="hybridMultilevel"/>
    <w:tmpl w:val="05608004"/>
    <w:lvl w:ilvl="0" w:tplc="1FDCC67C">
      <w:start w:val="1"/>
      <w:numFmt w:val="bullet"/>
      <w:lvlText w:val=""/>
      <w:lvlJc w:val="left"/>
      <w:pPr>
        <w:tabs>
          <w:tab w:val="num" w:pos="340"/>
        </w:tabs>
        <w:ind w:left="340" w:hanging="34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D6F4776"/>
    <w:multiLevelType w:val="hybridMultilevel"/>
    <w:tmpl w:val="8B605BD8"/>
    <w:lvl w:ilvl="0" w:tplc="1FDCC67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5D8F0DBA"/>
    <w:multiLevelType w:val="hybridMultilevel"/>
    <w:tmpl w:val="A0FA3428"/>
    <w:lvl w:ilvl="0" w:tplc="05D05E66">
      <w:start w:val="1"/>
      <w:numFmt w:val="bullet"/>
      <w:lvlText w:val=""/>
      <w:lvlJc w:val="left"/>
      <w:pPr>
        <w:tabs>
          <w:tab w:val="num" w:pos="340"/>
        </w:tabs>
        <w:ind w:left="340" w:hanging="340"/>
      </w:pPr>
      <w:rPr>
        <w:rFonts w:ascii="Marlett" w:hAnsi="Marlett"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1F82FBC"/>
    <w:multiLevelType w:val="hybridMultilevel"/>
    <w:tmpl w:val="04AA2B58"/>
    <w:lvl w:ilvl="0" w:tplc="1FDCC67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72373CD"/>
    <w:multiLevelType w:val="hybridMultilevel"/>
    <w:tmpl w:val="9C7856A6"/>
    <w:lvl w:ilvl="0" w:tplc="1FDCC67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A091F1C"/>
    <w:multiLevelType w:val="hybridMultilevel"/>
    <w:tmpl w:val="51A45FF4"/>
    <w:lvl w:ilvl="0" w:tplc="1FDCC67C">
      <w:start w:val="1"/>
      <w:numFmt w:val="bullet"/>
      <w:lvlText w:val=""/>
      <w:lvlJc w:val="left"/>
      <w:pPr>
        <w:tabs>
          <w:tab w:val="num" w:pos="340"/>
        </w:tabs>
        <w:ind w:left="340" w:hanging="34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C4F7221"/>
    <w:multiLevelType w:val="hybridMultilevel"/>
    <w:tmpl w:val="498E299A"/>
    <w:lvl w:ilvl="0" w:tplc="1FDCC67C">
      <w:start w:val="1"/>
      <w:numFmt w:val="bullet"/>
      <w:lvlText w:val=""/>
      <w:lvlJc w:val="left"/>
      <w:pPr>
        <w:tabs>
          <w:tab w:val="num" w:pos="400"/>
        </w:tabs>
        <w:ind w:left="400" w:hanging="34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2">
    <w:nsid w:val="7144019F"/>
    <w:multiLevelType w:val="hybridMultilevel"/>
    <w:tmpl w:val="D6843320"/>
    <w:lvl w:ilvl="0" w:tplc="1FDCC67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1F0437D"/>
    <w:multiLevelType w:val="hybridMultilevel"/>
    <w:tmpl w:val="8552346E"/>
    <w:lvl w:ilvl="0" w:tplc="05D05E66">
      <w:start w:val="1"/>
      <w:numFmt w:val="bullet"/>
      <w:lvlText w:val=""/>
      <w:lvlJc w:val="left"/>
      <w:pPr>
        <w:tabs>
          <w:tab w:val="num" w:pos="340"/>
        </w:tabs>
        <w:ind w:left="340" w:hanging="340"/>
      </w:pPr>
      <w:rPr>
        <w:rFonts w:ascii="Marlett" w:hAnsi="Marlett"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4290A90"/>
    <w:multiLevelType w:val="multilevel"/>
    <w:tmpl w:val="A0FA3428"/>
    <w:lvl w:ilvl="0">
      <w:start w:val="1"/>
      <w:numFmt w:val="bullet"/>
      <w:lvlText w:val=""/>
      <w:lvlJc w:val="left"/>
      <w:pPr>
        <w:tabs>
          <w:tab w:val="num" w:pos="340"/>
        </w:tabs>
        <w:ind w:left="340" w:hanging="340"/>
      </w:pPr>
      <w:rPr>
        <w:rFonts w:ascii="Marlett" w:hAnsi="Marlett"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2"/>
  </w:num>
  <w:num w:numId="3">
    <w:abstractNumId w:val="37"/>
  </w:num>
  <w:num w:numId="4">
    <w:abstractNumId w:val="44"/>
  </w:num>
  <w:num w:numId="5">
    <w:abstractNumId w:val="40"/>
  </w:num>
  <w:num w:numId="6">
    <w:abstractNumId w:val="8"/>
  </w:num>
  <w:num w:numId="7">
    <w:abstractNumId w:val="11"/>
  </w:num>
  <w:num w:numId="8">
    <w:abstractNumId w:val="26"/>
  </w:num>
  <w:num w:numId="9">
    <w:abstractNumId w:val="31"/>
  </w:num>
  <w:num w:numId="10">
    <w:abstractNumId w:val="35"/>
  </w:num>
  <w:num w:numId="11">
    <w:abstractNumId w:val="16"/>
  </w:num>
  <w:num w:numId="12">
    <w:abstractNumId w:val="18"/>
  </w:num>
  <w:num w:numId="13">
    <w:abstractNumId w:val="41"/>
  </w:num>
  <w:num w:numId="14">
    <w:abstractNumId w:val="15"/>
  </w:num>
  <w:num w:numId="15">
    <w:abstractNumId w:val="39"/>
  </w:num>
  <w:num w:numId="16">
    <w:abstractNumId w:val="5"/>
  </w:num>
  <w:num w:numId="17">
    <w:abstractNumId w:val="36"/>
  </w:num>
  <w:num w:numId="18">
    <w:abstractNumId w:val="29"/>
  </w:num>
  <w:num w:numId="19">
    <w:abstractNumId w:val="0"/>
  </w:num>
  <w:num w:numId="20">
    <w:abstractNumId w:val="9"/>
  </w:num>
  <w:num w:numId="21">
    <w:abstractNumId w:val="38"/>
  </w:num>
  <w:num w:numId="22">
    <w:abstractNumId w:val="14"/>
  </w:num>
  <w:num w:numId="23">
    <w:abstractNumId w:val="42"/>
  </w:num>
  <w:num w:numId="24">
    <w:abstractNumId w:val="7"/>
  </w:num>
  <w:num w:numId="25">
    <w:abstractNumId w:val="12"/>
  </w:num>
  <w:num w:numId="26">
    <w:abstractNumId w:val="19"/>
  </w:num>
  <w:num w:numId="27">
    <w:abstractNumId w:val="28"/>
  </w:num>
  <w:num w:numId="28">
    <w:abstractNumId w:val="10"/>
  </w:num>
  <w:num w:numId="29">
    <w:abstractNumId w:val="1"/>
  </w:num>
  <w:num w:numId="30">
    <w:abstractNumId w:val="43"/>
  </w:num>
  <w:num w:numId="31">
    <w:abstractNumId w:val="25"/>
  </w:num>
  <w:num w:numId="32">
    <w:abstractNumId w:val="2"/>
  </w:num>
  <w:num w:numId="33">
    <w:abstractNumId w:val="23"/>
  </w:num>
  <w:num w:numId="34">
    <w:abstractNumId w:val="30"/>
  </w:num>
  <w:num w:numId="35">
    <w:abstractNumId w:val="24"/>
  </w:num>
  <w:num w:numId="36">
    <w:abstractNumId w:val="21"/>
  </w:num>
  <w:num w:numId="37">
    <w:abstractNumId w:val="3"/>
  </w:num>
  <w:num w:numId="38">
    <w:abstractNumId w:val="34"/>
  </w:num>
  <w:num w:numId="39">
    <w:abstractNumId w:val="20"/>
  </w:num>
  <w:num w:numId="40">
    <w:abstractNumId w:val="33"/>
  </w:num>
  <w:num w:numId="41">
    <w:abstractNumId w:val="22"/>
  </w:num>
  <w:num w:numId="42">
    <w:abstractNumId w:val="4"/>
  </w:num>
  <w:num w:numId="43">
    <w:abstractNumId w:val="6"/>
  </w:num>
  <w:num w:numId="44">
    <w:abstractNumId w:val="27"/>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61D"/>
    <w:rsid w:val="00001744"/>
    <w:rsid w:val="000019D4"/>
    <w:rsid w:val="00002F7A"/>
    <w:rsid w:val="00007B49"/>
    <w:rsid w:val="00021CB2"/>
    <w:rsid w:val="00022ED2"/>
    <w:rsid w:val="0002642D"/>
    <w:rsid w:val="0003025A"/>
    <w:rsid w:val="00031A4A"/>
    <w:rsid w:val="00036E4A"/>
    <w:rsid w:val="000450C0"/>
    <w:rsid w:val="00053391"/>
    <w:rsid w:val="00063CB9"/>
    <w:rsid w:val="00067FA0"/>
    <w:rsid w:val="00070498"/>
    <w:rsid w:val="00070D74"/>
    <w:rsid w:val="000753CF"/>
    <w:rsid w:val="0008055B"/>
    <w:rsid w:val="00084555"/>
    <w:rsid w:val="00090C4D"/>
    <w:rsid w:val="0009309C"/>
    <w:rsid w:val="000971CC"/>
    <w:rsid w:val="000A04CD"/>
    <w:rsid w:val="000A4FF7"/>
    <w:rsid w:val="000B4CA9"/>
    <w:rsid w:val="000B6646"/>
    <w:rsid w:val="000C6D39"/>
    <w:rsid w:val="000D4C09"/>
    <w:rsid w:val="000E11E9"/>
    <w:rsid w:val="000E122B"/>
    <w:rsid w:val="000F1694"/>
    <w:rsid w:val="000F4AE2"/>
    <w:rsid w:val="0010727B"/>
    <w:rsid w:val="00107717"/>
    <w:rsid w:val="00111902"/>
    <w:rsid w:val="00112ABC"/>
    <w:rsid w:val="00136F4A"/>
    <w:rsid w:val="00141563"/>
    <w:rsid w:val="00150298"/>
    <w:rsid w:val="00164DEC"/>
    <w:rsid w:val="00167884"/>
    <w:rsid w:val="00181444"/>
    <w:rsid w:val="0018176B"/>
    <w:rsid w:val="0018322C"/>
    <w:rsid w:val="00183338"/>
    <w:rsid w:val="00183607"/>
    <w:rsid w:val="001903B3"/>
    <w:rsid w:val="00191BB1"/>
    <w:rsid w:val="00196BD4"/>
    <w:rsid w:val="00197B1E"/>
    <w:rsid w:val="001A4F62"/>
    <w:rsid w:val="001A5644"/>
    <w:rsid w:val="001A625C"/>
    <w:rsid w:val="001B1776"/>
    <w:rsid w:val="001B220F"/>
    <w:rsid w:val="001B5699"/>
    <w:rsid w:val="001B5F4E"/>
    <w:rsid w:val="001B61E6"/>
    <w:rsid w:val="001D212E"/>
    <w:rsid w:val="001E5E22"/>
    <w:rsid w:val="00204ADD"/>
    <w:rsid w:val="00205100"/>
    <w:rsid w:val="002101C4"/>
    <w:rsid w:val="00216657"/>
    <w:rsid w:val="00237196"/>
    <w:rsid w:val="00240B8D"/>
    <w:rsid w:val="002415C2"/>
    <w:rsid w:val="00246DE9"/>
    <w:rsid w:val="00250B11"/>
    <w:rsid w:val="00253FEA"/>
    <w:rsid w:val="002551C2"/>
    <w:rsid w:val="00266B18"/>
    <w:rsid w:val="0026746C"/>
    <w:rsid w:val="00276D9A"/>
    <w:rsid w:val="00277BAD"/>
    <w:rsid w:val="00281397"/>
    <w:rsid w:val="00281DE5"/>
    <w:rsid w:val="00281DE9"/>
    <w:rsid w:val="0029183F"/>
    <w:rsid w:val="00293A59"/>
    <w:rsid w:val="002B47A6"/>
    <w:rsid w:val="002C167E"/>
    <w:rsid w:val="002D11BA"/>
    <w:rsid w:val="002D1FC1"/>
    <w:rsid w:val="002D29B5"/>
    <w:rsid w:val="002D5A0A"/>
    <w:rsid w:val="002E09E3"/>
    <w:rsid w:val="002F381C"/>
    <w:rsid w:val="00300B53"/>
    <w:rsid w:val="003153E9"/>
    <w:rsid w:val="00324E38"/>
    <w:rsid w:val="00325082"/>
    <w:rsid w:val="00331910"/>
    <w:rsid w:val="00334364"/>
    <w:rsid w:val="00335304"/>
    <w:rsid w:val="00342BDF"/>
    <w:rsid w:val="00344250"/>
    <w:rsid w:val="00354FE2"/>
    <w:rsid w:val="00356A78"/>
    <w:rsid w:val="00361CCD"/>
    <w:rsid w:val="0036347F"/>
    <w:rsid w:val="00372CFC"/>
    <w:rsid w:val="003749B5"/>
    <w:rsid w:val="003949B6"/>
    <w:rsid w:val="00394AA8"/>
    <w:rsid w:val="00395DBC"/>
    <w:rsid w:val="003A4713"/>
    <w:rsid w:val="003A6833"/>
    <w:rsid w:val="003B2B63"/>
    <w:rsid w:val="003C2498"/>
    <w:rsid w:val="003C5D78"/>
    <w:rsid w:val="003C705A"/>
    <w:rsid w:val="003D1D80"/>
    <w:rsid w:val="003E06C6"/>
    <w:rsid w:val="003E193F"/>
    <w:rsid w:val="003E3E30"/>
    <w:rsid w:val="003F0218"/>
    <w:rsid w:val="003F3479"/>
    <w:rsid w:val="003F5408"/>
    <w:rsid w:val="003F67C8"/>
    <w:rsid w:val="0040044A"/>
    <w:rsid w:val="004066FA"/>
    <w:rsid w:val="004128ED"/>
    <w:rsid w:val="00412DA9"/>
    <w:rsid w:val="004170D3"/>
    <w:rsid w:val="00422D73"/>
    <w:rsid w:val="00423E36"/>
    <w:rsid w:val="0042456B"/>
    <w:rsid w:val="004323FD"/>
    <w:rsid w:val="0043640E"/>
    <w:rsid w:val="00454926"/>
    <w:rsid w:val="0046066A"/>
    <w:rsid w:val="0046631D"/>
    <w:rsid w:val="0046669A"/>
    <w:rsid w:val="0046725D"/>
    <w:rsid w:val="0047291D"/>
    <w:rsid w:val="004914B9"/>
    <w:rsid w:val="00496B21"/>
    <w:rsid w:val="004A180C"/>
    <w:rsid w:val="004B07D8"/>
    <w:rsid w:val="004C0433"/>
    <w:rsid w:val="004C641B"/>
    <w:rsid w:val="004D1F8A"/>
    <w:rsid w:val="004F4FE8"/>
    <w:rsid w:val="004F5427"/>
    <w:rsid w:val="00503897"/>
    <w:rsid w:val="005072AD"/>
    <w:rsid w:val="005076A4"/>
    <w:rsid w:val="00512470"/>
    <w:rsid w:val="00520429"/>
    <w:rsid w:val="0055728B"/>
    <w:rsid w:val="00564FC7"/>
    <w:rsid w:val="00570B62"/>
    <w:rsid w:val="005737E8"/>
    <w:rsid w:val="00576087"/>
    <w:rsid w:val="00580095"/>
    <w:rsid w:val="005801C2"/>
    <w:rsid w:val="005829E7"/>
    <w:rsid w:val="00583CBB"/>
    <w:rsid w:val="00586E3E"/>
    <w:rsid w:val="00591AA0"/>
    <w:rsid w:val="00593664"/>
    <w:rsid w:val="005A06F6"/>
    <w:rsid w:val="005A1E0F"/>
    <w:rsid w:val="005C6145"/>
    <w:rsid w:val="005D4B47"/>
    <w:rsid w:val="005D71E0"/>
    <w:rsid w:val="005E6834"/>
    <w:rsid w:val="005F18D7"/>
    <w:rsid w:val="0060130B"/>
    <w:rsid w:val="006057BB"/>
    <w:rsid w:val="00607543"/>
    <w:rsid w:val="00612D31"/>
    <w:rsid w:val="00615F63"/>
    <w:rsid w:val="006171D9"/>
    <w:rsid w:val="0064334B"/>
    <w:rsid w:val="00644853"/>
    <w:rsid w:val="00655061"/>
    <w:rsid w:val="006632C8"/>
    <w:rsid w:val="00665747"/>
    <w:rsid w:val="00674C14"/>
    <w:rsid w:val="00687265"/>
    <w:rsid w:val="006A18F4"/>
    <w:rsid w:val="006A19BC"/>
    <w:rsid w:val="006B2CA0"/>
    <w:rsid w:val="006B30D9"/>
    <w:rsid w:val="006B42D8"/>
    <w:rsid w:val="006C04C0"/>
    <w:rsid w:val="006C0ADC"/>
    <w:rsid w:val="006C1189"/>
    <w:rsid w:val="006C21C9"/>
    <w:rsid w:val="006D5208"/>
    <w:rsid w:val="006E164E"/>
    <w:rsid w:val="006E7F25"/>
    <w:rsid w:val="006F482B"/>
    <w:rsid w:val="007003C6"/>
    <w:rsid w:val="0070462A"/>
    <w:rsid w:val="0070561D"/>
    <w:rsid w:val="00707207"/>
    <w:rsid w:val="007106C9"/>
    <w:rsid w:val="00712E43"/>
    <w:rsid w:val="0071424F"/>
    <w:rsid w:val="0071482E"/>
    <w:rsid w:val="0071517C"/>
    <w:rsid w:val="00730E27"/>
    <w:rsid w:val="00736BC6"/>
    <w:rsid w:val="00741426"/>
    <w:rsid w:val="00741667"/>
    <w:rsid w:val="00747C8C"/>
    <w:rsid w:val="00753D39"/>
    <w:rsid w:val="007553DD"/>
    <w:rsid w:val="00757071"/>
    <w:rsid w:val="00757BC7"/>
    <w:rsid w:val="0076760A"/>
    <w:rsid w:val="0077024E"/>
    <w:rsid w:val="00780E87"/>
    <w:rsid w:val="007A3758"/>
    <w:rsid w:val="007F0A79"/>
    <w:rsid w:val="007F7D75"/>
    <w:rsid w:val="00813AA1"/>
    <w:rsid w:val="00845BB9"/>
    <w:rsid w:val="00853693"/>
    <w:rsid w:val="008549E3"/>
    <w:rsid w:val="00861318"/>
    <w:rsid w:val="008614E1"/>
    <w:rsid w:val="00861F84"/>
    <w:rsid w:val="00865CD5"/>
    <w:rsid w:val="008710F3"/>
    <w:rsid w:val="008714D6"/>
    <w:rsid w:val="008736B9"/>
    <w:rsid w:val="008A1CA3"/>
    <w:rsid w:val="008A464F"/>
    <w:rsid w:val="008A52A3"/>
    <w:rsid w:val="008B19EC"/>
    <w:rsid w:val="008B71A1"/>
    <w:rsid w:val="008C7790"/>
    <w:rsid w:val="008E13EA"/>
    <w:rsid w:val="008F78A6"/>
    <w:rsid w:val="009057EF"/>
    <w:rsid w:val="00907966"/>
    <w:rsid w:val="00911F4C"/>
    <w:rsid w:val="009267FC"/>
    <w:rsid w:val="0093285B"/>
    <w:rsid w:val="00936279"/>
    <w:rsid w:val="009414B3"/>
    <w:rsid w:val="00942367"/>
    <w:rsid w:val="009445CA"/>
    <w:rsid w:val="0095329F"/>
    <w:rsid w:val="0096049E"/>
    <w:rsid w:val="009655FF"/>
    <w:rsid w:val="00974C54"/>
    <w:rsid w:val="00977C84"/>
    <w:rsid w:val="00981D12"/>
    <w:rsid w:val="009860E5"/>
    <w:rsid w:val="0098693E"/>
    <w:rsid w:val="00991901"/>
    <w:rsid w:val="00994900"/>
    <w:rsid w:val="009973BF"/>
    <w:rsid w:val="00997779"/>
    <w:rsid w:val="009A0F23"/>
    <w:rsid w:val="009A75A4"/>
    <w:rsid w:val="009C044D"/>
    <w:rsid w:val="009D2818"/>
    <w:rsid w:val="009D2B6E"/>
    <w:rsid w:val="009E215E"/>
    <w:rsid w:val="009E358C"/>
    <w:rsid w:val="009E7478"/>
    <w:rsid w:val="00A05F22"/>
    <w:rsid w:val="00A24AEB"/>
    <w:rsid w:val="00A36C11"/>
    <w:rsid w:val="00A45BF5"/>
    <w:rsid w:val="00A46E7F"/>
    <w:rsid w:val="00A63C6F"/>
    <w:rsid w:val="00A67204"/>
    <w:rsid w:val="00A71DA3"/>
    <w:rsid w:val="00A917F0"/>
    <w:rsid w:val="00A932EC"/>
    <w:rsid w:val="00A95BC5"/>
    <w:rsid w:val="00AA0D8A"/>
    <w:rsid w:val="00AA101D"/>
    <w:rsid w:val="00AA2CD4"/>
    <w:rsid w:val="00AA599D"/>
    <w:rsid w:val="00AB3BA0"/>
    <w:rsid w:val="00AB65F1"/>
    <w:rsid w:val="00AC2734"/>
    <w:rsid w:val="00AD2FB9"/>
    <w:rsid w:val="00AE39A5"/>
    <w:rsid w:val="00AF2B32"/>
    <w:rsid w:val="00AF3AD6"/>
    <w:rsid w:val="00AF5697"/>
    <w:rsid w:val="00AF5D3C"/>
    <w:rsid w:val="00AF628A"/>
    <w:rsid w:val="00B002ED"/>
    <w:rsid w:val="00B04390"/>
    <w:rsid w:val="00B10423"/>
    <w:rsid w:val="00B17712"/>
    <w:rsid w:val="00B214AE"/>
    <w:rsid w:val="00B31A5C"/>
    <w:rsid w:val="00B413B7"/>
    <w:rsid w:val="00B42304"/>
    <w:rsid w:val="00B437A2"/>
    <w:rsid w:val="00B46D3E"/>
    <w:rsid w:val="00B473E6"/>
    <w:rsid w:val="00B47961"/>
    <w:rsid w:val="00B50B3A"/>
    <w:rsid w:val="00B616CB"/>
    <w:rsid w:val="00B65A6C"/>
    <w:rsid w:val="00B83FB9"/>
    <w:rsid w:val="00B87B97"/>
    <w:rsid w:val="00B93169"/>
    <w:rsid w:val="00B9355D"/>
    <w:rsid w:val="00BA0BFA"/>
    <w:rsid w:val="00BA3E82"/>
    <w:rsid w:val="00BB4943"/>
    <w:rsid w:val="00BB7360"/>
    <w:rsid w:val="00BD4792"/>
    <w:rsid w:val="00BD4B1D"/>
    <w:rsid w:val="00BD4D05"/>
    <w:rsid w:val="00BD7F0F"/>
    <w:rsid w:val="00BE34BF"/>
    <w:rsid w:val="00BF1225"/>
    <w:rsid w:val="00BF6A0E"/>
    <w:rsid w:val="00C04F3C"/>
    <w:rsid w:val="00C05A1A"/>
    <w:rsid w:val="00C1103B"/>
    <w:rsid w:val="00C178BA"/>
    <w:rsid w:val="00C25FC6"/>
    <w:rsid w:val="00C4666D"/>
    <w:rsid w:val="00C554E0"/>
    <w:rsid w:val="00C60072"/>
    <w:rsid w:val="00C67974"/>
    <w:rsid w:val="00C730D4"/>
    <w:rsid w:val="00C73DF0"/>
    <w:rsid w:val="00C76B01"/>
    <w:rsid w:val="00C772B8"/>
    <w:rsid w:val="00C8029D"/>
    <w:rsid w:val="00C90FDC"/>
    <w:rsid w:val="00C9469D"/>
    <w:rsid w:val="00C94C17"/>
    <w:rsid w:val="00CB0C76"/>
    <w:rsid w:val="00CC18FC"/>
    <w:rsid w:val="00CC598B"/>
    <w:rsid w:val="00CD2108"/>
    <w:rsid w:val="00CD5331"/>
    <w:rsid w:val="00CD5B78"/>
    <w:rsid w:val="00CE0099"/>
    <w:rsid w:val="00CF02E2"/>
    <w:rsid w:val="00D003EA"/>
    <w:rsid w:val="00D01101"/>
    <w:rsid w:val="00D06396"/>
    <w:rsid w:val="00D15090"/>
    <w:rsid w:val="00D209BE"/>
    <w:rsid w:val="00D233D9"/>
    <w:rsid w:val="00D25CE7"/>
    <w:rsid w:val="00D2609C"/>
    <w:rsid w:val="00D4115B"/>
    <w:rsid w:val="00D42437"/>
    <w:rsid w:val="00D466D1"/>
    <w:rsid w:val="00D52A8C"/>
    <w:rsid w:val="00D53AEE"/>
    <w:rsid w:val="00D56892"/>
    <w:rsid w:val="00D57EFA"/>
    <w:rsid w:val="00D75AC2"/>
    <w:rsid w:val="00D76B90"/>
    <w:rsid w:val="00D87FDE"/>
    <w:rsid w:val="00D9094F"/>
    <w:rsid w:val="00D920A6"/>
    <w:rsid w:val="00D93C59"/>
    <w:rsid w:val="00D97051"/>
    <w:rsid w:val="00DA1958"/>
    <w:rsid w:val="00DA4173"/>
    <w:rsid w:val="00DA6063"/>
    <w:rsid w:val="00DC1F95"/>
    <w:rsid w:val="00DD7F25"/>
    <w:rsid w:val="00DE0377"/>
    <w:rsid w:val="00DE6FF7"/>
    <w:rsid w:val="00DF2963"/>
    <w:rsid w:val="00DF79E9"/>
    <w:rsid w:val="00E03D44"/>
    <w:rsid w:val="00E067BF"/>
    <w:rsid w:val="00E24000"/>
    <w:rsid w:val="00E32C75"/>
    <w:rsid w:val="00E4229A"/>
    <w:rsid w:val="00E438B0"/>
    <w:rsid w:val="00E50522"/>
    <w:rsid w:val="00E517DA"/>
    <w:rsid w:val="00E54BA2"/>
    <w:rsid w:val="00E56585"/>
    <w:rsid w:val="00E57647"/>
    <w:rsid w:val="00E650F9"/>
    <w:rsid w:val="00E778CE"/>
    <w:rsid w:val="00EA3A41"/>
    <w:rsid w:val="00EA43DB"/>
    <w:rsid w:val="00EA7E0F"/>
    <w:rsid w:val="00EB273E"/>
    <w:rsid w:val="00EB5CDC"/>
    <w:rsid w:val="00ED330A"/>
    <w:rsid w:val="00EE2C4A"/>
    <w:rsid w:val="00EE3DFC"/>
    <w:rsid w:val="00EF6FF4"/>
    <w:rsid w:val="00F039D6"/>
    <w:rsid w:val="00F04446"/>
    <w:rsid w:val="00F046EA"/>
    <w:rsid w:val="00F05C3A"/>
    <w:rsid w:val="00F06976"/>
    <w:rsid w:val="00F069BE"/>
    <w:rsid w:val="00F108AB"/>
    <w:rsid w:val="00F13F00"/>
    <w:rsid w:val="00F16FFD"/>
    <w:rsid w:val="00F21883"/>
    <w:rsid w:val="00F273E8"/>
    <w:rsid w:val="00F2755F"/>
    <w:rsid w:val="00F302E6"/>
    <w:rsid w:val="00F324CA"/>
    <w:rsid w:val="00F338DE"/>
    <w:rsid w:val="00F3628E"/>
    <w:rsid w:val="00F37790"/>
    <w:rsid w:val="00F404E2"/>
    <w:rsid w:val="00F43119"/>
    <w:rsid w:val="00F53565"/>
    <w:rsid w:val="00F818B8"/>
    <w:rsid w:val="00F81FC6"/>
    <w:rsid w:val="00F8201C"/>
    <w:rsid w:val="00F86F94"/>
    <w:rsid w:val="00F938AC"/>
    <w:rsid w:val="00F96097"/>
    <w:rsid w:val="00FA4407"/>
    <w:rsid w:val="00FB1684"/>
    <w:rsid w:val="00FB3816"/>
    <w:rsid w:val="00FB4974"/>
    <w:rsid w:val="00FB5C0B"/>
    <w:rsid w:val="00FB5E17"/>
    <w:rsid w:val="00FD4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939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FE2"/>
    <w:rPr>
      <w:rFonts w:ascii="Arial" w:hAnsi="Arial"/>
      <w:sz w:val="24"/>
      <w:szCs w:val="24"/>
    </w:rPr>
  </w:style>
  <w:style w:type="paragraph" w:styleId="Heading1">
    <w:name w:val="heading 1"/>
    <w:basedOn w:val="Normal"/>
    <w:next w:val="Normal"/>
    <w:link w:val="Heading1Char"/>
    <w:qFormat/>
    <w:rsid w:val="00E54BA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1D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191BB1"/>
    <w:rPr>
      <w:rFonts w:ascii="CG Omega" w:hAnsi="CG Omega"/>
      <w:sz w:val="22"/>
      <w:szCs w:val="20"/>
      <w:lang w:eastAsia="en-US"/>
    </w:rPr>
  </w:style>
  <w:style w:type="paragraph" w:styleId="BodyText3">
    <w:name w:val="Body Text 3"/>
    <w:basedOn w:val="Normal"/>
    <w:rsid w:val="003C5D78"/>
    <w:pPr>
      <w:spacing w:after="120"/>
    </w:pPr>
    <w:rPr>
      <w:sz w:val="16"/>
      <w:szCs w:val="16"/>
    </w:rPr>
  </w:style>
  <w:style w:type="paragraph" w:styleId="Header">
    <w:name w:val="header"/>
    <w:basedOn w:val="Normal"/>
    <w:rsid w:val="00D01101"/>
    <w:pPr>
      <w:tabs>
        <w:tab w:val="center" w:pos="4153"/>
        <w:tab w:val="right" w:pos="8306"/>
      </w:tabs>
    </w:pPr>
  </w:style>
  <w:style w:type="paragraph" w:styleId="Footer">
    <w:name w:val="footer"/>
    <w:basedOn w:val="Normal"/>
    <w:rsid w:val="00D01101"/>
    <w:pPr>
      <w:tabs>
        <w:tab w:val="center" w:pos="4153"/>
        <w:tab w:val="right" w:pos="8306"/>
      </w:tabs>
    </w:pPr>
  </w:style>
  <w:style w:type="paragraph" w:customStyle="1" w:styleId="body">
    <w:name w:val="body"/>
    <w:basedOn w:val="Normal"/>
    <w:rsid w:val="002D5A0A"/>
    <w:pPr>
      <w:spacing w:before="100" w:beforeAutospacing="1" w:after="100" w:afterAutospacing="1"/>
    </w:pPr>
    <w:rPr>
      <w:rFonts w:ascii="Times New Roman" w:hAnsi="Times New Roman"/>
    </w:rPr>
  </w:style>
  <w:style w:type="character" w:customStyle="1" w:styleId="footnote">
    <w:name w:val="footnote"/>
    <w:basedOn w:val="DefaultParagraphFont"/>
    <w:rsid w:val="002D5A0A"/>
  </w:style>
  <w:style w:type="character" w:styleId="Hyperlink">
    <w:name w:val="Hyperlink"/>
    <w:uiPriority w:val="99"/>
    <w:rsid w:val="002D5A0A"/>
    <w:rPr>
      <w:color w:val="0000FF"/>
      <w:u w:val="single"/>
    </w:rPr>
  </w:style>
  <w:style w:type="character" w:styleId="Emphasis">
    <w:name w:val="Emphasis"/>
    <w:qFormat/>
    <w:rsid w:val="002D5A0A"/>
    <w:rPr>
      <w:i/>
      <w:iCs/>
    </w:rPr>
  </w:style>
  <w:style w:type="character" w:styleId="PageNumber">
    <w:name w:val="page number"/>
    <w:basedOn w:val="DefaultParagraphFont"/>
    <w:rsid w:val="002D5A0A"/>
  </w:style>
  <w:style w:type="paragraph" w:styleId="TOC2">
    <w:name w:val="toc 2"/>
    <w:basedOn w:val="Normal"/>
    <w:next w:val="Normal"/>
    <w:autoRedefine/>
    <w:semiHidden/>
    <w:rsid w:val="00D53AEE"/>
    <w:pPr>
      <w:ind w:left="240"/>
    </w:pPr>
  </w:style>
  <w:style w:type="paragraph" w:styleId="TOC1">
    <w:name w:val="toc 1"/>
    <w:basedOn w:val="Normal"/>
    <w:next w:val="Normal"/>
    <w:autoRedefine/>
    <w:uiPriority w:val="39"/>
    <w:rsid w:val="002C167E"/>
    <w:pPr>
      <w:tabs>
        <w:tab w:val="left" w:pos="567"/>
        <w:tab w:val="right" w:leader="dot" w:pos="10065"/>
      </w:tabs>
      <w:ind w:right="564"/>
    </w:pPr>
  </w:style>
  <w:style w:type="paragraph" w:styleId="BalloonText">
    <w:name w:val="Balloon Text"/>
    <w:basedOn w:val="Normal"/>
    <w:link w:val="BalloonTextChar"/>
    <w:uiPriority w:val="99"/>
    <w:semiHidden/>
    <w:rsid w:val="00D4115B"/>
    <w:rPr>
      <w:rFonts w:ascii="Tahoma" w:hAnsi="Tahoma" w:cs="Tahoma"/>
      <w:sz w:val="16"/>
      <w:szCs w:val="16"/>
    </w:rPr>
  </w:style>
  <w:style w:type="paragraph" w:styleId="DocumentMap">
    <w:name w:val="Document Map"/>
    <w:basedOn w:val="Normal"/>
    <w:semiHidden/>
    <w:rsid w:val="00612D31"/>
    <w:pPr>
      <w:shd w:val="clear" w:color="auto" w:fill="000080"/>
    </w:pPr>
    <w:rPr>
      <w:rFonts w:ascii="Tahoma" w:hAnsi="Tahoma" w:cs="Tahoma"/>
      <w:sz w:val="20"/>
      <w:szCs w:val="20"/>
    </w:rPr>
  </w:style>
  <w:style w:type="paragraph" w:customStyle="1" w:styleId="handbookguidelines">
    <w:name w:val="handbook guidelines"/>
    <w:basedOn w:val="Normal"/>
    <w:next w:val="Normal"/>
    <w:rsid w:val="00F86F94"/>
    <w:pPr>
      <w:autoSpaceDE w:val="0"/>
      <w:autoSpaceDN w:val="0"/>
      <w:adjustRightInd w:val="0"/>
    </w:pPr>
    <w:rPr>
      <w:rFonts w:ascii="Times New Roman" w:hAnsi="Times New Roman"/>
    </w:rPr>
  </w:style>
  <w:style w:type="character" w:styleId="CommentReference">
    <w:name w:val="annotation reference"/>
    <w:semiHidden/>
    <w:rsid w:val="00BA3E82"/>
    <w:rPr>
      <w:sz w:val="16"/>
      <w:szCs w:val="16"/>
    </w:rPr>
  </w:style>
  <w:style w:type="paragraph" w:styleId="CommentText">
    <w:name w:val="annotation text"/>
    <w:basedOn w:val="Normal"/>
    <w:semiHidden/>
    <w:rsid w:val="00BA3E82"/>
    <w:rPr>
      <w:sz w:val="20"/>
      <w:szCs w:val="20"/>
    </w:rPr>
  </w:style>
  <w:style w:type="paragraph" w:styleId="CommentSubject">
    <w:name w:val="annotation subject"/>
    <w:basedOn w:val="CommentText"/>
    <w:next w:val="CommentText"/>
    <w:semiHidden/>
    <w:rsid w:val="00BA3E82"/>
    <w:rPr>
      <w:b/>
      <w:bCs/>
    </w:rPr>
  </w:style>
  <w:style w:type="character" w:customStyle="1" w:styleId="BalloonTextChar">
    <w:name w:val="Balloon Text Char"/>
    <w:link w:val="BalloonText"/>
    <w:uiPriority w:val="99"/>
    <w:semiHidden/>
    <w:rsid w:val="00F108AB"/>
    <w:rPr>
      <w:rFonts w:ascii="Tahoma" w:hAnsi="Tahoma" w:cs="Tahoma"/>
      <w:sz w:val="16"/>
      <w:szCs w:val="16"/>
    </w:rPr>
  </w:style>
  <w:style w:type="character" w:styleId="FollowedHyperlink">
    <w:name w:val="FollowedHyperlink"/>
    <w:rsid w:val="007553DD"/>
    <w:rPr>
      <w:color w:val="800080"/>
      <w:u w:val="single"/>
    </w:rPr>
  </w:style>
  <w:style w:type="character" w:customStyle="1" w:styleId="Heading1Char">
    <w:name w:val="Heading 1 Char"/>
    <w:link w:val="Heading1"/>
    <w:rsid w:val="00E54BA2"/>
    <w:rPr>
      <w:rFonts w:ascii="Cambria" w:eastAsia="Times New Roman" w:hAnsi="Cambria" w:cs="Times New Roman"/>
      <w:b/>
      <w:bCs/>
      <w:kern w:val="32"/>
      <w:sz w:val="32"/>
      <w:szCs w:val="32"/>
    </w:rPr>
  </w:style>
  <w:style w:type="paragraph" w:styleId="Revision">
    <w:name w:val="Revision"/>
    <w:hidden/>
    <w:uiPriority w:val="99"/>
    <w:semiHidden/>
    <w:rsid w:val="00DA4173"/>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FE2"/>
    <w:rPr>
      <w:rFonts w:ascii="Arial" w:hAnsi="Arial"/>
      <w:sz w:val="24"/>
      <w:szCs w:val="24"/>
    </w:rPr>
  </w:style>
  <w:style w:type="paragraph" w:styleId="Heading1">
    <w:name w:val="heading 1"/>
    <w:basedOn w:val="Normal"/>
    <w:next w:val="Normal"/>
    <w:link w:val="Heading1Char"/>
    <w:qFormat/>
    <w:rsid w:val="00E54BA2"/>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1D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191BB1"/>
    <w:rPr>
      <w:rFonts w:ascii="CG Omega" w:hAnsi="CG Omega"/>
      <w:sz w:val="22"/>
      <w:szCs w:val="20"/>
      <w:lang w:eastAsia="en-US"/>
    </w:rPr>
  </w:style>
  <w:style w:type="paragraph" w:styleId="BodyText3">
    <w:name w:val="Body Text 3"/>
    <w:basedOn w:val="Normal"/>
    <w:rsid w:val="003C5D78"/>
    <w:pPr>
      <w:spacing w:after="120"/>
    </w:pPr>
    <w:rPr>
      <w:sz w:val="16"/>
      <w:szCs w:val="16"/>
    </w:rPr>
  </w:style>
  <w:style w:type="paragraph" w:styleId="Header">
    <w:name w:val="header"/>
    <w:basedOn w:val="Normal"/>
    <w:rsid w:val="00D01101"/>
    <w:pPr>
      <w:tabs>
        <w:tab w:val="center" w:pos="4153"/>
        <w:tab w:val="right" w:pos="8306"/>
      </w:tabs>
    </w:pPr>
  </w:style>
  <w:style w:type="paragraph" w:styleId="Footer">
    <w:name w:val="footer"/>
    <w:basedOn w:val="Normal"/>
    <w:rsid w:val="00D01101"/>
    <w:pPr>
      <w:tabs>
        <w:tab w:val="center" w:pos="4153"/>
        <w:tab w:val="right" w:pos="8306"/>
      </w:tabs>
    </w:pPr>
  </w:style>
  <w:style w:type="paragraph" w:customStyle="1" w:styleId="body">
    <w:name w:val="body"/>
    <w:basedOn w:val="Normal"/>
    <w:rsid w:val="002D5A0A"/>
    <w:pPr>
      <w:spacing w:before="100" w:beforeAutospacing="1" w:after="100" w:afterAutospacing="1"/>
    </w:pPr>
    <w:rPr>
      <w:rFonts w:ascii="Times New Roman" w:hAnsi="Times New Roman"/>
    </w:rPr>
  </w:style>
  <w:style w:type="character" w:customStyle="1" w:styleId="footnote">
    <w:name w:val="footnote"/>
    <w:basedOn w:val="DefaultParagraphFont"/>
    <w:rsid w:val="002D5A0A"/>
  </w:style>
  <w:style w:type="character" w:styleId="Hyperlink">
    <w:name w:val="Hyperlink"/>
    <w:uiPriority w:val="99"/>
    <w:rsid w:val="002D5A0A"/>
    <w:rPr>
      <w:color w:val="0000FF"/>
      <w:u w:val="single"/>
    </w:rPr>
  </w:style>
  <w:style w:type="character" w:styleId="Emphasis">
    <w:name w:val="Emphasis"/>
    <w:qFormat/>
    <w:rsid w:val="002D5A0A"/>
    <w:rPr>
      <w:i/>
      <w:iCs/>
    </w:rPr>
  </w:style>
  <w:style w:type="character" w:styleId="PageNumber">
    <w:name w:val="page number"/>
    <w:basedOn w:val="DefaultParagraphFont"/>
    <w:rsid w:val="002D5A0A"/>
  </w:style>
  <w:style w:type="paragraph" w:styleId="TOC2">
    <w:name w:val="toc 2"/>
    <w:basedOn w:val="Normal"/>
    <w:next w:val="Normal"/>
    <w:autoRedefine/>
    <w:semiHidden/>
    <w:rsid w:val="00D53AEE"/>
    <w:pPr>
      <w:ind w:left="240"/>
    </w:pPr>
  </w:style>
  <w:style w:type="paragraph" w:styleId="TOC1">
    <w:name w:val="toc 1"/>
    <w:basedOn w:val="Normal"/>
    <w:next w:val="Normal"/>
    <w:autoRedefine/>
    <w:uiPriority w:val="39"/>
    <w:rsid w:val="002C167E"/>
    <w:pPr>
      <w:tabs>
        <w:tab w:val="left" w:pos="567"/>
        <w:tab w:val="right" w:leader="dot" w:pos="10065"/>
      </w:tabs>
      <w:ind w:right="564"/>
    </w:pPr>
  </w:style>
  <w:style w:type="paragraph" w:styleId="BalloonText">
    <w:name w:val="Balloon Text"/>
    <w:basedOn w:val="Normal"/>
    <w:link w:val="BalloonTextChar"/>
    <w:uiPriority w:val="99"/>
    <w:semiHidden/>
    <w:rsid w:val="00D4115B"/>
    <w:rPr>
      <w:rFonts w:ascii="Tahoma" w:hAnsi="Tahoma" w:cs="Tahoma"/>
      <w:sz w:val="16"/>
      <w:szCs w:val="16"/>
    </w:rPr>
  </w:style>
  <w:style w:type="paragraph" w:styleId="DocumentMap">
    <w:name w:val="Document Map"/>
    <w:basedOn w:val="Normal"/>
    <w:semiHidden/>
    <w:rsid w:val="00612D31"/>
    <w:pPr>
      <w:shd w:val="clear" w:color="auto" w:fill="000080"/>
    </w:pPr>
    <w:rPr>
      <w:rFonts w:ascii="Tahoma" w:hAnsi="Tahoma" w:cs="Tahoma"/>
      <w:sz w:val="20"/>
      <w:szCs w:val="20"/>
    </w:rPr>
  </w:style>
  <w:style w:type="paragraph" w:customStyle="1" w:styleId="handbookguidelines">
    <w:name w:val="handbook guidelines"/>
    <w:basedOn w:val="Normal"/>
    <w:next w:val="Normal"/>
    <w:rsid w:val="00F86F94"/>
    <w:pPr>
      <w:autoSpaceDE w:val="0"/>
      <w:autoSpaceDN w:val="0"/>
      <w:adjustRightInd w:val="0"/>
    </w:pPr>
    <w:rPr>
      <w:rFonts w:ascii="Times New Roman" w:hAnsi="Times New Roman"/>
    </w:rPr>
  </w:style>
  <w:style w:type="character" w:styleId="CommentReference">
    <w:name w:val="annotation reference"/>
    <w:semiHidden/>
    <w:rsid w:val="00BA3E82"/>
    <w:rPr>
      <w:sz w:val="16"/>
      <w:szCs w:val="16"/>
    </w:rPr>
  </w:style>
  <w:style w:type="paragraph" w:styleId="CommentText">
    <w:name w:val="annotation text"/>
    <w:basedOn w:val="Normal"/>
    <w:semiHidden/>
    <w:rsid w:val="00BA3E82"/>
    <w:rPr>
      <w:sz w:val="20"/>
      <w:szCs w:val="20"/>
    </w:rPr>
  </w:style>
  <w:style w:type="paragraph" w:styleId="CommentSubject">
    <w:name w:val="annotation subject"/>
    <w:basedOn w:val="CommentText"/>
    <w:next w:val="CommentText"/>
    <w:semiHidden/>
    <w:rsid w:val="00BA3E82"/>
    <w:rPr>
      <w:b/>
      <w:bCs/>
    </w:rPr>
  </w:style>
  <w:style w:type="character" w:customStyle="1" w:styleId="BalloonTextChar">
    <w:name w:val="Balloon Text Char"/>
    <w:link w:val="BalloonText"/>
    <w:uiPriority w:val="99"/>
    <w:semiHidden/>
    <w:rsid w:val="00F108AB"/>
    <w:rPr>
      <w:rFonts w:ascii="Tahoma" w:hAnsi="Tahoma" w:cs="Tahoma"/>
      <w:sz w:val="16"/>
      <w:szCs w:val="16"/>
    </w:rPr>
  </w:style>
  <w:style w:type="character" w:styleId="FollowedHyperlink">
    <w:name w:val="FollowedHyperlink"/>
    <w:rsid w:val="007553DD"/>
    <w:rPr>
      <w:color w:val="800080"/>
      <w:u w:val="single"/>
    </w:rPr>
  </w:style>
  <w:style w:type="character" w:customStyle="1" w:styleId="Heading1Char">
    <w:name w:val="Heading 1 Char"/>
    <w:link w:val="Heading1"/>
    <w:rsid w:val="00E54BA2"/>
    <w:rPr>
      <w:rFonts w:ascii="Cambria" w:eastAsia="Times New Roman" w:hAnsi="Cambria" w:cs="Times New Roman"/>
      <w:b/>
      <w:bCs/>
      <w:kern w:val="32"/>
      <w:sz w:val="32"/>
      <w:szCs w:val="32"/>
    </w:rPr>
  </w:style>
  <w:style w:type="paragraph" w:styleId="Revision">
    <w:name w:val="Revision"/>
    <w:hidden/>
    <w:uiPriority w:val="99"/>
    <w:semiHidden/>
    <w:rsid w:val="00DA417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5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09b920bb-4f15-4fae-9738-82eeb8e0e1a0" ContentTypeId="0x0101" PreviousValue="false"/>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l1c2f45cb913413195fefa0ed1a24d84 xmlns="299e9bb1-c380-4086-bad8-d8471915ec23">
      <Terms xmlns="http://schemas.microsoft.com/office/infopath/2007/PartnerControls"/>
    </l1c2f45cb913413195fefa0ed1a24d84>
    <DocumentDescription xmlns="6cbf4a9c-2aa7-49a7-8faa-850bdb981c11">Model Employee Relations Guuidance</DocumentDescription>
    <TaxKeywordTaxHTField xmlns="e4ee1351-6712-4df0-b39f-026aba693b5d">
      <Terms xmlns="http://schemas.microsoft.com/office/infopath/2007/PartnerControls"/>
    </TaxKeywordTaxHTField>
    <DocumentAuthor xmlns="6cbf4a9c-2aa7-49a7-8faa-850bdb981c11">
      <UserInfo>
        <DisplayName>Langston, Mark</DisplayName>
        <AccountId>79</AccountId>
        <AccountType/>
      </UserInfo>
    </DocumentAuthor>
    <TaxCatchAll xmlns="e4ee1351-6712-4df0-b39f-026aba693b5d">
      <Value>16</Value>
    </TaxCatchAll>
    <febcb389c47c4530afe6acfa103de16c xmlns="e4ee1351-6712-4df0-b39f-026aba693b5d">
      <Terms xmlns="http://schemas.microsoft.com/office/infopath/2007/PartnerControls">
        <TermInfo xmlns="http://schemas.microsoft.com/office/infopath/2007/PartnerControls">
          <TermName xmlns="http://schemas.microsoft.com/office/infopath/2007/PartnerControls">CED</TermName>
          <TermId xmlns="http://schemas.microsoft.com/office/infopath/2007/PartnerControls">8e0ab711-729b-4669-9803-6dacea07a235</TermId>
        </TermInfo>
      </Terms>
    </febcb389c47c4530afe6acfa103de16c>
    <ProtectiveClassification xmlns="6cbf4a9c-2aa7-49a7-8faa-850bdb981c11">NOT CLASSIFIED</ProtectiveClassifica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E1CB899DA10EB46B65ED4EC730329B5" ma:contentTypeVersion="15" ma:contentTypeDescription="Create a new document." ma:contentTypeScope="" ma:versionID="06f4880026139e6fb220e754442da211">
  <xsd:schema xmlns:xsd="http://www.w3.org/2001/XMLSchema" xmlns:xs="http://www.w3.org/2001/XMLSchema" xmlns:p="http://schemas.microsoft.com/office/2006/metadata/properties" xmlns:ns2="6cbf4a9c-2aa7-49a7-8faa-850bdb981c11" xmlns:ns3="e4ee1351-6712-4df0-b39f-026aba693b5d" xmlns:ns4="299e9bb1-c380-4086-bad8-d8471915ec23" targetNamespace="http://schemas.microsoft.com/office/2006/metadata/properties" ma:root="true" ma:fieldsID="1eb3abc993b81e711229366b225e45b4" ns2:_="" ns3:_="" ns4:_="">
    <xsd:import namespace="6cbf4a9c-2aa7-49a7-8faa-850bdb981c11"/>
    <xsd:import namespace="e4ee1351-6712-4df0-b39f-026aba693b5d"/>
    <xsd:import namespace="299e9bb1-c380-4086-bad8-d8471915ec23"/>
    <xsd:element name="properties">
      <xsd:complexType>
        <xsd:sequence>
          <xsd:element name="documentManagement">
            <xsd:complexType>
              <xsd:all>
                <xsd:element ref="ns2:DocumentDescription"/>
                <xsd:element ref="ns2:DocumentAuthor" minOccurs="0"/>
                <xsd:element ref="ns2:ProtectiveClassification"/>
                <xsd:element ref="ns3:TaxCatchAll" minOccurs="0"/>
                <xsd:element ref="ns3:TaxCatchAllLabel" minOccurs="0"/>
                <xsd:element ref="ns3:febcb389c47c4530afe6acfa103de16c" minOccurs="0"/>
                <xsd:element ref="ns4:l1c2f45cb913413195fefa0ed1a24d84"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f4a9c-2aa7-49a7-8faa-850bdb981c11" elementFormDefault="qualified">
    <xsd:import namespace="http://schemas.microsoft.com/office/2006/documentManagement/types"/>
    <xsd:import namespace="http://schemas.microsoft.com/office/infopath/2007/PartnerControls"/>
    <xsd:element name="DocumentDescription" ma:index="2" ma:displayName="Document Description" ma:internalName="DocumentDescription" ma:readOnly="false">
      <xsd:simpleType>
        <xsd:restriction base="dms:Note">
          <xsd:maxLength value="255"/>
        </xsd:restriction>
      </xsd:simpleType>
    </xsd:element>
    <xsd:element name="DocumentAuthor" ma:index="3"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4"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3b9c4873-3f8f-427a-b7f2-a978088e7292}" ma:internalName="TaxCatchAll" ma:showField="CatchAllData" ma:web="6cbf4a9c-2aa7-49a7-8faa-850bdb981c1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3b9c4873-3f8f-427a-b7f2-a978088e7292}" ma:internalName="TaxCatchAllLabel" ma:readOnly="true" ma:showField="CatchAllDataLabel" ma:web="6cbf4a9c-2aa7-49a7-8faa-850bdb981c11">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2" ma:taxonomy="true" ma:internalName="febcb389c47c4530afe6acfa103de16c" ma:taxonomyFieldName="OrganisationalUnit" ma:displayName="Organisational Unit" ma:readOnly="false" ma:default="" ma:fieldId="{febcb389-c47c-4530-afe6-acfa103de16c}" ma:sspId="09b920bb-4f15-4fae-9738-82eeb8e0e1a0" ma:termSetId="78ff6660-95be-4a3d-b23f-866811dcb0c4"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09b920bb-4f15-4fae-9738-82eeb8e0e1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9e9bb1-c380-4086-bad8-d8471915ec23" elementFormDefault="qualified">
    <xsd:import namespace="http://schemas.microsoft.com/office/2006/documentManagement/types"/>
    <xsd:import namespace="http://schemas.microsoft.com/office/infopath/2007/PartnerControls"/>
    <xsd:element name="l1c2f45cb913413195fefa0ed1a24d84" ma:index="14" nillable="true" ma:taxonomy="true" ma:internalName="l1c2f45cb913413195fefa0ed1a24d84" ma:taxonomyFieldName="Activity" ma:displayName="Activity" ma:fieldId="{51c2f45c-b913-4131-95fe-fa0ed1a24d84}" ma:sspId="09b920bb-4f15-4fae-9738-82eeb8e0e1a0" ma:termSetId="44100e73-1814-4be6-bb99-e9013fcd64c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67B40-C262-461F-B225-D7F799BDE52C}"/>
</file>

<file path=customXml/itemProps2.xml><?xml version="1.0" encoding="utf-8"?>
<ds:datastoreItem xmlns:ds="http://schemas.openxmlformats.org/officeDocument/2006/customXml" ds:itemID="{4C41F03B-E295-4938-BB50-79AA1B181DE4}"/>
</file>

<file path=customXml/itemProps3.xml><?xml version="1.0" encoding="utf-8"?>
<ds:datastoreItem xmlns:ds="http://schemas.openxmlformats.org/officeDocument/2006/customXml" ds:itemID="{7ED25225-0400-43EB-A40C-2B5790EDB892}"/>
</file>

<file path=customXml/itemProps4.xml><?xml version="1.0" encoding="utf-8"?>
<ds:datastoreItem xmlns:ds="http://schemas.openxmlformats.org/officeDocument/2006/customXml" ds:itemID="{9B762B9B-D017-4763-9BB6-89DBFAB8EFA7}"/>
</file>

<file path=customXml/itemProps5.xml><?xml version="1.0" encoding="utf-8"?>
<ds:datastoreItem xmlns:ds="http://schemas.openxmlformats.org/officeDocument/2006/customXml" ds:itemID="{E27C99BB-C872-408E-9520-B13B7E068484}"/>
</file>

<file path=customXml/itemProps6.xml><?xml version="1.0" encoding="utf-8"?>
<ds:datastoreItem xmlns:ds="http://schemas.openxmlformats.org/officeDocument/2006/customXml" ds:itemID="{5F394E87-C87C-4274-B439-1435A8BEEDE1}"/>
</file>

<file path=docProps/app.xml><?xml version="1.0" encoding="utf-8"?>
<Properties xmlns="http://schemas.openxmlformats.org/officeDocument/2006/extended-properties" xmlns:vt="http://schemas.openxmlformats.org/officeDocument/2006/docPropsVTypes">
  <Template>Normal.dotm</Template>
  <TotalTime>26</TotalTime>
  <Pages>16</Pages>
  <Words>5197</Words>
  <Characters>29628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MODEL Chapter 7 - Employee Relations guidance</vt:lpstr>
    </vt:vector>
  </TitlesOfParts>
  <Company>CapGemini</Company>
  <LinksUpToDate>false</LinksUpToDate>
  <CharactersWithSpaces>34756</CharactersWithSpaces>
  <SharedDoc>false</SharedDoc>
  <HLinks>
    <vt:vector size="324" baseType="variant">
      <vt:variant>
        <vt:i4>2621467</vt:i4>
      </vt:variant>
      <vt:variant>
        <vt:i4>243</vt:i4>
      </vt:variant>
      <vt:variant>
        <vt:i4>0</vt:i4>
      </vt:variant>
      <vt:variant>
        <vt:i4>5</vt:i4>
      </vt:variant>
      <vt:variant>
        <vt:lpwstr>mailto:office@ryelands.croydon.sch.uk</vt:lpwstr>
      </vt:variant>
      <vt:variant>
        <vt:lpwstr/>
      </vt:variant>
      <vt:variant>
        <vt:i4>5439540</vt:i4>
      </vt:variant>
      <vt:variant>
        <vt:i4>240</vt:i4>
      </vt:variant>
      <vt:variant>
        <vt:i4>0</vt:i4>
      </vt:variant>
      <vt:variant>
        <vt:i4>5</vt:i4>
      </vt:variant>
      <vt:variant>
        <vt:lpwstr>mailto:m.southworth@woodcote.croydon.sch.uk</vt:lpwstr>
      </vt:variant>
      <vt:variant>
        <vt:lpwstr/>
      </vt:variant>
      <vt:variant>
        <vt:i4>5046314</vt:i4>
      </vt:variant>
      <vt:variant>
        <vt:i4>237</vt:i4>
      </vt:variant>
      <vt:variant>
        <vt:i4>0</vt:i4>
      </vt:variant>
      <vt:variant>
        <vt:i4>5</vt:i4>
      </vt:variant>
      <vt:variant>
        <vt:lpwstr>mailto:Claire@aspect.org.uk</vt:lpwstr>
      </vt:variant>
      <vt:variant>
        <vt:lpwstr/>
      </vt:variant>
      <vt:variant>
        <vt:i4>4522080</vt:i4>
      </vt:variant>
      <vt:variant>
        <vt:i4>222</vt:i4>
      </vt:variant>
      <vt:variant>
        <vt:i4>0</vt:i4>
      </vt:variant>
      <vt:variant>
        <vt:i4>5</vt:i4>
      </vt:variant>
      <vt:variant>
        <vt:lpwstr>mailto:croydon@nasuwt.net</vt:lpwstr>
      </vt:variant>
      <vt:variant>
        <vt:lpwstr/>
      </vt:variant>
      <vt:variant>
        <vt:i4>6946885</vt:i4>
      </vt:variant>
      <vt:variant>
        <vt:i4>219</vt:i4>
      </vt:variant>
      <vt:variant>
        <vt:i4>0</vt:i4>
      </vt:variant>
      <vt:variant>
        <vt:i4>5</vt:i4>
      </vt:variant>
      <vt:variant>
        <vt:lpwstr>mailto:geoffboyce@hotmail.com</vt:lpwstr>
      </vt:variant>
      <vt:variant>
        <vt:lpwstr/>
      </vt:variant>
      <vt:variant>
        <vt:i4>8060998</vt:i4>
      </vt:variant>
      <vt:variant>
        <vt:i4>213</vt:i4>
      </vt:variant>
      <vt:variant>
        <vt:i4>0</vt:i4>
      </vt:variant>
      <vt:variant>
        <vt:i4>5</vt:i4>
      </vt:variant>
      <vt:variant>
        <vt:lpwstr>mailto:croydonnut@hotmail.com</vt:lpwstr>
      </vt:variant>
      <vt:variant>
        <vt:lpwstr/>
      </vt:variant>
      <vt:variant>
        <vt:i4>7405641</vt:i4>
      </vt:variant>
      <vt:variant>
        <vt:i4>210</vt:i4>
      </vt:variant>
      <vt:variant>
        <vt:i4>0</vt:i4>
      </vt:variant>
      <vt:variant>
        <vt:i4>5</vt:i4>
      </vt:variant>
      <vt:variant>
        <vt:lpwstr>mailto:kevin.simmons@croydon.gov.uk</vt:lpwstr>
      </vt:variant>
      <vt:variant>
        <vt:lpwstr/>
      </vt:variant>
      <vt:variant>
        <vt:i4>7077954</vt:i4>
      </vt:variant>
      <vt:variant>
        <vt:i4>207</vt:i4>
      </vt:variant>
      <vt:variant>
        <vt:i4>0</vt:i4>
      </vt:variant>
      <vt:variant>
        <vt:i4>5</vt:i4>
      </vt:variant>
      <vt:variant>
        <vt:lpwstr>mailto:eileen.theaker@croydon.gov.uk</vt:lpwstr>
      </vt:variant>
      <vt:variant>
        <vt:lpwstr/>
      </vt:variant>
      <vt:variant>
        <vt:i4>3473415</vt:i4>
      </vt:variant>
      <vt:variant>
        <vt:i4>204</vt:i4>
      </vt:variant>
      <vt:variant>
        <vt:i4>0</vt:i4>
      </vt:variant>
      <vt:variant>
        <vt:i4>5</vt:i4>
      </vt:variant>
      <vt:variant>
        <vt:lpwstr>mailto:laurie.pocock@croydon.gov.uk</vt:lpwstr>
      </vt:variant>
      <vt:variant>
        <vt:lpwstr/>
      </vt:variant>
      <vt:variant>
        <vt:i4>2621467</vt:i4>
      </vt:variant>
      <vt:variant>
        <vt:i4>201</vt:i4>
      </vt:variant>
      <vt:variant>
        <vt:i4>0</vt:i4>
      </vt:variant>
      <vt:variant>
        <vt:i4>5</vt:i4>
      </vt:variant>
      <vt:variant>
        <vt:lpwstr>mailto:office@ryelands.croydon.sch.uk</vt:lpwstr>
      </vt:variant>
      <vt:variant>
        <vt:lpwstr/>
      </vt:variant>
      <vt:variant>
        <vt:i4>3342422</vt:i4>
      </vt:variant>
      <vt:variant>
        <vt:i4>198</vt:i4>
      </vt:variant>
      <vt:variant>
        <vt:i4>0</vt:i4>
      </vt:variant>
      <vt:variant>
        <vt:i4>5</vt:i4>
      </vt:variant>
      <vt:variant>
        <vt:lpwstr>mailto:office@thequestacademy.org.uk</vt:lpwstr>
      </vt:variant>
      <vt:variant>
        <vt:lpwstr/>
      </vt:variant>
      <vt:variant>
        <vt:i4>2752533</vt:i4>
      </vt:variant>
      <vt:variant>
        <vt:i4>195</vt:i4>
      </vt:variant>
      <vt:variant>
        <vt:i4>0</vt:i4>
      </vt:variant>
      <vt:variant>
        <vt:i4>5</vt:i4>
      </vt:variant>
      <vt:variant>
        <vt:lpwstr>mailto:ian.george@croydon.gov.uk</vt:lpwstr>
      </vt:variant>
      <vt:variant>
        <vt:lpwstr/>
      </vt:variant>
      <vt:variant>
        <vt:i4>3670029</vt:i4>
      </vt:variant>
      <vt:variant>
        <vt:i4>192</vt:i4>
      </vt:variant>
      <vt:variant>
        <vt:i4>0</vt:i4>
      </vt:variant>
      <vt:variant>
        <vt:i4>5</vt:i4>
      </vt:variant>
      <vt:variant>
        <vt:lpwstr>mailto:Claire.dent@prospect.org.uk</vt:lpwstr>
      </vt:variant>
      <vt:variant>
        <vt:lpwstr/>
      </vt:variant>
      <vt:variant>
        <vt:i4>1704048</vt:i4>
      </vt:variant>
      <vt:variant>
        <vt:i4>189</vt:i4>
      </vt:variant>
      <vt:variant>
        <vt:i4>0</vt:i4>
      </vt:variant>
      <vt:variant>
        <vt:i4>5</vt:i4>
      </vt:variant>
      <vt:variant>
        <vt:lpwstr>mailto:cpowell@ucu.org.uk</vt:lpwstr>
      </vt:variant>
      <vt:variant>
        <vt:lpwstr/>
      </vt:variant>
      <vt:variant>
        <vt:i4>6946888</vt:i4>
      </vt:variant>
      <vt:variant>
        <vt:i4>186</vt:i4>
      </vt:variant>
      <vt:variant>
        <vt:i4>0</vt:i4>
      </vt:variant>
      <vt:variant>
        <vt:i4>5</vt:i4>
      </vt:variant>
      <vt:variant>
        <vt:lpwstr>mailto:nicky.calvert@croydon.gov.uk</vt:lpwstr>
      </vt:variant>
      <vt:variant>
        <vt:lpwstr/>
      </vt:variant>
      <vt:variant>
        <vt:i4>5570662</vt:i4>
      </vt:variant>
      <vt:variant>
        <vt:i4>183</vt:i4>
      </vt:variant>
      <vt:variant>
        <vt:i4>0</vt:i4>
      </vt:variant>
      <vt:variant>
        <vt:i4>5</vt:i4>
      </vt:variant>
      <vt:variant>
        <vt:lpwstr>mailto:EtainK@naht.org</vt:lpwstr>
      </vt:variant>
      <vt:variant>
        <vt:lpwstr/>
      </vt:variant>
      <vt:variant>
        <vt:i4>6291468</vt:i4>
      </vt:variant>
      <vt:variant>
        <vt:i4>180</vt:i4>
      </vt:variant>
      <vt:variant>
        <vt:i4>0</vt:i4>
      </vt:variant>
      <vt:variant>
        <vt:i4>5</vt:i4>
      </vt:variant>
      <vt:variant>
        <vt:lpwstr>mailto:deputy@st-cyprians.croydon.sch.uk</vt:lpwstr>
      </vt:variant>
      <vt:variant>
        <vt:lpwstr/>
      </vt:variant>
      <vt:variant>
        <vt:i4>4718650</vt:i4>
      </vt:variant>
      <vt:variant>
        <vt:i4>177</vt:i4>
      </vt:variant>
      <vt:variant>
        <vt:i4>0</vt:i4>
      </vt:variant>
      <vt:variant>
        <vt:i4>5</vt:i4>
      </vt:variant>
      <vt:variant>
        <vt:lpwstr>mailto:Gordon.Smith@riddlesdown.org</vt:lpwstr>
      </vt:variant>
      <vt:variant>
        <vt:lpwstr/>
      </vt:variant>
      <vt:variant>
        <vt:i4>7077891</vt:i4>
      </vt:variant>
      <vt:variant>
        <vt:i4>174</vt:i4>
      </vt:variant>
      <vt:variant>
        <vt:i4>0</vt:i4>
      </vt:variant>
      <vt:variant>
        <vt:i4>5</vt:i4>
      </vt:variant>
      <vt:variant>
        <vt:lpwstr>mailto:chorstead@atl.org.uk</vt:lpwstr>
      </vt:variant>
      <vt:variant>
        <vt:lpwstr/>
      </vt:variant>
      <vt:variant>
        <vt:i4>852012</vt:i4>
      </vt:variant>
      <vt:variant>
        <vt:i4>171</vt:i4>
      </vt:variant>
      <vt:variant>
        <vt:i4>0</vt:i4>
      </vt:variant>
      <vt:variant>
        <vt:i4>5</vt:i4>
      </vt:variant>
      <vt:variant>
        <vt:lpwstr>mailto:roisin@croydonnasuwt..org.uk</vt:lpwstr>
      </vt:variant>
      <vt:variant>
        <vt:lpwstr/>
      </vt:variant>
      <vt:variant>
        <vt:i4>1572984</vt:i4>
      </vt:variant>
      <vt:variant>
        <vt:i4>168</vt:i4>
      </vt:variant>
      <vt:variant>
        <vt:i4>0</vt:i4>
      </vt:variant>
      <vt:variant>
        <vt:i4>5</vt:i4>
      </vt:variant>
      <vt:variant>
        <vt:lpwstr>mailto:graham.cluer@nasuwt.net</vt:lpwstr>
      </vt:variant>
      <vt:variant>
        <vt:lpwstr/>
      </vt:variant>
      <vt:variant>
        <vt:i4>4522080</vt:i4>
      </vt:variant>
      <vt:variant>
        <vt:i4>165</vt:i4>
      </vt:variant>
      <vt:variant>
        <vt:i4>0</vt:i4>
      </vt:variant>
      <vt:variant>
        <vt:i4>5</vt:i4>
      </vt:variant>
      <vt:variant>
        <vt:lpwstr>mailto:croydon@nasuwt.net</vt:lpwstr>
      </vt:variant>
      <vt:variant>
        <vt:lpwstr/>
      </vt:variant>
      <vt:variant>
        <vt:i4>2883670</vt:i4>
      </vt:variant>
      <vt:variant>
        <vt:i4>162</vt:i4>
      </vt:variant>
      <vt:variant>
        <vt:i4>0</vt:i4>
      </vt:variant>
      <vt:variant>
        <vt:i4>5</vt:i4>
      </vt:variant>
      <vt:variant>
        <vt:lpwstr>mailto:pharvey4.306@lgflmail.org</vt:lpwstr>
      </vt:variant>
      <vt:variant>
        <vt:lpwstr/>
      </vt:variant>
      <vt:variant>
        <vt:i4>6946885</vt:i4>
      </vt:variant>
      <vt:variant>
        <vt:i4>159</vt:i4>
      </vt:variant>
      <vt:variant>
        <vt:i4>0</vt:i4>
      </vt:variant>
      <vt:variant>
        <vt:i4>5</vt:i4>
      </vt:variant>
      <vt:variant>
        <vt:lpwstr>mailto:geoffboyce@hotmail.com</vt:lpwstr>
      </vt:variant>
      <vt:variant>
        <vt:lpwstr/>
      </vt:variant>
      <vt:variant>
        <vt:i4>7209046</vt:i4>
      </vt:variant>
      <vt:variant>
        <vt:i4>156</vt:i4>
      </vt:variant>
      <vt:variant>
        <vt:i4>0</vt:i4>
      </vt:variant>
      <vt:variant>
        <vt:i4>5</vt:i4>
      </vt:variant>
      <vt:variant>
        <vt:lpwstr>mailto:secretary@croydon.nut.org.uk</vt:lpwstr>
      </vt:variant>
      <vt:variant>
        <vt:lpwstr/>
      </vt:variant>
      <vt:variant>
        <vt:i4>327729</vt:i4>
      </vt:variant>
      <vt:variant>
        <vt:i4>153</vt:i4>
      </vt:variant>
      <vt:variant>
        <vt:i4>0</vt:i4>
      </vt:variant>
      <vt:variant>
        <vt:i4>5</vt:i4>
      </vt:variant>
      <vt:variant>
        <vt:lpwstr>mailto:Jane.gosnell@croydon.gov.uk</vt:lpwstr>
      </vt:variant>
      <vt:variant>
        <vt:lpwstr/>
      </vt:variant>
      <vt:variant>
        <vt:i4>7405641</vt:i4>
      </vt:variant>
      <vt:variant>
        <vt:i4>150</vt:i4>
      </vt:variant>
      <vt:variant>
        <vt:i4>0</vt:i4>
      </vt:variant>
      <vt:variant>
        <vt:i4>5</vt:i4>
      </vt:variant>
      <vt:variant>
        <vt:lpwstr>mailto:kevin.simmons@croydon.gov.uk</vt:lpwstr>
      </vt:variant>
      <vt:variant>
        <vt:lpwstr/>
      </vt:variant>
      <vt:variant>
        <vt:i4>2621530</vt:i4>
      </vt:variant>
      <vt:variant>
        <vt:i4>147</vt:i4>
      </vt:variant>
      <vt:variant>
        <vt:i4>0</vt:i4>
      </vt:variant>
      <vt:variant>
        <vt:i4>5</vt:i4>
      </vt:variant>
      <vt:variant>
        <vt:lpwstr>mailto:Nana.Jackson-Ampaw@croydon.gov.uk</vt:lpwstr>
      </vt:variant>
      <vt:variant>
        <vt:lpwstr/>
      </vt:variant>
      <vt:variant>
        <vt:i4>7077954</vt:i4>
      </vt:variant>
      <vt:variant>
        <vt:i4>144</vt:i4>
      </vt:variant>
      <vt:variant>
        <vt:i4>0</vt:i4>
      </vt:variant>
      <vt:variant>
        <vt:i4>5</vt:i4>
      </vt:variant>
      <vt:variant>
        <vt:lpwstr>mailto:eileen.theaker@croydon.gov.uk</vt:lpwstr>
      </vt:variant>
      <vt:variant>
        <vt:lpwstr/>
      </vt:variant>
      <vt:variant>
        <vt:i4>196665</vt:i4>
      </vt:variant>
      <vt:variant>
        <vt:i4>141</vt:i4>
      </vt:variant>
      <vt:variant>
        <vt:i4>0</vt:i4>
      </vt:variant>
      <vt:variant>
        <vt:i4>5</vt:i4>
      </vt:variant>
      <vt:variant>
        <vt:lpwstr>mailto:Yvonne.green@croydon.gov.uk</vt:lpwstr>
      </vt:variant>
      <vt:variant>
        <vt:lpwstr/>
      </vt:variant>
      <vt:variant>
        <vt:i4>3473415</vt:i4>
      </vt:variant>
      <vt:variant>
        <vt:i4>138</vt:i4>
      </vt:variant>
      <vt:variant>
        <vt:i4>0</vt:i4>
      </vt:variant>
      <vt:variant>
        <vt:i4>5</vt:i4>
      </vt:variant>
      <vt:variant>
        <vt:lpwstr>mailto:laurie.pocock@croydon.gov.uk</vt:lpwstr>
      </vt:variant>
      <vt:variant>
        <vt:lpwstr/>
      </vt:variant>
      <vt:variant>
        <vt:i4>1441849</vt:i4>
      </vt:variant>
      <vt:variant>
        <vt:i4>128</vt:i4>
      </vt:variant>
      <vt:variant>
        <vt:i4>0</vt:i4>
      </vt:variant>
      <vt:variant>
        <vt:i4>5</vt:i4>
      </vt:variant>
      <vt:variant>
        <vt:lpwstr/>
      </vt:variant>
      <vt:variant>
        <vt:lpwstr>_Toc374083657</vt:lpwstr>
      </vt:variant>
      <vt:variant>
        <vt:i4>1441849</vt:i4>
      </vt:variant>
      <vt:variant>
        <vt:i4>122</vt:i4>
      </vt:variant>
      <vt:variant>
        <vt:i4>0</vt:i4>
      </vt:variant>
      <vt:variant>
        <vt:i4>5</vt:i4>
      </vt:variant>
      <vt:variant>
        <vt:lpwstr/>
      </vt:variant>
      <vt:variant>
        <vt:lpwstr>_Toc374083656</vt:lpwstr>
      </vt:variant>
      <vt:variant>
        <vt:i4>1441849</vt:i4>
      </vt:variant>
      <vt:variant>
        <vt:i4>116</vt:i4>
      </vt:variant>
      <vt:variant>
        <vt:i4>0</vt:i4>
      </vt:variant>
      <vt:variant>
        <vt:i4>5</vt:i4>
      </vt:variant>
      <vt:variant>
        <vt:lpwstr/>
      </vt:variant>
      <vt:variant>
        <vt:lpwstr>_Toc374083655</vt:lpwstr>
      </vt:variant>
      <vt:variant>
        <vt:i4>1441849</vt:i4>
      </vt:variant>
      <vt:variant>
        <vt:i4>110</vt:i4>
      </vt:variant>
      <vt:variant>
        <vt:i4>0</vt:i4>
      </vt:variant>
      <vt:variant>
        <vt:i4>5</vt:i4>
      </vt:variant>
      <vt:variant>
        <vt:lpwstr/>
      </vt:variant>
      <vt:variant>
        <vt:lpwstr>_Toc374083654</vt:lpwstr>
      </vt:variant>
      <vt:variant>
        <vt:i4>1441849</vt:i4>
      </vt:variant>
      <vt:variant>
        <vt:i4>104</vt:i4>
      </vt:variant>
      <vt:variant>
        <vt:i4>0</vt:i4>
      </vt:variant>
      <vt:variant>
        <vt:i4>5</vt:i4>
      </vt:variant>
      <vt:variant>
        <vt:lpwstr/>
      </vt:variant>
      <vt:variant>
        <vt:lpwstr>_Toc374083653</vt:lpwstr>
      </vt:variant>
      <vt:variant>
        <vt:i4>1441849</vt:i4>
      </vt:variant>
      <vt:variant>
        <vt:i4>98</vt:i4>
      </vt:variant>
      <vt:variant>
        <vt:i4>0</vt:i4>
      </vt:variant>
      <vt:variant>
        <vt:i4>5</vt:i4>
      </vt:variant>
      <vt:variant>
        <vt:lpwstr/>
      </vt:variant>
      <vt:variant>
        <vt:lpwstr>_Toc374083652</vt:lpwstr>
      </vt:variant>
      <vt:variant>
        <vt:i4>1441849</vt:i4>
      </vt:variant>
      <vt:variant>
        <vt:i4>92</vt:i4>
      </vt:variant>
      <vt:variant>
        <vt:i4>0</vt:i4>
      </vt:variant>
      <vt:variant>
        <vt:i4>5</vt:i4>
      </vt:variant>
      <vt:variant>
        <vt:lpwstr/>
      </vt:variant>
      <vt:variant>
        <vt:lpwstr>_Toc374083651</vt:lpwstr>
      </vt:variant>
      <vt:variant>
        <vt:i4>1441849</vt:i4>
      </vt:variant>
      <vt:variant>
        <vt:i4>86</vt:i4>
      </vt:variant>
      <vt:variant>
        <vt:i4>0</vt:i4>
      </vt:variant>
      <vt:variant>
        <vt:i4>5</vt:i4>
      </vt:variant>
      <vt:variant>
        <vt:lpwstr/>
      </vt:variant>
      <vt:variant>
        <vt:lpwstr>_Toc374083650</vt:lpwstr>
      </vt:variant>
      <vt:variant>
        <vt:i4>1507385</vt:i4>
      </vt:variant>
      <vt:variant>
        <vt:i4>80</vt:i4>
      </vt:variant>
      <vt:variant>
        <vt:i4>0</vt:i4>
      </vt:variant>
      <vt:variant>
        <vt:i4>5</vt:i4>
      </vt:variant>
      <vt:variant>
        <vt:lpwstr/>
      </vt:variant>
      <vt:variant>
        <vt:lpwstr>_Toc374083649</vt:lpwstr>
      </vt:variant>
      <vt:variant>
        <vt:i4>1507385</vt:i4>
      </vt:variant>
      <vt:variant>
        <vt:i4>74</vt:i4>
      </vt:variant>
      <vt:variant>
        <vt:i4>0</vt:i4>
      </vt:variant>
      <vt:variant>
        <vt:i4>5</vt:i4>
      </vt:variant>
      <vt:variant>
        <vt:lpwstr/>
      </vt:variant>
      <vt:variant>
        <vt:lpwstr>_Toc374083648</vt:lpwstr>
      </vt:variant>
      <vt:variant>
        <vt:i4>1507385</vt:i4>
      </vt:variant>
      <vt:variant>
        <vt:i4>68</vt:i4>
      </vt:variant>
      <vt:variant>
        <vt:i4>0</vt:i4>
      </vt:variant>
      <vt:variant>
        <vt:i4>5</vt:i4>
      </vt:variant>
      <vt:variant>
        <vt:lpwstr/>
      </vt:variant>
      <vt:variant>
        <vt:lpwstr>_Toc374083647</vt:lpwstr>
      </vt:variant>
      <vt:variant>
        <vt:i4>1507385</vt:i4>
      </vt:variant>
      <vt:variant>
        <vt:i4>62</vt:i4>
      </vt:variant>
      <vt:variant>
        <vt:i4>0</vt:i4>
      </vt:variant>
      <vt:variant>
        <vt:i4>5</vt:i4>
      </vt:variant>
      <vt:variant>
        <vt:lpwstr/>
      </vt:variant>
      <vt:variant>
        <vt:lpwstr>_Toc374083646</vt:lpwstr>
      </vt:variant>
      <vt:variant>
        <vt:i4>1507385</vt:i4>
      </vt:variant>
      <vt:variant>
        <vt:i4>56</vt:i4>
      </vt:variant>
      <vt:variant>
        <vt:i4>0</vt:i4>
      </vt:variant>
      <vt:variant>
        <vt:i4>5</vt:i4>
      </vt:variant>
      <vt:variant>
        <vt:lpwstr/>
      </vt:variant>
      <vt:variant>
        <vt:lpwstr>_Toc374083645</vt:lpwstr>
      </vt:variant>
      <vt:variant>
        <vt:i4>1507385</vt:i4>
      </vt:variant>
      <vt:variant>
        <vt:i4>53</vt:i4>
      </vt:variant>
      <vt:variant>
        <vt:i4>0</vt:i4>
      </vt:variant>
      <vt:variant>
        <vt:i4>5</vt:i4>
      </vt:variant>
      <vt:variant>
        <vt:lpwstr/>
      </vt:variant>
      <vt:variant>
        <vt:lpwstr>_Toc374083644</vt:lpwstr>
      </vt:variant>
      <vt:variant>
        <vt:i4>1507385</vt:i4>
      </vt:variant>
      <vt:variant>
        <vt:i4>50</vt:i4>
      </vt:variant>
      <vt:variant>
        <vt:i4>0</vt:i4>
      </vt:variant>
      <vt:variant>
        <vt:i4>5</vt:i4>
      </vt:variant>
      <vt:variant>
        <vt:lpwstr/>
      </vt:variant>
      <vt:variant>
        <vt:lpwstr>_Toc374083643</vt:lpwstr>
      </vt:variant>
      <vt:variant>
        <vt:i4>1507385</vt:i4>
      </vt:variant>
      <vt:variant>
        <vt:i4>44</vt:i4>
      </vt:variant>
      <vt:variant>
        <vt:i4>0</vt:i4>
      </vt:variant>
      <vt:variant>
        <vt:i4>5</vt:i4>
      </vt:variant>
      <vt:variant>
        <vt:lpwstr/>
      </vt:variant>
      <vt:variant>
        <vt:lpwstr>_Toc374083642</vt:lpwstr>
      </vt:variant>
      <vt:variant>
        <vt:i4>1507385</vt:i4>
      </vt:variant>
      <vt:variant>
        <vt:i4>38</vt:i4>
      </vt:variant>
      <vt:variant>
        <vt:i4>0</vt:i4>
      </vt:variant>
      <vt:variant>
        <vt:i4>5</vt:i4>
      </vt:variant>
      <vt:variant>
        <vt:lpwstr/>
      </vt:variant>
      <vt:variant>
        <vt:lpwstr>_Toc374083641</vt:lpwstr>
      </vt:variant>
      <vt:variant>
        <vt:i4>1507385</vt:i4>
      </vt:variant>
      <vt:variant>
        <vt:i4>32</vt:i4>
      </vt:variant>
      <vt:variant>
        <vt:i4>0</vt:i4>
      </vt:variant>
      <vt:variant>
        <vt:i4>5</vt:i4>
      </vt:variant>
      <vt:variant>
        <vt:lpwstr/>
      </vt:variant>
      <vt:variant>
        <vt:lpwstr>_Toc374083640</vt:lpwstr>
      </vt:variant>
      <vt:variant>
        <vt:i4>1048633</vt:i4>
      </vt:variant>
      <vt:variant>
        <vt:i4>26</vt:i4>
      </vt:variant>
      <vt:variant>
        <vt:i4>0</vt:i4>
      </vt:variant>
      <vt:variant>
        <vt:i4>5</vt:i4>
      </vt:variant>
      <vt:variant>
        <vt:lpwstr/>
      </vt:variant>
      <vt:variant>
        <vt:lpwstr>_Toc374083639</vt:lpwstr>
      </vt:variant>
      <vt:variant>
        <vt:i4>1048633</vt:i4>
      </vt:variant>
      <vt:variant>
        <vt:i4>20</vt:i4>
      </vt:variant>
      <vt:variant>
        <vt:i4>0</vt:i4>
      </vt:variant>
      <vt:variant>
        <vt:i4>5</vt:i4>
      </vt:variant>
      <vt:variant>
        <vt:lpwstr/>
      </vt:variant>
      <vt:variant>
        <vt:lpwstr>_Toc374083638</vt:lpwstr>
      </vt:variant>
      <vt:variant>
        <vt:i4>1048633</vt:i4>
      </vt:variant>
      <vt:variant>
        <vt:i4>14</vt:i4>
      </vt:variant>
      <vt:variant>
        <vt:i4>0</vt:i4>
      </vt:variant>
      <vt:variant>
        <vt:i4>5</vt:i4>
      </vt:variant>
      <vt:variant>
        <vt:lpwstr/>
      </vt:variant>
      <vt:variant>
        <vt:lpwstr>_Toc374083637</vt:lpwstr>
      </vt:variant>
      <vt:variant>
        <vt:i4>1048633</vt:i4>
      </vt:variant>
      <vt:variant>
        <vt:i4>8</vt:i4>
      </vt:variant>
      <vt:variant>
        <vt:i4>0</vt:i4>
      </vt:variant>
      <vt:variant>
        <vt:i4>5</vt:i4>
      </vt:variant>
      <vt:variant>
        <vt:lpwstr/>
      </vt:variant>
      <vt:variant>
        <vt:lpwstr>_Toc374083636</vt:lpwstr>
      </vt:variant>
      <vt:variant>
        <vt:i4>1048633</vt:i4>
      </vt:variant>
      <vt:variant>
        <vt:i4>2</vt:i4>
      </vt:variant>
      <vt:variant>
        <vt:i4>0</vt:i4>
      </vt:variant>
      <vt:variant>
        <vt:i4>5</vt:i4>
      </vt:variant>
      <vt:variant>
        <vt:lpwstr/>
      </vt:variant>
      <vt:variant>
        <vt:lpwstr>_Toc374083635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Chapter 7 - Employee Relations guidance</dc:title>
  <dc:subject/>
  <dc:creator>test</dc:creator>
  <cp:keywords/>
  <dc:description/>
  <cp:lastModifiedBy>Langston, Mark</cp:lastModifiedBy>
  <cp:revision>7</cp:revision>
  <cp:lastPrinted>2013-07-17T08:35:00Z</cp:lastPrinted>
  <dcterms:created xsi:type="dcterms:W3CDTF">2014-11-03T15:35:00Z</dcterms:created>
  <dcterms:modified xsi:type="dcterms:W3CDTF">2014-11-24T09:14:00Z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alUnit">
    <vt:lpwstr>16;#CED|8e0ab711-729b-4669-9803-6dacea07a235</vt:lpwstr>
  </property>
  <property fmtid="{D5CDD505-2E9C-101B-9397-08002B2CF9AE}" pid="3" name="TaxKeyword">
    <vt:lpwstr/>
  </property>
  <property fmtid="{D5CDD505-2E9C-101B-9397-08002B2CF9AE}" pid="4" name="a925b537be3a483a92bafce43934e63d">
    <vt:lpwstr/>
  </property>
  <property fmtid="{D5CDD505-2E9C-101B-9397-08002B2CF9AE}" pid="5" name="l28848e77e5340cd838e41368d08cb76">
    <vt:lpwstr/>
  </property>
  <property fmtid="{D5CDD505-2E9C-101B-9397-08002B2CF9AE}" pid="6" name="display_urn:schemas-microsoft-com:office:office#DocumentAuthor">
    <vt:lpwstr>Langston, Mark</vt:lpwstr>
  </property>
  <property fmtid="{D5CDD505-2E9C-101B-9397-08002B2CF9AE}" pid="7" name="ContentTypeId">
    <vt:lpwstr>0x010100EE1CB899DA10EB46B65ED4EC730329B5</vt:lpwstr>
  </property>
</Properties>
</file>