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3FD4" w14:textId="77777777" w:rsidR="00A11311" w:rsidRDefault="00A11311"/>
    <w:tbl>
      <w:tblPr>
        <w:tblW w:w="8847" w:type="dxa"/>
        <w:tblInd w:w="120" w:type="dxa"/>
        <w:tblLayout w:type="fixed"/>
        <w:tblCellMar>
          <w:left w:w="120" w:type="dxa"/>
          <w:right w:w="120" w:type="dxa"/>
        </w:tblCellMar>
        <w:tblLook w:val="0000" w:firstRow="0" w:lastRow="0" w:firstColumn="0" w:lastColumn="0" w:noHBand="0" w:noVBand="0"/>
      </w:tblPr>
      <w:tblGrid>
        <w:gridCol w:w="810"/>
        <w:gridCol w:w="546"/>
        <w:gridCol w:w="7491"/>
      </w:tblGrid>
      <w:tr w:rsidR="00606A13" w14:paraId="05EC3AE2" w14:textId="77777777">
        <w:tc>
          <w:tcPr>
            <w:tcW w:w="810" w:type="dxa"/>
            <w:tcBorders>
              <w:top w:val="double" w:sz="7" w:space="0" w:color="auto"/>
              <w:left w:val="double" w:sz="7" w:space="0" w:color="auto"/>
              <w:bottom w:val="double" w:sz="7" w:space="0" w:color="auto"/>
            </w:tcBorders>
            <w:shd w:val="pct10" w:color="auto" w:fill="auto"/>
          </w:tcPr>
          <w:p w14:paraId="55F4835A" w14:textId="77777777" w:rsidR="00606A13" w:rsidRDefault="00606A13" w:rsidP="00606A13">
            <w:pPr>
              <w:tabs>
                <w:tab w:val="left" w:pos="-720"/>
              </w:tabs>
              <w:suppressAutoHyphens/>
              <w:spacing w:before="90" w:after="54"/>
              <w:rPr>
                <w:rFonts w:ascii="Arial" w:hAnsi="Arial" w:cs="Arial"/>
                <w:b/>
                <w:spacing w:val="-3"/>
              </w:rPr>
            </w:pPr>
          </w:p>
          <w:p w14:paraId="205FFDA5" w14:textId="77777777" w:rsidR="00606A13" w:rsidRPr="005B63F6" w:rsidRDefault="004036AF" w:rsidP="00606A13">
            <w:pPr>
              <w:tabs>
                <w:tab w:val="left" w:pos="-720"/>
              </w:tabs>
              <w:suppressAutoHyphens/>
              <w:spacing w:before="90" w:after="54"/>
              <w:rPr>
                <w:rFonts w:ascii="Arial" w:hAnsi="Arial" w:cs="Arial"/>
                <w:b/>
                <w:spacing w:val="-3"/>
              </w:rPr>
            </w:pPr>
            <w:r>
              <w:rPr>
                <w:rFonts w:ascii="Arial" w:hAnsi="Arial" w:cs="Arial"/>
                <w:b/>
                <w:spacing w:val="-3"/>
              </w:rPr>
              <w:t>1</w:t>
            </w:r>
          </w:p>
        </w:tc>
        <w:tc>
          <w:tcPr>
            <w:tcW w:w="546" w:type="dxa"/>
            <w:tcBorders>
              <w:top w:val="double" w:sz="7" w:space="0" w:color="auto"/>
              <w:left w:val="double" w:sz="7" w:space="0" w:color="auto"/>
              <w:bottom w:val="double" w:sz="7" w:space="0" w:color="auto"/>
            </w:tcBorders>
            <w:shd w:val="pct10" w:color="auto" w:fill="auto"/>
          </w:tcPr>
          <w:p w14:paraId="1D9276A4" w14:textId="77777777" w:rsidR="00606A13" w:rsidRDefault="00606A13" w:rsidP="00606A13">
            <w:pPr>
              <w:tabs>
                <w:tab w:val="left" w:pos="-720"/>
              </w:tabs>
              <w:suppressAutoHyphens/>
              <w:spacing w:before="90" w:after="54"/>
              <w:rPr>
                <w:spacing w:val="-3"/>
              </w:rPr>
            </w:pPr>
          </w:p>
        </w:tc>
        <w:tc>
          <w:tcPr>
            <w:tcW w:w="7491" w:type="dxa"/>
            <w:tcBorders>
              <w:top w:val="double" w:sz="7" w:space="0" w:color="auto"/>
              <w:bottom w:val="double" w:sz="7" w:space="0" w:color="auto"/>
              <w:right w:val="double" w:sz="7" w:space="0" w:color="auto"/>
            </w:tcBorders>
            <w:shd w:val="pct10" w:color="auto" w:fill="auto"/>
          </w:tcPr>
          <w:p w14:paraId="16DE20F0" w14:textId="77777777" w:rsidR="00606A13" w:rsidRDefault="00606A13" w:rsidP="00606A13">
            <w:pPr>
              <w:tabs>
                <w:tab w:val="left" w:pos="-720"/>
              </w:tabs>
              <w:suppressAutoHyphens/>
              <w:spacing w:after="54"/>
              <w:rPr>
                <w:b/>
                <w:spacing w:val="-4"/>
              </w:rPr>
            </w:pPr>
          </w:p>
          <w:p w14:paraId="62A242DE" w14:textId="77777777" w:rsidR="00606A13" w:rsidRPr="005B63F6" w:rsidRDefault="00606A13" w:rsidP="00606A13">
            <w:pPr>
              <w:tabs>
                <w:tab w:val="left" w:pos="-720"/>
              </w:tabs>
              <w:suppressAutoHyphens/>
              <w:spacing w:after="54"/>
              <w:jc w:val="center"/>
              <w:rPr>
                <w:b/>
                <w:spacing w:val="-4"/>
              </w:rPr>
            </w:pPr>
            <w:r w:rsidRPr="00B83E4E">
              <w:rPr>
                <w:rFonts w:ascii="Arial" w:hAnsi="Arial" w:cs="Arial"/>
                <w:b/>
              </w:rPr>
              <w:t xml:space="preserve">MODEL PAY POLICY FOR </w:t>
            </w:r>
            <w:r w:rsidR="00BE763E">
              <w:rPr>
                <w:rFonts w:ascii="Arial" w:hAnsi="Arial" w:cs="Arial"/>
                <w:b/>
              </w:rPr>
              <w:t>SCHOOLS</w:t>
            </w:r>
          </w:p>
        </w:tc>
      </w:tr>
    </w:tbl>
    <w:p w14:paraId="529BA9B8" w14:textId="77777777" w:rsidR="00606A13" w:rsidRDefault="00606A13" w:rsidP="00606A13">
      <w:pPr>
        <w:rPr>
          <w:b/>
        </w:rPr>
      </w:pPr>
    </w:p>
    <w:p w14:paraId="38CAEBD5" w14:textId="22170638" w:rsidR="00E63447" w:rsidRDefault="00FF4DDB" w:rsidP="00606A13">
      <w:pPr>
        <w:rPr>
          <w:rFonts w:ascii="Arial" w:hAnsi="Arial" w:cs="Arial"/>
          <w:b/>
        </w:rPr>
      </w:pPr>
      <w:r>
        <w:rPr>
          <w:rFonts w:ascii="Arial" w:hAnsi="Arial" w:cs="Arial"/>
          <w:b/>
        </w:rPr>
        <w:t xml:space="preserve">For implementation from 1 </w:t>
      </w:r>
      <w:r w:rsidR="00B0214B">
        <w:rPr>
          <w:rFonts w:ascii="Arial" w:hAnsi="Arial" w:cs="Arial"/>
          <w:b/>
        </w:rPr>
        <w:t>September</w:t>
      </w:r>
      <w:r w:rsidR="000E041E">
        <w:rPr>
          <w:rFonts w:ascii="Arial" w:hAnsi="Arial" w:cs="Arial"/>
          <w:b/>
        </w:rPr>
        <w:t xml:space="preserve"> 202</w:t>
      </w:r>
      <w:r w:rsidR="00377C40">
        <w:rPr>
          <w:rFonts w:ascii="Arial" w:hAnsi="Arial" w:cs="Arial"/>
          <w:b/>
        </w:rPr>
        <w:t>2</w:t>
      </w:r>
    </w:p>
    <w:p w14:paraId="5BC62B1C" w14:textId="77777777" w:rsidR="00C52328" w:rsidRPr="00AF38A6" w:rsidRDefault="007B6663" w:rsidP="00606A13">
      <w:pPr>
        <w:rPr>
          <w:rFonts w:ascii="Arial" w:hAnsi="Arial" w:cs="Arial"/>
        </w:rPr>
      </w:pPr>
      <w:r w:rsidRPr="00AF38A6">
        <w:rPr>
          <w:rFonts w:ascii="Arial" w:hAnsi="Arial" w:cs="Arial"/>
        </w:rPr>
        <w:t xml:space="preserve">Draft </w:t>
      </w:r>
      <w:r w:rsidR="006D6541" w:rsidRPr="00AF38A6">
        <w:rPr>
          <w:rFonts w:ascii="Arial" w:hAnsi="Arial" w:cs="Arial"/>
        </w:rPr>
        <w:t>Policy issued</w:t>
      </w:r>
      <w:r w:rsidRPr="00AF38A6">
        <w:rPr>
          <w:rFonts w:ascii="Arial" w:hAnsi="Arial" w:cs="Arial"/>
        </w:rPr>
        <w:t>:</w:t>
      </w:r>
      <w:r w:rsidR="006D6541" w:rsidRPr="00AF38A6">
        <w:rPr>
          <w:rFonts w:ascii="Arial" w:hAnsi="Arial" w:cs="Arial"/>
        </w:rPr>
        <w:t xml:space="preserve"> June 2013</w:t>
      </w:r>
    </w:p>
    <w:p w14:paraId="5C70BE1E" w14:textId="77777777" w:rsidR="005062D7" w:rsidRPr="00AF38A6" w:rsidRDefault="007B6663" w:rsidP="00606A13">
      <w:pPr>
        <w:rPr>
          <w:rFonts w:ascii="Arial" w:hAnsi="Arial" w:cs="Arial"/>
        </w:rPr>
      </w:pPr>
      <w:r w:rsidRPr="00AF38A6">
        <w:rPr>
          <w:rFonts w:ascii="Arial" w:hAnsi="Arial" w:cs="Arial"/>
        </w:rPr>
        <w:t xml:space="preserve">Policy Updated: </w:t>
      </w:r>
    </w:p>
    <w:p w14:paraId="6C3A62C8" w14:textId="77777777" w:rsidR="007B6663" w:rsidRPr="00AF38A6" w:rsidRDefault="007B6663" w:rsidP="009956E8">
      <w:pPr>
        <w:numPr>
          <w:ilvl w:val="0"/>
          <w:numId w:val="23"/>
        </w:numPr>
        <w:rPr>
          <w:rFonts w:ascii="Arial" w:hAnsi="Arial" w:cs="Arial"/>
        </w:rPr>
      </w:pPr>
      <w:r w:rsidRPr="00AF38A6">
        <w:rPr>
          <w:rFonts w:ascii="Arial" w:hAnsi="Arial" w:cs="Arial"/>
        </w:rPr>
        <w:t>September 2013 following publication of the final version of the 2013 School Teachers</w:t>
      </w:r>
      <w:r w:rsidR="009570A7">
        <w:rPr>
          <w:rFonts w:ascii="Arial" w:hAnsi="Arial" w:cs="Arial"/>
        </w:rPr>
        <w:t>’</w:t>
      </w:r>
      <w:r w:rsidRPr="00AF38A6">
        <w:rPr>
          <w:rFonts w:ascii="Arial" w:hAnsi="Arial" w:cs="Arial"/>
        </w:rPr>
        <w:t xml:space="preserve"> Pay and Conditions Document</w:t>
      </w:r>
      <w:r w:rsidR="005062D7" w:rsidRPr="00AF38A6">
        <w:rPr>
          <w:rFonts w:ascii="Arial" w:hAnsi="Arial" w:cs="Arial"/>
        </w:rPr>
        <w:t xml:space="preserve"> (STPCD)</w:t>
      </w:r>
    </w:p>
    <w:p w14:paraId="16EC835A" w14:textId="77777777" w:rsidR="00A11311" w:rsidRPr="00AF38A6" w:rsidRDefault="00A11311" w:rsidP="009956E8">
      <w:pPr>
        <w:numPr>
          <w:ilvl w:val="0"/>
          <w:numId w:val="23"/>
        </w:numPr>
        <w:rPr>
          <w:rFonts w:ascii="Arial" w:hAnsi="Arial" w:cs="Arial"/>
        </w:rPr>
      </w:pPr>
      <w:r w:rsidRPr="00AF38A6">
        <w:rPr>
          <w:rFonts w:ascii="Arial" w:hAnsi="Arial" w:cs="Arial"/>
        </w:rPr>
        <w:t>March 2014 – to provide further guidance re NQT pay progression</w:t>
      </w:r>
    </w:p>
    <w:p w14:paraId="0A77CE5E" w14:textId="77777777" w:rsidR="005062D7" w:rsidRPr="00AF38A6" w:rsidRDefault="005062D7" w:rsidP="009956E8">
      <w:pPr>
        <w:numPr>
          <w:ilvl w:val="0"/>
          <w:numId w:val="23"/>
        </w:numPr>
        <w:rPr>
          <w:rFonts w:ascii="Arial" w:hAnsi="Arial" w:cs="Arial"/>
        </w:rPr>
      </w:pPr>
      <w:r w:rsidRPr="00AF38A6">
        <w:rPr>
          <w:rFonts w:ascii="Arial" w:hAnsi="Arial" w:cs="Arial"/>
        </w:rPr>
        <w:t xml:space="preserve">September 2014 – to reflect 2014 changes to STPCD and changes to </w:t>
      </w:r>
      <w:r w:rsidR="000B0670" w:rsidRPr="00AF38A6">
        <w:rPr>
          <w:rFonts w:ascii="Arial" w:hAnsi="Arial" w:cs="Arial"/>
        </w:rPr>
        <w:t>arrangements for support staff appraisal</w:t>
      </w:r>
    </w:p>
    <w:p w14:paraId="3134A83E" w14:textId="77777777" w:rsidR="00BE3EDC" w:rsidRPr="00AF38A6" w:rsidRDefault="00BE3EDC" w:rsidP="009956E8">
      <w:pPr>
        <w:numPr>
          <w:ilvl w:val="0"/>
          <w:numId w:val="23"/>
        </w:numPr>
        <w:rPr>
          <w:rFonts w:ascii="Arial" w:hAnsi="Arial" w:cs="Arial"/>
        </w:rPr>
      </w:pPr>
      <w:r w:rsidRPr="00AF38A6">
        <w:rPr>
          <w:rFonts w:ascii="Arial" w:hAnsi="Arial" w:cs="Arial"/>
        </w:rPr>
        <w:t xml:space="preserve">July 2014 – appendix 4 reviewed </w:t>
      </w:r>
    </w:p>
    <w:p w14:paraId="4C271FED" w14:textId="77777777" w:rsidR="00F43244" w:rsidRPr="00AF38A6" w:rsidRDefault="00F43244" w:rsidP="009956E8">
      <w:pPr>
        <w:numPr>
          <w:ilvl w:val="0"/>
          <w:numId w:val="23"/>
        </w:numPr>
        <w:rPr>
          <w:rFonts w:ascii="Arial" w:hAnsi="Arial" w:cs="Arial"/>
        </w:rPr>
      </w:pPr>
      <w:r w:rsidRPr="00AF38A6">
        <w:rPr>
          <w:rFonts w:ascii="Arial" w:hAnsi="Arial" w:cs="Arial"/>
        </w:rPr>
        <w:t>October 2015 – appendix 5 reviewed in line with STPCD 2015</w:t>
      </w:r>
    </w:p>
    <w:p w14:paraId="140092EE" w14:textId="77777777" w:rsidR="00FB49D3" w:rsidRPr="00AF38A6" w:rsidRDefault="00FB49D3" w:rsidP="009956E8">
      <w:pPr>
        <w:numPr>
          <w:ilvl w:val="0"/>
          <w:numId w:val="23"/>
        </w:numPr>
        <w:rPr>
          <w:rFonts w:ascii="Arial" w:hAnsi="Arial" w:cs="Arial"/>
        </w:rPr>
      </w:pPr>
      <w:r w:rsidRPr="00AF38A6">
        <w:rPr>
          <w:rFonts w:ascii="Arial" w:hAnsi="Arial" w:cs="Arial"/>
        </w:rPr>
        <w:t>August 2016 – to reflect 2016 changes to STPCD</w:t>
      </w:r>
      <w:r w:rsidR="003A7EBE" w:rsidRPr="00AF38A6">
        <w:rPr>
          <w:rFonts w:ascii="Arial" w:hAnsi="Arial" w:cs="Arial"/>
        </w:rPr>
        <w:t>; addition of para 18.4 and ranges for allowances in appendix 5</w:t>
      </w:r>
    </w:p>
    <w:p w14:paraId="7511610A" w14:textId="77777777" w:rsidR="00FF4DDB" w:rsidRPr="005D49F8" w:rsidRDefault="00915596" w:rsidP="009956E8">
      <w:pPr>
        <w:numPr>
          <w:ilvl w:val="0"/>
          <w:numId w:val="23"/>
        </w:numPr>
      </w:pPr>
      <w:r w:rsidRPr="00AF38A6">
        <w:rPr>
          <w:rFonts w:ascii="Arial" w:hAnsi="Arial" w:cs="Arial"/>
        </w:rPr>
        <w:t>October 2017 – appendix 5 reviewed in line with STPCD 2017</w:t>
      </w:r>
    </w:p>
    <w:p w14:paraId="36C4BFC2" w14:textId="77777777" w:rsidR="005D49F8" w:rsidRPr="00470CD7" w:rsidRDefault="005D49F8" w:rsidP="009956E8">
      <w:pPr>
        <w:numPr>
          <w:ilvl w:val="0"/>
          <w:numId w:val="23"/>
        </w:numPr>
      </w:pPr>
      <w:r>
        <w:rPr>
          <w:rFonts w:ascii="Arial" w:hAnsi="Arial" w:cs="Arial"/>
        </w:rPr>
        <w:t>September 2018 – appendix 5 reviewed in line with STPCD 2018</w:t>
      </w:r>
    </w:p>
    <w:p w14:paraId="34FD4A85" w14:textId="77777777" w:rsidR="00470CD7" w:rsidRPr="00B63151" w:rsidRDefault="00E63447" w:rsidP="009956E8">
      <w:pPr>
        <w:numPr>
          <w:ilvl w:val="0"/>
          <w:numId w:val="23"/>
        </w:numPr>
      </w:pPr>
      <w:r w:rsidRPr="00E63447">
        <w:rPr>
          <w:rFonts w:ascii="Arial" w:hAnsi="Arial" w:cs="Arial"/>
        </w:rPr>
        <w:t>June 2019</w:t>
      </w:r>
      <w:r>
        <w:rPr>
          <w:rFonts w:ascii="Arial" w:hAnsi="Arial" w:cs="Arial"/>
          <w:color w:val="00B050"/>
        </w:rPr>
        <w:t xml:space="preserve"> </w:t>
      </w:r>
      <w:r w:rsidR="00470CD7">
        <w:rPr>
          <w:rFonts w:ascii="Arial" w:hAnsi="Arial" w:cs="Arial"/>
        </w:rPr>
        <w:t xml:space="preserve">increments decoupled from performance in community schools from April 2019 </w:t>
      </w:r>
    </w:p>
    <w:p w14:paraId="7420B05F" w14:textId="77777777" w:rsidR="00B63151" w:rsidRPr="00B943A3" w:rsidRDefault="00B63151" w:rsidP="009956E8">
      <w:pPr>
        <w:numPr>
          <w:ilvl w:val="0"/>
          <w:numId w:val="23"/>
        </w:numPr>
      </w:pPr>
      <w:r>
        <w:rPr>
          <w:rFonts w:ascii="Arial" w:hAnsi="Arial" w:cs="Arial"/>
        </w:rPr>
        <w:t>September 2019 – appendix 5 reviewed in line with STPCD 2019</w:t>
      </w:r>
    </w:p>
    <w:p w14:paraId="251B2779" w14:textId="77777777" w:rsidR="005348B5" w:rsidRPr="005C7631" w:rsidRDefault="00B943A3" w:rsidP="005348B5">
      <w:pPr>
        <w:numPr>
          <w:ilvl w:val="0"/>
          <w:numId w:val="23"/>
        </w:numPr>
      </w:pPr>
      <w:r>
        <w:rPr>
          <w:rFonts w:ascii="Arial" w:hAnsi="Arial" w:cs="Arial"/>
        </w:rPr>
        <w:t>October 2019 – Para numbers updated</w:t>
      </w:r>
    </w:p>
    <w:p w14:paraId="1DC60348" w14:textId="77777777" w:rsidR="005C7631" w:rsidRPr="000E041E" w:rsidRDefault="005C7631" w:rsidP="009956E8">
      <w:pPr>
        <w:numPr>
          <w:ilvl w:val="0"/>
          <w:numId w:val="23"/>
        </w:numPr>
      </w:pPr>
      <w:r>
        <w:rPr>
          <w:rFonts w:ascii="Arial" w:hAnsi="Arial" w:cs="Arial"/>
        </w:rPr>
        <w:t>June 2020 – appendix 4 amended to reflect change to model appraisal policy</w:t>
      </w:r>
    </w:p>
    <w:p w14:paraId="5078AF15" w14:textId="77777777" w:rsidR="000E041E" w:rsidRPr="00CE6ED9" w:rsidRDefault="000E041E" w:rsidP="009956E8">
      <w:pPr>
        <w:numPr>
          <w:ilvl w:val="0"/>
          <w:numId w:val="23"/>
        </w:numPr>
      </w:pPr>
      <w:r>
        <w:rPr>
          <w:rFonts w:ascii="Arial" w:hAnsi="Arial" w:cs="Arial"/>
        </w:rPr>
        <w:t xml:space="preserve">October 2020 – appendix </w:t>
      </w:r>
      <w:r w:rsidR="00AD448B">
        <w:rPr>
          <w:rFonts w:ascii="Arial" w:hAnsi="Arial" w:cs="Arial"/>
        </w:rPr>
        <w:t>5</w:t>
      </w:r>
      <w:r>
        <w:rPr>
          <w:rFonts w:ascii="Arial" w:hAnsi="Arial" w:cs="Arial"/>
        </w:rPr>
        <w:t xml:space="preserve"> reviewed in line with STPCD 2020</w:t>
      </w:r>
    </w:p>
    <w:p w14:paraId="40E18EDF" w14:textId="77777777" w:rsidR="00DC5284" w:rsidRPr="00070553" w:rsidRDefault="005348B5" w:rsidP="00DC5284">
      <w:pPr>
        <w:numPr>
          <w:ilvl w:val="0"/>
          <w:numId w:val="23"/>
        </w:numPr>
      </w:pPr>
      <w:r>
        <w:rPr>
          <w:rFonts w:ascii="Arial" w:hAnsi="Arial" w:cs="Arial"/>
        </w:rPr>
        <w:t xml:space="preserve">October 2021 – </w:t>
      </w:r>
      <w:r w:rsidR="00E26D0E">
        <w:rPr>
          <w:rFonts w:ascii="Arial" w:hAnsi="Arial" w:cs="Arial"/>
        </w:rPr>
        <w:t xml:space="preserve">paragraph 16 and </w:t>
      </w:r>
      <w:r>
        <w:rPr>
          <w:rFonts w:ascii="Arial" w:hAnsi="Arial" w:cs="Arial"/>
        </w:rPr>
        <w:t>appendix 5 reviewed in line with STPCD 2021</w:t>
      </w:r>
    </w:p>
    <w:p w14:paraId="2832DD7A" w14:textId="5E51D667" w:rsidR="00DC5284" w:rsidRPr="00377C40" w:rsidRDefault="00FB7C05" w:rsidP="00DC5284">
      <w:pPr>
        <w:numPr>
          <w:ilvl w:val="0"/>
          <w:numId w:val="23"/>
        </w:numPr>
      </w:pPr>
      <w:r>
        <w:rPr>
          <w:rFonts w:ascii="Arial" w:hAnsi="Arial" w:cs="Arial"/>
        </w:rPr>
        <w:t>June</w:t>
      </w:r>
      <w:r w:rsidR="00DC5284">
        <w:rPr>
          <w:rFonts w:ascii="Arial" w:hAnsi="Arial" w:cs="Arial"/>
        </w:rPr>
        <w:t xml:space="preserve"> 2022 – amended to reflect change from NQTs to ECT</w:t>
      </w:r>
      <w:r w:rsidR="00990087">
        <w:rPr>
          <w:rFonts w:ascii="Arial" w:hAnsi="Arial" w:cs="Arial"/>
        </w:rPr>
        <w:t>s</w:t>
      </w:r>
      <w:r w:rsidR="00686FFF">
        <w:rPr>
          <w:rFonts w:ascii="Arial" w:hAnsi="Arial" w:cs="Arial"/>
        </w:rPr>
        <w:t xml:space="preserve"> and clarification that paragraph 23 </w:t>
      </w:r>
      <w:r w:rsidR="00725821">
        <w:rPr>
          <w:rFonts w:ascii="Arial" w:hAnsi="Arial" w:cs="Arial"/>
        </w:rPr>
        <w:t>includes</w:t>
      </w:r>
      <w:r w:rsidR="00686FFF">
        <w:rPr>
          <w:rFonts w:ascii="Arial" w:hAnsi="Arial" w:cs="Arial"/>
        </w:rPr>
        <w:t xml:space="preserve"> the leadership group and headteachers</w:t>
      </w:r>
    </w:p>
    <w:p w14:paraId="53875B04" w14:textId="4E18769E" w:rsidR="00377C40" w:rsidRPr="00070553" w:rsidRDefault="003D46B5" w:rsidP="00DC5284">
      <w:pPr>
        <w:numPr>
          <w:ilvl w:val="0"/>
          <w:numId w:val="23"/>
        </w:numPr>
      </w:pPr>
      <w:r w:rsidRPr="0011265F">
        <w:rPr>
          <w:rFonts w:ascii="Arial" w:hAnsi="Arial" w:cs="Arial"/>
        </w:rPr>
        <w:t>November</w:t>
      </w:r>
      <w:r w:rsidR="00377C40" w:rsidRPr="003D46B5">
        <w:rPr>
          <w:rFonts w:ascii="Arial" w:hAnsi="Arial" w:cs="Arial"/>
        </w:rPr>
        <w:t xml:space="preserve"> 2022 – appendix</w:t>
      </w:r>
      <w:r w:rsidR="00377C40">
        <w:rPr>
          <w:rFonts w:ascii="Arial" w:hAnsi="Arial" w:cs="Arial"/>
        </w:rPr>
        <w:t xml:space="preserve"> 5 amended in line with STPCD 2022</w:t>
      </w:r>
    </w:p>
    <w:p w14:paraId="42674A57" w14:textId="77777777" w:rsidR="00915596" w:rsidRPr="000D38DB" w:rsidRDefault="00E63447" w:rsidP="000C1994">
      <w:pPr>
        <w:tabs>
          <w:tab w:val="left" w:pos="3135"/>
        </w:tabs>
        <w:rPr>
          <w:rFonts w:ascii="Arial" w:hAnsi="Arial" w:cs="Arial"/>
          <w:b/>
          <w:sz w:val="18"/>
          <w:szCs w:val="18"/>
        </w:rPr>
      </w:pPr>
      <w:r>
        <w:rPr>
          <w:rFonts w:ascii="Arial" w:hAnsi="Arial" w:cs="Arial"/>
          <w:b/>
          <w:sz w:val="18"/>
          <w:szCs w:val="18"/>
        </w:rPr>
        <w:tab/>
      </w:r>
    </w:p>
    <w:p w14:paraId="0F9BCE37" w14:textId="77777777" w:rsidR="00657253" w:rsidRDefault="00657253" w:rsidP="00AF38A6">
      <w:pPr>
        <w:pStyle w:val="TOCHeading"/>
        <w:jc w:val="center"/>
        <w:rPr>
          <w:rFonts w:ascii="Arial" w:hAnsi="Arial" w:cs="Arial"/>
          <w:b/>
          <w:color w:val="auto"/>
        </w:rPr>
      </w:pPr>
      <w:r w:rsidRPr="00657253">
        <w:rPr>
          <w:rFonts w:ascii="Arial" w:hAnsi="Arial" w:cs="Arial"/>
          <w:b/>
          <w:color w:val="auto"/>
        </w:rPr>
        <w:t>Contents</w:t>
      </w:r>
    </w:p>
    <w:p w14:paraId="6742C8F4" w14:textId="06DC6AE1" w:rsidR="00AF38A6" w:rsidRPr="00AF38A6" w:rsidRDefault="004F38CB" w:rsidP="00AF38A6">
      <w:pPr>
        <w:rPr>
          <w:lang w:val="en-US" w:eastAsia="en-US"/>
        </w:rPr>
      </w:pPr>
      <w:r>
        <w:rPr>
          <w:noProof/>
          <w:lang w:val="en-US" w:eastAsia="en-US"/>
        </w:rPr>
        <mc:AlternateContent>
          <mc:Choice Requires="wps">
            <w:drawing>
              <wp:anchor distT="0" distB="0" distL="114300" distR="114300" simplePos="0" relativeHeight="251659264" behindDoc="0" locked="0" layoutInCell="1" allowOverlap="1" wp14:anchorId="01814450" wp14:editId="1A4291B4">
                <wp:simplePos x="0" y="0"/>
                <wp:positionH relativeFrom="column">
                  <wp:posOffset>51435</wp:posOffset>
                </wp:positionH>
                <wp:positionV relativeFrom="paragraph">
                  <wp:posOffset>17780</wp:posOffset>
                </wp:positionV>
                <wp:extent cx="6019800" cy="0"/>
                <wp:effectExtent l="9525" t="10160" r="9525" b="88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381EB" id="_x0000_t32" coordsize="21600,21600" o:spt="32" o:oned="t" path="m,l21600,21600e" filled="f">
                <v:path arrowok="t" fillok="f" o:connecttype="none"/>
                <o:lock v:ext="edit" shapetype="t"/>
              </v:shapetype>
              <v:shape id="AutoShape 7" o:spid="_x0000_s1026" type="#_x0000_t32" style="position:absolute;margin-left:4.05pt;margin-top:1.4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"/>
            </w:pict>
          </mc:Fallback>
        </mc:AlternateContent>
      </w:r>
    </w:p>
    <w:p w14:paraId="08242298" w14:textId="77777777" w:rsidR="005224EB" w:rsidRPr="00D64452" w:rsidRDefault="00657253" w:rsidP="003D46B5">
      <w:pPr>
        <w:pStyle w:val="TOC1"/>
        <w:rPr>
          <w:rFonts w:ascii="Calibri" w:hAnsi="Calibri" w:cs="Times New Roman"/>
          <w:sz w:val="22"/>
          <w:szCs w:val="22"/>
        </w:rPr>
      </w:pPr>
      <w:r w:rsidRPr="000D38DB">
        <w:fldChar w:fldCharType="begin"/>
      </w:r>
      <w:r w:rsidRPr="000D38DB">
        <w:instrText xml:space="preserve"> TOC \o "1-3" \h \z \u </w:instrText>
      </w:r>
      <w:r w:rsidRPr="000D38DB">
        <w:fldChar w:fldCharType="separate"/>
      </w:r>
      <w:hyperlink w:anchor="_Toc23334600" w:history="1">
        <w:r w:rsidR="005224EB" w:rsidRPr="00B943A3">
          <w:rPr>
            <w:rStyle w:val="Hyperlink"/>
            <w:b w:val="0"/>
            <w:bCs/>
          </w:rPr>
          <w:t>1</w:t>
        </w:r>
        <w:r w:rsidR="005224EB" w:rsidRPr="00D64452">
          <w:rPr>
            <w:rFonts w:ascii="Calibri" w:hAnsi="Calibri" w:cs="Times New Roman"/>
            <w:sz w:val="22"/>
            <w:szCs w:val="22"/>
          </w:rPr>
          <w:tab/>
        </w:r>
        <w:r w:rsidR="00B943A3" w:rsidRPr="00B943A3">
          <w:rPr>
            <w:rStyle w:val="Hyperlink"/>
            <w:b w:val="0"/>
            <w:bCs/>
          </w:rPr>
          <w:t>Introduction</w:t>
        </w:r>
        <w:r w:rsidR="005224EB" w:rsidRPr="00B943A3">
          <w:rPr>
            <w:webHidden/>
          </w:rPr>
          <w:tab/>
        </w:r>
        <w:r w:rsidR="00AA7F73">
          <w:rPr>
            <w:webHidden/>
          </w:rPr>
          <w:t>4</w:t>
        </w:r>
      </w:hyperlink>
    </w:p>
    <w:p w14:paraId="6D4FCE8C" w14:textId="77777777" w:rsidR="005224EB" w:rsidRDefault="002755D7" w:rsidP="003D46B5">
      <w:pPr>
        <w:pStyle w:val="TOC1"/>
        <w:rPr>
          <w:rStyle w:val="Hyperlink"/>
        </w:rPr>
      </w:pPr>
      <w:hyperlink w:anchor="_Toc23334601" w:history="1">
        <w:r w:rsidR="005224EB" w:rsidRPr="00B943A3">
          <w:rPr>
            <w:rStyle w:val="Hyperlink"/>
            <w:b w:val="0"/>
            <w:bCs/>
          </w:rPr>
          <w:t>2</w:t>
        </w:r>
        <w:r w:rsidR="005224EB" w:rsidRPr="00D64452">
          <w:rPr>
            <w:rFonts w:ascii="Calibri" w:hAnsi="Calibri" w:cs="Times New Roman"/>
            <w:sz w:val="22"/>
            <w:szCs w:val="22"/>
          </w:rPr>
          <w:tab/>
        </w:r>
        <w:r w:rsidR="00B943A3" w:rsidRPr="00B943A3">
          <w:rPr>
            <w:rStyle w:val="Hyperlink"/>
            <w:b w:val="0"/>
            <w:bCs/>
          </w:rPr>
          <w:t>Principles And Objectives</w:t>
        </w:r>
        <w:r w:rsidR="005224EB" w:rsidRPr="00B943A3">
          <w:rPr>
            <w:webHidden/>
          </w:rPr>
          <w:tab/>
        </w:r>
        <w:r w:rsidR="00AA7F73">
          <w:rPr>
            <w:webHidden/>
          </w:rPr>
          <w:t>6</w:t>
        </w:r>
      </w:hyperlink>
    </w:p>
    <w:p w14:paraId="29B3CCF1" w14:textId="77777777" w:rsidR="00B943A3" w:rsidRPr="00D64452" w:rsidRDefault="00B943A3" w:rsidP="00B943A3">
      <w:pPr>
        <w:rPr>
          <w:noProof/>
        </w:rPr>
      </w:pPr>
    </w:p>
    <w:p w14:paraId="71CA0B98" w14:textId="7F027108" w:rsidR="005224EB" w:rsidRPr="00D64452" w:rsidRDefault="002755D7" w:rsidP="003D46B5">
      <w:pPr>
        <w:pStyle w:val="TOC1"/>
        <w:rPr>
          <w:rFonts w:ascii="Calibri" w:hAnsi="Calibri" w:cs="Times New Roman"/>
          <w:sz w:val="22"/>
          <w:szCs w:val="22"/>
        </w:rPr>
      </w:pPr>
      <w:hyperlink r:id="rId13" w:anchor="_Toc23334602" w:history="1">
        <w:r w:rsidR="005224EB" w:rsidRPr="00B943A3">
          <w:rPr>
            <w:rStyle w:val="Hyperlink"/>
          </w:rPr>
          <w:t>PART ONE - TEACHING STAFF</w:t>
        </w:r>
        <w:r w:rsidR="005224EB" w:rsidRPr="00B943A3">
          <w:rPr>
            <w:webHidden/>
          </w:rPr>
          <w:tab/>
        </w:r>
        <w:r w:rsidR="005224EB" w:rsidRPr="00B943A3">
          <w:rPr>
            <w:webHidden/>
          </w:rPr>
          <w:fldChar w:fldCharType="begin"/>
        </w:r>
        <w:r w:rsidR="005224EB" w:rsidRPr="00B943A3">
          <w:rPr>
            <w:webHidden/>
          </w:rPr>
          <w:instrText xml:space="preserve"> PAGEREF _Toc23334602 \h </w:instrText>
        </w:r>
        <w:r w:rsidR="005224EB" w:rsidRPr="00B943A3">
          <w:rPr>
            <w:webHidden/>
          </w:rPr>
        </w:r>
        <w:r w:rsidR="005224EB" w:rsidRPr="00B943A3">
          <w:rPr>
            <w:webHidden/>
          </w:rPr>
          <w:fldChar w:fldCharType="separate"/>
        </w:r>
        <w:r w:rsidR="00172599">
          <w:rPr>
            <w:webHidden/>
          </w:rPr>
          <w:t>7</w:t>
        </w:r>
        <w:r w:rsidR="005224EB" w:rsidRPr="00B943A3">
          <w:rPr>
            <w:webHidden/>
          </w:rPr>
          <w:fldChar w:fldCharType="end"/>
        </w:r>
      </w:hyperlink>
    </w:p>
    <w:p w14:paraId="6F2BC273" w14:textId="77777777" w:rsidR="005224EB" w:rsidRPr="00D64452" w:rsidRDefault="002755D7" w:rsidP="003D46B5">
      <w:pPr>
        <w:pStyle w:val="TOC1"/>
        <w:rPr>
          <w:rFonts w:ascii="Calibri" w:hAnsi="Calibri" w:cs="Times New Roman"/>
          <w:sz w:val="22"/>
          <w:szCs w:val="22"/>
        </w:rPr>
      </w:pPr>
      <w:hyperlink w:anchor="_Toc23334603" w:history="1">
        <w:r w:rsidR="005224EB" w:rsidRPr="00B943A3">
          <w:rPr>
            <w:rStyle w:val="Hyperlink"/>
            <w:b w:val="0"/>
            <w:bCs/>
          </w:rPr>
          <w:t>3</w:t>
        </w:r>
        <w:r w:rsidR="005224EB" w:rsidRPr="00D64452">
          <w:rPr>
            <w:rFonts w:ascii="Calibri" w:hAnsi="Calibri" w:cs="Times New Roman"/>
            <w:sz w:val="22"/>
            <w:szCs w:val="22"/>
          </w:rPr>
          <w:tab/>
        </w:r>
        <w:r w:rsidR="00B943A3" w:rsidRPr="00B943A3">
          <w:rPr>
            <w:rStyle w:val="Hyperlink"/>
            <w:b w:val="0"/>
            <w:bCs/>
          </w:rPr>
          <w:t>Terminology</w:t>
        </w:r>
        <w:r w:rsidR="005224EB" w:rsidRPr="00B943A3">
          <w:rPr>
            <w:webHidden/>
          </w:rPr>
          <w:tab/>
        </w:r>
        <w:r w:rsidR="005224EB" w:rsidRPr="00B943A3">
          <w:rPr>
            <w:webHidden/>
          </w:rPr>
          <w:fldChar w:fldCharType="begin"/>
        </w:r>
        <w:r w:rsidR="005224EB" w:rsidRPr="00B943A3">
          <w:rPr>
            <w:webHidden/>
          </w:rPr>
          <w:instrText xml:space="preserve"> PAGEREF _Toc23334603 \h </w:instrText>
        </w:r>
        <w:r w:rsidR="005224EB" w:rsidRPr="00B943A3">
          <w:rPr>
            <w:webHidden/>
          </w:rPr>
        </w:r>
        <w:r w:rsidR="005224EB" w:rsidRPr="00B943A3">
          <w:rPr>
            <w:webHidden/>
          </w:rPr>
          <w:fldChar w:fldCharType="separate"/>
        </w:r>
        <w:r w:rsidR="00172599">
          <w:rPr>
            <w:webHidden/>
          </w:rPr>
          <w:t>7</w:t>
        </w:r>
        <w:r w:rsidR="005224EB" w:rsidRPr="00B943A3">
          <w:rPr>
            <w:webHidden/>
          </w:rPr>
          <w:fldChar w:fldCharType="end"/>
        </w:r>
      </w:hyperlink>
    </w:p>
    <w:p w14:paraId="7CCF95E8" w14:textId="77777777" w:rsidR="005224EB" w:rsidRPr="00D64452" w:rsidRDefault="002755D7" w:rsidP="003D46B5">
      <w:pPr>
        <w:pStyle w:val="TOC1"/>
        <w:rPr>
          <w:rFonts w:ascii="Calibri" w:hAnsi="Calibri" w:cs="Times New Roman"/>
          <w:sz w:val="22"/>
          <w:szCs w:val="22"/>
        </w:rPr>
      </w:pPr>
      <w:hyperlink w:anchor="_Toc23334604" w:history="1">
        <w:r w:rsidR="005224EB" w:rsidRPr="00B943A3">
          <w:rPr>
            <w:rStyle w:val="Hyperlink"/>
            <w:b w:val="0"/>
            <w:bCs/>
          </w:rPr>
          <w:t>4</w:t>
        </w:r>
        <w:r w:rsidR="005224EB" w:rsidRPr="00D64452">
          <w:rPr>
            <w:rFonts w:ascii="Calibri" w:hAnsi="Calibri" w:cs="Times New Roman"/>
            <w:sz w:val="22"/>
            <w:szCs w:val="22"/>
          </w:rPr>
          <w:tab/>
        </w:r>
        <w:r w:rsidR="00B943A3" w:rsidRPr="00B943A3">
          <w:rPr>
            <w:rStyle w:val="Hyperlink"/>
            <w:b w:val="0"/>
            <w:bCs/>
          </w:rPr>
          <w:t>Pay Ranges And Pay Scales</w:t>
        </w:r>
        <w:r w:rsidR="005224EB" w:rsidRPr="00B943A3">
          <w:rPr>
            <w:webHidden/>
          </w:rPr>
          <w:tab/>
        </w:r>
        <w:r w:rsidR="005224EB" w:rsidRPr="00B943A3">
          <w:rPr>
            <w:webHidden/>
          </w:rPr>
          <w:fldChar w:fldCharType="begin"/>
        </w:r>
        <w:r w:rsidR="005224EB" w:rsidRPr="00B943A3">
          <w:rPr>
            <w:webHidden/>
          </w:rPr>
          <w:instrText xml:space="preserve"> PAGEREF _Toc23334604 \h </w:instrText>
        </w:r>
        <w:r w:rsidR="005224EB" w:rsidRPr="00B943A3">
          <w:rPr>
            <w:webHidden/>
          </w:rPr>
        </w:r>
        <w:r w:rsidR="005224EB" w:rsidRPr="00B943A3">
          <w:rPr>
            <w:webHidden/>
          </w:rPr>
          <w:fldChar w:fldCharType="separate"/>
        </w:r>
        <w:r w:rsidR="00172599">
          <w:rPr>
            <w:webHidden/>
          </w:rPr>
          <w:t>7</w:t>
        </w:r>
        <w:r w:rsidR="005224EB" w:rsidRPr="00B943A3">
          <w:rPr>
            <w:webHidden/>
          </w:rPr>
          <w:fldChar w:fldCharType="end"/>
        </w:r>
      </w:hyperlink>
    </w:p>
    <w:p w14:paraId="42B6E748" w14:textId="77777777" w:rsidR="005224EB" w:rsidRPr="00D64452" w:rsidRDefault="002755D7" w:rsidP="003D46B5">
      <w:pPr>
        <w:pStyle w:val="TOC1"/>
        <w:rPr>
          <w:rFonts w:ascii="Calibri" w:hAnsi="Calibri" w:cs="Times New Roman"/>
          <w:sz w:val="22"/>
          <w:szCs w:val="22"/>
        </w:rPr>
      </w:pPr>
      <w:hyperlink w:anchor="_Toc23334605" w:history="1">
        <w:r w:rsidR="005224EB" w:rsidRPr="00B943A3">
          <w:rPr>
            <w:rStyle w:val="Hyperlink"/>
            <w:b w:val="0"/>
            <w:bCs/>
          </w:rPr>
          <w:t>5</w:t>
        </w:r>
        <w:r w:rsidR="005224EB" w:rsidRPr="00D64452">
          <w:rPr>
            <w:rFonts w:ascii="Calibri" w:hAnsi="Calibri" w:cs="Times New Roman"/>
            <w:sz w:val="22"/>
            <w:szCs w:val="22"/>
          </w:rPr>
          <w:tab/>
        </w:r>
        <w:r w:rsidR="00B943A3" w:rsidRPr="00B943A3">
          <w:rPr>
            <w:rStyle w:val="Hyperlink"/>
            <w:b w:val="0"/>
            <w:bCs/>
          </w:rPr>
          <w:t>Pay Reviews</w:t>
        </w:r>
        <w:r w:rsidR="005224EB" w:rsidRPr="00B943A3">
          <w:rPr>
            <w:webHidden/>
          </w:rPr>
          <w:tab/>
        </w:r>
        <w:r w:rsidR="005224EB" w:rsidRPr="00B943A3">
          <w:rPr>
            <w:webHidden/>
          </w:rPr>
          <w:fldChar w:fldCharType="begin"/>
        </w:r>
        <w:r w:rsidR="005224EB" w:rsidRPr="00B943A3">
          <w:rPr>
            <w:webHidden/>
          </w:rPr>
          <w:instrText xml:space="preserve"> PAGEREF _Toc23334605 \h </w:instrText>
        </w:r>
        <w:r w:rsidR="005224EB" w:rsidRPr="00B943A3">
          <w:rPr>
            <w:webHidden/>
          </w:rPr>
        </w:r>
        <w:r w:rsidR="005224EB" w:rsidRPr="00B943A3">
          <w:rPr>
            <w:webHidden/>
          </w:rPr>
          <w:fldChar w:fldCharType="separate"/>
        </w:r>
        <w:r w:rsidR="00172599">
          <w:rPr>
            <w:webHidden/>
          </w:rPr>
          <w:t>7</w:t>
        </w:r>
        <w:r w:rsidR="005224EB" w:rsidRPr="00B943A3">
          <w:rPr>
            <w:webHidden/>
          </w:rPr>
          <w:fldChar w:fldCharType="end"/>
        </w:r>
      </w:hyperlink>
    </w:p>
    <w:p w14:paraId="7DD394B0" w14:textId="77777777" w:rsidR="005224EB" w:rsidRPr="00D64452" w:rsidRDefault="002755D7" w:rsidP="003D46B5">
      <w:pPr>
        <w:pStyle w:val="TOC1"/>
        <w:rPr>
          <w:rFonts w:ascii="Calibri" w:hAnsi="Calibri" w:cs="Times New Roman"/>
          <w:sz w:val="22"/>
          <w:szCs w:val="22"/>
        </w:rPr>
      </w:pPr>
      <w:hyperlink w:anchor="_Toc23334606" w:history="1">
        <w:r w:rsidR="005224EB" w:rsidRPr="00B943A3">
          <w:rPr>
            <w:rStyle w:val="Hyperlink"/>
            <w:b w:val="0"/>
            <w:bCs/>
          </w:rPr>
          <w:t>6</w:t>
        </w:r>
        <w:r w:rsidR="005224EB" w:rsidRPr="00D64452">
          <w:rPr>
            <w:rFonts w:ascii="Calibri" w:hAnsi="Calibri" w:cs="Times New Roman"/>
            <w:sz w:val="22"/>
            <w:szCs w:val="22"/>
          </w:rPr>
          <w:tab/>
        </w:r>
        <w:r w:rsidR="00B943A3" w:rsidRPr="00B943A3">
          <w:rPr>
            <w:rStyle w:val="Hyperlink"/>
            <w:b w:val="0"/>
            <w:bCs/>
          </w:rPr>
          <w:t>Basic Pay Determination On Appointment</w:t>
        </w:r>
        <w:r w:rsidR="005224EB" w:rsidRPr="00B943A3">
          <w:rPr>
            <w:webHidden/>
          </w:rPr>
          <w:tab/>
        </w:r>
        <w:r w:rsidR="005224EB" w:rsidRPr="00B943A3">
          <w:rPr>
            <w:webHidden/>
          </w:rPr>
          <w:fldChar w:fldCharType="begin"/>
        </w:r>
        <w:r w:rsidR="005224EB" w:rsidRPr="00B943A3">
          <w:rPr>
            <w:webHidden/>
          </w:rPr>
          <w:instrText xml:space="preserve"> PAGEREF _Toc23334606 \h </w:instrText>
        </w:r>
        <w:r w:rsidR="005224EB" w:rsidRPr="00B943A3">
          <w:rPr>
            <w:webHidden/>
          </w:rPr>
        </w:r>
        <w:r w:rsidR="005224EB" w:rsidRPr="00B943A3">
          <w:rPr>
            <w:webHidden/>
          </w:rPr>
          <w:fldChar w:fldCharType="separate"/>
        </w:r>
        <w:r w:rsidR="00172599">
          <w:rPr>
            <w:webHidden/>
          </w:rPr>
          <w:t>7</w:t>
        </w:r>
        <w:r w:rsidR="005224EB" w:rsidRPr="00B943A3">
          <w:rPr>
            <w:webHidden/>
          </w:rPr>
          <w:fldChar w:fldCharType="end"/>
        </w:r>
      </w:hyperlink>
    </w:p>
    <w:p w14:paraId="38FC147B" w14:textId="77777777" w:rsidR="005224EB" w:rsidRDefault="002755D7" w:rsidP="003D46B5">
      <w:pPr>
        <w:pStyle w:val="TOC1"/>
        <w:rPr>
          <w:rStyle w:val="Hyperlink"/>
          <w:b w:val="0"/>
          <w:bCs/>
        </w:rPr>
      </w:pPr>
      <w:hyperlink w:anchor="_Toc23334607" w:history="1">
        <w:r w:rsidR="005224EB" w:rsidRPr="00B943A3">
          <w:rPr>
            <w:rStyle w:val="Hyperlink"/>
            <w:b w:val="0"/>
            <w:bCs/>
          </w:rPr>
          <w:t>7</w:t>
        </w:r>
        <w:r w:rsidR="005224EB" w:rsidRPr="00D64452">
          <w:rPr>
            <w:rFonts w:ascii="Calibri" w:hAnsi="Calibri" w:cs="Times New Roman"/>
            <w:sz w:val="22"/>
            <w:szCs w:val="22"/>
          </w:rPr>
          <w:tab/>
        </w:r>
        <w:r w:rsidR="00B943A3" w:rsidRPr="00B943A3">
          <w:rPr>
            <w:rStyle w:val="Hyperlink"/>
            <w:b w:val="0"/>
            <w:bCs/>
          </w:rPr>
          <w:t>Pay Progression Based On Performance</w:t>
        </w:r>
        <w:r w:rsidR="005224EB" w:rsidRPr="00B943A3">
          <w:rPr>
            <w:webHidden/>
          </w:rPr>
          <w:tab/>
        </w:r>
        <w:r w:rsidR="005224EB" w:rsidRPr="00B943A3">
          <w:rPr>
            <w:webHidden/>
          </w:rPr>
          <w:fldChar w:fldCharType="begin"/>
        </w:r>
        <w:r w:rsidR="005224EB" w:rsidRPr="00B943A3">
          <w:rPr>
            <w:webHidden/>
          </w:rPr>
          <w:instrText xml:space="preserve"> PAGEREF _Toc23334607 \h </w:instrText>
        </w:r>
        <w:r w:rsidR="005224EB" w:rsidRPr="00B943A3">
          <w:rPr>
            <w:webHidden/>
          </w:rPr>
        </w:r>
        <w:r w:rsidR="005224EB" w:rsidRPr="00B943A3">
          <w:rPr>
            <w:webHidden/>
          </w:rPr>
          <w:fldChar w:fldCharType="separate"/>
        </w:r>
        <w:r w:rsidR="00172599">
          <w:rPr>
            <w:webHidden/>
          </w:rPr>
          <w:t>8</w:t>
        </w:r>
        <w:r w:rsidR="005224EB" w:rsidRPr="00B943A3">
          <w:rPr>
            <w:webHidden/>
          </w:rPr>
          <w:fldChar w:fldCharType="end"/>
        </w:r>
      </w:hyperlink>
    </w:p>
    <w:p w14:paraId="39AA85EE" w14:textId="77777777" w:rsidR="00C9405A" w:rsidRPr="00070553" w:rsidRDefault="00C9405A" w:rsidP="00070553">
      <w:r w:rsidRPr="00070553">
        <w:rPr>
          <w:rFonts w:ascii="Arial" w:hAnsi="Arial" w:cs="Arial"/>
        </w:rPr>
        <w:t>8</w:t>
      </w:r>
      <w:r>
        <w:t xml:space="preserve"> </w:t>
      </w:r>
      <w:r>
        <w:tab/>
      </w:r>
      <w:r>
        <w:tab/>
        <w:t xml:space="preserve">    </w:t>
      </w:r>
      <w:r w:rsidRPr="00070553">
        <w:rPr>
          <w:rFonts w:ascii="Arial" w:hAnsi="Arial" w:cs="Arial"/>
        </w:rPr>
        <w:t>Early Career Teachers</w:t>
      </w:r>
      <w:r w:rsidR="00DD5871">
        <w:rPr>
          <w:rFonts w:ascii="Arial" w:hAnsi="Arial" w:cs="Arial"/>
        </w:rPr>
        <w:tab/>
      </w:r>
      <w:r w:rsidR="00DD5871">
        <w:rPr>
          <w:rFonts w:ascii="Arial" w:hAnsi="Arial" w:cs="Arial"/>
        </w:rPr>
        <w:tab/>
      </w:r>
      <w:r w:rsidR="00DD5871">
        <w:rPr>
          <w:rFonts w:ascii="Arial" w:hAnsi="Arial" w:cs="Arial"/>
        </w:rPr>
        <w:tab/>
      </w:r>
      <w:r w:rsidR="00DD5871">
        <w:rPr>
          <w:rFonts w:ascii="Arial" w:hAnsi="Arial" w:cs="Arial"/>
        </w:rPr>
        <w:tab/>
      </w:r>
      <w:r w:rsidR="00DD5871">
        <w:rPr>
          <w:rFonts w:ascii="Arial" w:hAnsi="Arial" w:cs="Arial"/>
        </w:rPr>
        <w:tab/>
      </w:r>
      <w:r w:rsidR="00DD5871">
        <w:rPr>
          <w:rFonts w:ascii="Arial" w:hAnsi="Arial" w:cs="Arial"/>
        </w:rPr>
        <w:tab/>
      </w:r>
      <w:r w:rsidR="00DD5871">
        <w:rPr>
          <w:rFonts w:ascii="Arial" w:hAnsi="Arial" w:cs="Arial"/>
        </w:rPr>
        <w:tab/>
      </w:r>
      <w:r w:rsidR="00DD5871">
        <w:rPr>
          <w:rFonts w:ascii="Arial" w:hAnsi="Arial" w:cs="Arial"/>
        </w:rPr>
        <w:tab/>
        <w:t xml:space="preserve">  </w:t>
      </w:r>
      <w:r w:rsidR="00DD5871" w:rsidRPr="00AA7F73">
        <w:rPr>
          <w:rFonts w:ascii="Arial" w:hAnsi="Arial" w:cs="Arial"/>
          <w:b/>
          <w:bCs/>
        </w:rPr>
        <w:t>9</w:t>
      </w:r>
    </w:p>
    <w:p w14:paraId="5DE0CDBB" w14:textId="77777777" w:rsidR="005224EB" w:rsidRDefault="00E90F6A" w:rsidP="003D46B5">
      <w:pPr>
        <w:pStyle w:val="TOC1"/>
        <w:rPr>
          <w:rStyle w:val="Hyperlink"/>
          <w:color w:val="auto"/>
          <w:u w:val="none"/>
        </w:rPr>
      </w:pPr>
      <w:r w:rsidRPr="00E73647">
        <w:rPr>
          <w:rStyle w:val="Hyperlink"/>
          <w:b w:val="0"/>
          <w:bCs/>
          <w:color w:val="auto"/>
        </w:rPr>
        <w:t>9</w:t>
      </w:r>
      <w:r w:rsidR="005224EB" w:rsidRPr="00E73647">
        <w:rPr>
          <w:rFonts w:ascii="Calibri" w:hAnsi="Calibri" w:cs="Times New Roman"/>
          <w:sz w:val="22"/>
          <w:szCs w:val="22"/>
        </w:rPr>
        <w:tab/>
      </w:r>
      <w:r w:rsidR="00B943A3" w:rsidRPr="00AA7F73">
        <w:rPr>
          <w:rStyle w:val="Hyperlink"/>
          <w:b w:val="0"/>
          <w:bCs/>
          <w:color w:val="auto"/>
          <w:u w:val="none"/>
        </w:rPr>
        <w:t>Movement To The Upper</w:t>
      </w:r>
      <w:r w:rsidR="00B943A3" w:rsidRPr="00AA7F73">
        <w:rPr>
          <w:rStyle w:val="Hyperlink"/>
          <w:b w:val="0"/>
          <w:bCs/>
          <w:u w:val="none"/>
        </w:rPr>
        <w:t xml:space="preserve"> </w:t>
      </w:r>
      <w:r w:rsidR="00B943A3" w:rsidRPr="00AA7F73">
        <w:rPr>
          <w:rStyle w:val="Hyperlink"/>
          <w:b w:val="0"/>
          <w:bCs/>
          <w:color w:val="auto"/>
          <w:u w:val="none"/>
        </w:rPr>
        <w:t>Pay Range</w:t>
      </w:r>
      <w:r w:rsidR="005224EB" w:rsidRPr="00E73647">
        <w:rPr>
          <w:webHidden/>
        </w:rPr>
        <w:tab/>
      </w:r>
      <w:r w:rsidR="00DD5871" w:rsidRPr="00AA7F73">
        <w:rPr>
          <w:rStyle w:val="Hyperlink"/>
          <w:color w:val="auto"/>
          <w:u w:val="none"/>
        </w:rPr>
        <w:t>10</w:t>
      </w:r>
    </w:p>
    <w:p w14:paraId="144169B6" w14:textId="77777777" w:rsidR="00AA7F73" w:rsidRPr="00AA7F73" w:rsidRDefault="00AA7F73" w:rsidP="00AA7F73">
      <w:pPr>
        <w:rPr>
          <w:rFonts w:ascii="Arial" w:hAnsi="Arial" w:cs="Arial"/>
        </w:rPr>
      </w:pPr>
      <w:r>
        <w:rPr>
          <w:rFonts w:ascii="Arial" w:hAnsi="Arial" w:cs="Arial"/>
        </w:rPr>
        <w:t>10</w:t>
      </w:r>
      <w:r>
        <w:rPr>
          <w:rFonts w:ascii="Arial" w:hAnsi="Arial" w:cs="Arial"/>
        </w:rPr>
        <w:tab/>
      </w:r>
      <w:r>
        <w:rPr>
          <w:rFonts w:ascii="Arial" w:hAnsi="Arial" w:cs="Arial"/>
        </w:rPr>
        <w:tab/>
        <w:t xml:space="preserve">    Part Time Teachers……………………………………………………………</w:t>
      </w:r>
      <w:r w:rsidRPr="00AA7F73">
        <w:rPr>
          <w:rFonts w:ascii="Arial" w:hAnsi="Arial" w:cs="Arial"/>
          <w:b/>
          <w:bCs/>
        </w:rPr>
        <w:t>.11</w:t>
      </w:r>
    </w:p>
    <w:p w14:paraId="2C811860" w14:textId="77777777" w:rsidR="005224EB" w:rsidRPr="00D64452" w:rsidRDefault="002755D7" w:rsidP="003D46B5">
      <w:pPr>
        <w:pStyle w:val="TOC1"/>
        <w:rPr>
          <w:rFonts w:ascii="Calibri" w:hAnsi="Calibri" w:cs="Times New Roman"/>
          <w:sz w:val="22"/>
          <w:szCs w:val="22"/>
        </w:rPr>
      </w:pPr>
      <w:hyperlink w:anchor="_Toc23334610" w:history="1">
        <w:r w:rsidR="005224EB" w:rsidRPr="00B943A3">
          <w:rPr>
            <w:rStyle w:val="Hyperlink"/>
            <w:b w:val="0"/>
            <w:bCs/>
          </w:rPr>
          <w:t>1</w:t>
        </w:r>
        <w:r w:rsidR="00DD5871">
          <w:rPr>
            <w:rStyle w:val="Hyperlink"/>
            <w:b w:val="0"/>
            <w:bCs/>
          </w:rPr>
          <w:t>1</w:t>
        </w:r>
        <w:r w:rsidR="005224EB" w:rsidRPr="00D64452">
          <w:rPr>
            <w:rFonts w:ascii="Calibri" w:hAnsi="Calibri" w:cs="Times New Roman"/>
            <w:sz w:val="22"/>
            <w:szCs w:val="22"/>
          </w:rPr>
          <w:tab/>
        </w:r>
        <w:r w:rsidR="00B943A3" w:rsidRPr="00B943A3">
          <w:rPr>
            <w:rStyle w:val="Hyperlink"/>
            <w:b w:val="0"/>
            <w:bCs/>
          </w:rPr>
          <w:t>Short Notice/Supply Teachers</w:t>
        </w:r>
        <w:r w:rsidR="005224EB" w:rsidRPr="00B943A3">
          <w:rPr>
            <w:webHidden/>
          </w:rPr>
          <w:tab/>
        </w:r>
        <w:r w:rsidR="005224EB" w:rsidRPr="00B943A3">
          <w:rPr>
            <w:webHidden/>
          </w:rPr>
          <w:fldChar w:fldCharType="begin"/>
        </w:r>
        <w:r w:rsidR="005224EB" w:rsidRPr="00B943A3">
          <w:rPr>
            <w:webHidden/>
          </w:rPr>
          <w:instrText xml:space="preserve"> PAGEREF _Toc23334610 \h </w:instrText>
        </w:r>
        <w:r w:rsidR="005224EB" w:rsidRPr="00B943A3">
          <w:rPr>
            <w:webHidden/>
          </w:rPr>
        </w:r>
        <w:r w:rsidR="005224EB" w:rsidRPr="00B943A3">
          <w:rPr>
            <w:webHidden/>
          </w:rPr>
          <w:fldChar w:fldCharType="separate"/>
        </w:r>
        <w:r w:rsidR="00172599">
          <w:rPr>
            <w:webHidden/>
          </w:rPr>
          <w:t>11</w:t>
        </w:r>
        <w:r w:rsidR="005224EB" w:rsidRPr="00B943A3">
          <w:rPr>
            <w:webHidden/>
          </w:rPr>
          <w:fldChar w:fldCharType="end"/>
        </w:r>
      </w:hyperlink>
    </w:p>
    <w:p w14:paraId="6F90E99F" w14:textId="77777777" w:rsidR="005224EB" w:rsidRPr="00D64452" w:rsidRDefault="002755D7" w:rsidP="003D46B5">
      <w:pPr>
        <w:pStyle w:val="TOC1"/>
        <w:rPr>
          <w:rFonts w:ascii="Calibri" w:hAnsi="Calibri" w:cs="Times New Roman"/>
          <w:sz w:val="22"/>
          <w:szCs w:val="22"/>
        </w:rPr>
      </w:pPr>
      <w:hyperlink w:anchor="_Toc23334611" w:history="1">
        <w:r w:rsidR="005224EB" w:rsidRPr="00B943A3">
          <w:rPr>
            <w:rStyle w:val="Hyperlink"/>
            <w:b w:val="0"/>
            <w:bCs/>
          </w:rPr>
          <w:t>1</w:t>
        </w:r>
        <w:r w:rsidR="00DD5871">
          <w:rPr>
            <w:rStyle w:val="Hyperlink"/>
            <w:b w:val="0"/>
            <w:bCs/>
          </w:rPr>
          <w:t>2</w:t>
        </w:r>
        <w:r w:rsidR="005224EB" w:rsidRPr="00D64452">
          <w:rPr>
            <w:rFonts w:ascii="Calibri" w:hAnsi="Calibri" w:cs="Times New Roman"/>
            <w:sz w:val="22"/>
            <w:szCs w:val="22"/>
          </w:rPr>
          <w:tab/>
        </w:r>
        <w:r w:rsidR="00B943A3" w:rsidRPr="00B943A3">
          <w:rPr>
            <w:rStyle w:val="Hyperlink"/>
            <w:b w:val="0"/>
            <w:bCs/>
          </w:rPr>
          <w:t>Pay Increases Arising From Changes To The School Teachers Pay And Conditions Document</w:t>
        </w:r>
        <w:r w:rsidR="005224EB" w:rsidRPr="00B943A3">
          <w:rPr>
            <w:webHidden/>
          </w:rPr>
          <w:tab/>
        </w:r>
        <w:r w:rsidR="005224EB" w:rsidRPr="00B943A3">
          <w:rPr>
            <w:webHidden/>
          </w:rPr>
          <w:fldChar w:fldCharType="begin"/>
        </w:r>
        <w:r w:rsidR="005224EB" w:rsidRPr="00B943A3">
          <w:rPr>
            <w:webHidden/>
          </w:rPr>
          <w:instrText xml:space="preserve"> PAGEREF _Toc23334611 \h </w:instrText>
        </w:r>
        <w:r w:rsidR="005224EB" w:rsidRPr="00B943A3">
          <w:rPr>
            <w:webHidden/>
          </w:rPr>
        </w:r>
        <w:r w:rsidR="005224EB" w:rsidRPr="00B943A3">
          <w:rPr>
            <w:webHidden/>
          </w:rPr>
          <w:fldChar w:fldCharType="separate"/>
        </w:r>
        <w:r w:rsidR="00172599">
          <w:rPr>
            <w:webHidden/>
          </w:rPr>
          <w:t>11</w:t>
        </w:r>
        <w:r w:rsidR="005224EB" w:rsidRPr="00B943A3">
          <w:rPr>
            <w:webHidden/>
          </w:rPr>
          <w:fldChar w:fldCharType="end"/>
        </w:r>
      </w:hyperlink>
    </w:p>
    <w:p w14:paraId="255F754B" w14:textId="77777777" w:rsidR="005224EB" w:rsidRPr="00D64452" w:rsidRDefault="002755D7" w:rsidP="003D46B5">
      <w:pPr>
        <w:pStyle w:val="TOC1"/>
        <w:rPr>
          <w:rFonts w:ascii="Calibri" w:hAnsi="Calibri" w:cs="Times New Roman"/>
          <w:sz w:val="22"/>
          <w:szCs w:val="22"/>
        </w:rPr>
      </w:pPr>
      <w:hyperlink w:anchor="_Toc23334612" w:history="1">
        <w:r w:rsidR="005224EB" w:rsidRPr="00B943A3">
          <w:rPr>
            <w:rStyle w:val="Hyperlink"/>
            <w:b w:val="0"/>
            <w:bCs/>
          </w:rPr>
          <w:t>1</w:t>
        </w:r>
        <w:r w:rsidR="00DD5871">
          <w:rPr>
            <w:rStyle w:val="Hyperlink"/>
            <w:b w:val="0"/>
            <w:bCs/>
          </w:rPr>
          <w:t>3</w:t>
        </w:r>
        <w:r w:rsidR="005224EB" w:rsidRPr="00D64452">
          <w:rPr>
            <w:rFonts w:ascii="Calibri" w:hAnsi="Calibri" w:cs="Times New Roman"/>
            <w:sz w:val="22"/>
            <w:szCs w:val="22"/>
          </w:rPr>
          <w:tab/>
        </w:r>
        <w:r w:rsidR="00B943A3" w:rsidRPr="00B943A3">
          <w:rPr>
            <w:rStyle w:val="Hyperlink"/>
            <w:b w:val="0"/>
            <w:bCs/>
          </w:rPr>
          <w:t>Unqualified Teachers</w:t>
        </w:r>
        <w:r w:rsidR="005224EB" w:rsidRPr="00B943A3">
          <w:rPr>
            <w:webHidden/>
          </w:rPr>
          <w:tab/>
        </w:r>
        <w:r w:rsidR="005224EB" w:rsidRPr="00B943A3">
          <w:rPr>
            <w:webHidden/>
          </w:rPr>
          <w:fldChar w:fldCharType="begin"/>
        </w:r>
        <w:r w:rsidR="005224EB" w:rsidRPr="00B943A3">
          <w:rPr>
            <w:webHidden/>
          </w:rPr>
          <w:instrText xml:space="preserve"> PAGEREF _Toc23334612 \h </w:instrText>
        </w:r>
        <w:r w:rsidR="005224EB" w:rsidRPr="00B943A3">
          <w:rPr>
            <w:webHidden/>
          </w:rPr>
        </w:r>
        <w:r w:rsidR="005224EB" w:rsidRPr="00B943A3">
          <w:rPr>
            <w:webHidden/>
          </w:rPr>
          <w:fldChar w:fldCharType="separate"/>
        </w:r>
        <w:r w:rsidR="00172599">
          <w:rPr>
            <w:webHidden/>
          </w:rPr>
          <w:t>11</w:t>
        </w:r>
        <w:r w:rsidR="005224EB" w:rsidRPr="00B943A3">
          <w:rPr>
            <w:webHidden/>
          </w:rPr>
          <w:fldChar w:fldCharType="end"/>
        </w:r>
      </w:hyperlink>
    </w:p>
    <w:p w14:paraId="5A2393E3" w14:textId="77777777" w:rsidR="005224EB" w:rsidRPr="00D64452" w:rsidRDefault="002755D7" w:rsidP="003D46B5">
      <w:pPr>
        <w:pStyle w:val="TOC1"/>
        <w:rPr>
          <w:rFonts w:ascii="Calibri" w:hAnsi="Calibri" w:cs="Times New Roman"/>
          <w:sz w:val="22"/>
          <w:szCs w:val="22"/>
        </w:rPr>
      </w:pPr>
      <w:hyperlink w:anchor="_Toc23334613" w:history="1">
        <w:r w:rsidR="005224EB" w:rsidRPr="00B943A3">
          <w:rPr>
            <w:rStyle w:val="Hyperlink"/>
            <w:b w:val="0"/>
            <w:bCs/>
          </w:rPr>
          <w:t>1</w:t>
        </w:r>
        <w:r w:rsidR="00DD5871">
          <w:rPr>
            <w:rStyle w:val="Hyperlink"/>
            <w:b w:val="0"/>
            <w:bCs/>
          </w:rPr>
          <w:t>4</w:t>
        </w:r>
        <w:r w:rsidR="005224EB" w:rsidRPr="00B943A3">
          <w:rPr>
            <w:rStyle w:val="Hyperlink"/>
            <w:b w:val="0"/>
            <w:bCs/>
          </w:rPr>
          <w:t xml:space="preserve">.   </w:t>
        </w:r>
        <w:r w:rsidR="005224EB" w:rsidRPr="00B943A3">
          <w:rPr>
            <w:rStyle w:val="Hyperlink"/>
            <w:b w:val="0"/>
            <w:bCs/>
          </w:rPr>
          <w:tab/>
        </w:r>
        <w:r w:rsidR="00B943A3" w:rsidRPr="00B943A3">
          <w:rPr>
            <w:rStyle w:val="Hyperlink"/>
            <w:b w:val="0"/>
            <w:bCs/>
          </w:rPr>
          <w:t>Leading Practitioner</w:t>
        </w:r>
        <w:r w:rsidR="005224EB" w:rsidRPr="00B943A3">
          <w:rPr>
            <w:webHidden/>
          </w:rPr>
          <w:tab/>
        </w:r>
        <w:r w:rsidR="005224EB" w:rsidRPr="00B943A3">
          <w:rPr>
            <w:webHidden/>
          </w:rPr>
          <w:fldChar w:fldCharType="begin"/>
        </w:r>
        <w:r w:rsidR="005224EB" w:rsidRPr="00B943A3">
          <w:rPr>
            <w:webHidden/>
          </w:rPr>
          <w:instrText xml:space="preserve"> PAGEREF _Toc23334613 \h </w:instrText>
        </w:r>
        <w:r w:rsidR="005224EB" w:rsidRPr="00B943A3">
          <w:rPr>
            <w:webHidden/>
          </w:rPr>
        </w:r>
        <w:r w:rsidR="005224EB" w:rsidRPr="00B943A3">
          <w:rPr>
            <w:webHidden/>
          </w:rPr>
          <w:fldChar w:fldCharType="separate"/>
        </w:r>
        <w:r w:rsidR="00172599">
          <w:rPr>
            <w:webHidden/>
          </w:rPr>
          <w:t>1</w:t>
        </w:r>
        <w:r w:rsidR="00AA7F73">
          <w:rPr>
            <w:webHidden/>
          </w:rPr>
          <w:t>3</w:t>
        </w:r>
        <w:r w:rsidR="005224EB" w:rsidRPr="00B943A3">
          <w:rPr>
            <w:webHidden/>
          </w:rPr>
          <w:fldChar w:fldCharType="end"/>
        </w:r>
      </w:hyperlink>
    </w:p>
    <w:p w14:paraId="21ED5CE9" w14:textId="77777777" w:rsidR="005224EB" w:rsidRPr="00D64452" w:rsidRDefault="002755D7" w:rsidP="003D46B5">
      <w:pPr>
        <w:pStyle w:val="TOC1"/>
        <w:rPr>
          <w:rFonts w:ascii="Calibri" w:hAnsi="Calibri" w:cs="Times New Roman"/>
          <w:sz w:val="22"/>
          <w:szCs w:val="22"/>
        </w:rPr>
      </w:pPr>
      <w:hyperlink w:anchor="_Toc23334614" w:history="1">
        <w:r w:rsidR="005224EB" w:rsidRPr="00B943A3">
          <w:rPr>
            <w:rStyle w:val="Hyperlink"/>
            <w:b w:val="0"/>
            <w:bCs/>
          </w:rPr>
          <w:t>1</w:t>
        </w:r>
        <w:r w:rsidR="00DD5871">
          <w:rPr>
            <w:rStyle w:val="Hyperlink"/>
            <w:b w:val="0"/>
            <w:bCs/>
          </w:rPr>
          <w:t>5</w:t>
        </w:r>
        <w:r w:rsidR="005224EB" w:rsidRPr="00B943A3">
          <w:rPr>
            <w:rStyle w:val="Hyperlink"/>
            <w:b w:val="0"/>
            <w:bCs/>
          </w:rPr>
          <w:t xml:space="preserve">.  </w:t>
        </w:r>
        <w:r w:rsidR="005224EB" w:rsidRPr="00B943A3">
          <w:rPr>
            <w:rStyle w:val="Hyperlink"/>
            <w:b w:val="0"/>
            <w:bCs/>
          </w:rPr>
          <w:tab/>
        </w:r>
        <w:r w:rsidR="00B943A3" w:rsidRPr="00B943A3">
          <w:rPr>
            <w:rStyle w:val="Hyperlink"/>
            <w:b w:val="0"/>
            <w:bCs/>
          </w:rPr>
          <w:t>Leadership Group</w:t>
        </w:r>
        <w:r w:rsidR="005224EB" w:rsidRPr="00B943A3">
          <w:rPr>
            <w:webHidden/>
          </w:rPr>
          <w:tab/>
        </w:r>
        <w:r w:rsidR="005224EB" w:rsidRPr="00B943A3">
          <w:rPr>
            <w:webHidden/>
          </w:rPr>
          <w:fldChar w:fldCharType="begin"/>
        </w:r>
        <w:r w:rsidR="005224EB" w:rsidRPr="00B943A3">
          <w:rPr>
            <w:webHidden/>
          </w:rPr>
          <w:instrText xml:space="preserve"> PAGEREF _Toc23334614 \h </w:instrText>
        </w:r>
        <w:r w:rsidR="005224EB" w:rsidRPr="00B943A3">
          <w:rPr>
            <w:webHidden/>
          </w:rPr>
        </w:r>
        <w:r w:rsidR="005224EB" w:rsidRPr="00B943A3">
          <w:rPr>
            <w:webHidden/>
          </w:rPr>
          <w:fldChar w:fldCharType="separate"/>
        </w:r>
        <w:r w:rsidR="00172599">
          <w:rPr>
            <w:webHidden/>
          </w:rPr>
          <w:t>13</w:t>
        </w:r>
        <w:r w:rsidR="005224EB" w:rsidRPr="00B943A3">
          <w:rPr>
            <w:webHidden/>
          </w:rPr>
          <w:fldChar w:fldCharType="end"/>
        </w:r>
      </w:hyperlink>
    </w:p>
    <w:p w14:paraId="2A120A46" w14:textId="77777777" w:rsidR="005224EB" w:rsidRPr="00D64452" w:rsidRDefault="002755D7" w:rsidP="003D46B5">
      <w:pPr>
        <w:pStyle w:val="TOC1"/>
        <w:rPr>
          <w:rFonts w:ascii="Calibri" w:hAnsi="Calibri" w:cs="Times New Roman"/>
          <w:sz w:val="22"/>
          <w:szCs w:val="22"/>
        </w:rPr>
      </w:pPr>
      <w:hyperlink w:anchor="_Toc23334615" w:history="1">
        <w:r w:rsidR="005224EB" w:rsidRPr="00B943A3">
          <w:rPr>
            <w:rStyle w:val="Hyperlink"/>
            <w:b w:val="0"/>
            <w:bCs/>
          </w:rPr>
          <w:t>1</w:t>
        </w:r>
        <w:r w:rsidR="00504DAA">
          <w:rPr>
            <w:rStyle w:val="Hyperlink"/>
            <w:b w:val="0"/>
            <w:bCs/>
          </w:rPr>
          <w:t>6</w:t>
        </w:r>
        <w:r w:rsidR="005224EB" w:rsidRPr="00B943A3">
          <w:rPr>
            <w:rStyle w:val="Hyperlink"/>
            <w:b w:val="0"/>
            <w:bCs/>
          </w:rPr>
          <w:t xml:space="preserve">.   </w:t>
        </w:r>
        <w:r w:rsidR="005224EB" w:rsidRPr="00B943A3">
          <w:rPr>
            <w:rStyle w:val="Hyperlink"/>
            <w:b w:val="0"/>
            <w:bCs/>
          </w:rPr>
          <w:tab/>
        </w:r>
        <w:r w:rsidR="00B943A3" w:rsidRPr="00B943A3">
          <w:rPr>
            <w:rStyle w:val="Hyperlink"/>
            <w:b w:val="0"/>
            <w:bCs/>
          </w:rPr>
          <w:t>Determination Of Discretionary Payments To Head Teachers</w:t>
        </w:r>
        <w:r w:rsidR="005224EB" w:rsidRPr="00B943A3">
          <w:rPr>
            <w:webHidden/>
          </w:rPr>
          <w:tab/>
        </w:r>
        <w:r w:rsidR="005224EB" w:rsidRPr="00B943A3">
          <w:rPr>
            <w:webHidden/>
          </w:rPr>
          <w:fldChar w:fldCharType="begin"/>
        </w:r>
        <w:r w:rsidR="005224EB" w:rsidRPr="00B943A3">
          <w:rPr>
            <w:webHidden/>
          </w:rPr>
          <w:instrText xml:space="preserve"> PAGEREF _Toc23334615 \h </w:instrText>
        </w:r>
        <w:r w:rsidR="005224EB" w:rsidRPr="00B943A3">
          <w:rPr>
            <w:webHidden/>
          </w:rPr>
        </w:r>
        <w:r w:rsidR="005224EB" w:rsidRPr="00B943A3">
          <w:rPr>
            <w:webHidden/>
          </w:rPr>
          <w:fldChar w:fldCharType="separate"/>
        </w:r>
        <w:r w:rsidR="00172599">
          <w:rPr>
            <w:webHidden/>
          </w:rPr>
          <w:t>14</w:t>
        </w:r>
        <w:r w:rsidR="005224EB" w:rsidRPr="00B943A3">
          <w:rPr>
            <w:webHidden/>
          </w:rPr>
          <w:fldChar w:fldCharType="end"/>
        </w:r>
      </w:hyperlink>
    </w:p>
    <w:p w14:paraId="1120D8AE" w14:textId="77777777" w:rsidR="005224EB" w:rsidRPr="00D64452" w:rsidRDefault="002755D7" w:rsidP="003D46B5">
      <w:pPr>
        <w:pStyle w:val="TOC1"/>
        <w:rPr>
          <w:rFonts w:ascii="Calibri" w:hAnsi="Calibri" w:cs="Times New Roman"/>
          <w:sz w:val="22"/>
          <w:szCs w:val="22"/>
        </w:rPr>
      </w:pPr>
      <w:hyperlink w:anchor="_Toc23334616" w:history="1">
        <w:r w:rsidR="005224EB" w:rsidRPr="00B943A3">
          <w:rPr>
            <w:rStyle w:val="Hyperlink"/>
            <w:b w:val="0"/>
            <w:bCs/>
          </w:rPr>
          <w:t>1</w:t>
        </w:r>
        <w:r w:rsidR="00504DAA">
          <w:rPr>
            <w:rStyle w:val="Hyperlink"/>
            <w:b w:val="0"/>
            <w:bCs/>
          </w:rPr>
          <w:t>7</w:t>
        </w:r>
        <w:r w:rsidR="005224EB" w:rsidRPr="00B943A3">
          <w:rPr>
            <w:rStyle w:val="Hyperlink"/>
            <w:b w:val="0"/>
            <w:bCs/>
          </w:rPr>
          <w:t xml:space="preserve">.   </w:t>
        </w:r>
        <w:r w:rsidR="005224EB" w:rsidRPr="00B943A3">
          <w:rPr>
            <w:rStyle w:val="Hyperlink"/>
            <w:b w:val="0"/>
            <w:bCs/>
          </w:rPr>
          <w:tab/>
        </w:r>
        <w:r w:rsidR="00B943A3" w:rsidRPr="00B943A3">
          <w:rPr>
            <w:rStyle w:val="Hyperlink"/>
            <w:b w:val="0"/>
            <w:bCs/>
          </w:rPr>
          <w:t>Teaching And Learning Responsibility Payments (T</w:t>
        </w:r>
        <w:r w:rsidR="00E26D0E">
          <w:rPr>
            <w:rStyle w:val="Hyperlink"/>
            <w:b w:val="0"/>
            <w:bCs/>
          </w:rPr>
          <w:t>LR</w:t>
        </w:r>
        <w:r w:rsidR="00B943A3" w:rsidRPr="00B943A3">
          <w:rPr>
            <w:rStyle w:val="Hyperlink"/>
            <w:b w:val="0"/>
            <w:bCs/>
          </w:rPr>
          <w:t>s)</w:t>
        </w:r>
        <w:r w:rsidR="005224EB" w:rsidRPr="00B943A3">
          <w:rPr>
            <w:webHidden/>
          </w:rPr>
          <w:tab/>
        </w:r>
        <w:r w:rsidR="005224EB" w:rsidRPr="00B943A3">
          <w:rPr>
            <w:webHidden/>
          </w:rPr>
          <w:fldChar w:fldCharType="begin"/>
        </w:r>
        <w:r w:rsidR="005224EB" w:rsidRPr="00B943A3">
          <w:rPr>
            <w:webHidden/>
          </w:rPr>
          <w:instrText xml:space="preserve"> PAGEREF _Toc23334616 \h </w:instrText>
        </w:r>
        <w:r w:rsidR="005224EB" w:rsidRPr="00B943A3">
          <w:rPr>
            <w:webHidden/>
          </w:rPr>
        </w:r>
        <w:r w:rsidR="005224EB" w:rsidRPr="00B943A3">
          <w:rPr>
            <w:webHidden/>
          </w:rPr>
          <w:fldChar w:fldCharType="separate"/>
        </w:r>
        <w:r w:rsidR="00172599">
          <w:rPr>
            <w:webHidden/>
          </w:rPr>
          <w:t>15</w:t>
        </w:r>
        <w:r w:rsidR="005224EB" w:rsidRPr="00B943A3">
          <w:rPr>
            <w:webHidden/>
          </w:rPr>
          <w:fldChar w:fldCharType="end"/>
        </w:r>
      </w:hyperlink>
    </w:p>
    <w:p w14:paraId="342535FF" w14:textId="77777777" w:rsidR="005224EB" w:rsidRPr="00D64452" w:rsidRDefault="002755D7" w:rsidP="003D46B5">
      <w:pPr>
        <w:pStyle w:val="TOC1"/>
        <w:rPr>
          <w:rFonts w:ascii="Calibri" w:hAnsi="Calibri" w:cs="Times New Roman"/>
          <w:sz w:val="22"/>
          <w:szCs w:val="22"/>
        </w:rPr>
      </w:pPr>
      <w:hyperlink w:anchor="_Toc23334617" w:history="1">
        <w:r w:rsidR="005224EB" w:rsidRPr="00B943A3">
          <w:rPr>
            <w:rStyle w:val="Hyperlink"/>
            <w:b w:val="0"/>
            <w:bCs/>
          </w:rPr>
          <w:t>1</w:t>
        </w:r>
        <w:r w:rsidR="00504DAA">
          <w:rPr>
            <w:rStyle w:val="Hyperlink"/>
            <w:b w:val="0"/>
            <w:bCs/>
          </w:rPr>
          <w:t>8</w:t>
        </w:r>
        <w:r w:rsidR="005224EB" w:rsidRPr="00B943A3">
          <w:rPr>
            <w:rStyle w:val="Hyperlink"/>
            <w:b w:val="0"/>
            <w:bCs/>
          </w:rPr>
          <w:t xml:space="preserve">.  </w:t>
        </w:r>
        <w:r w:rsidR="005224EB" w:rsidRPr="00B943A3">
          <w:rPr>
            <w:rStyle w:val="Hyperlink"/>
            <w:b w:val="0"/>
            <w:bCs/>
          </w:rPr>
          <w:tab/>
        </w:r>
        <w:r w:rsidR="00B943A3" w:rsidRPr="00B943A3">
          <w:rPr>
            <w:rStyle w:val="Hyperlink"/>
            <w:b w:val="0"/>
            <w:bCs/>
          </w:rPr>
          <w:t>Special Educational Needs Allowances (For Classroom Teachers)</w:t>
        </w:r>
        <w:r w:rsidR="005224EB" w:rsidRPr="00B943A3">
          <w:rPr>
            <w:webHidden/>
          </w:rPr>
          <w:tab/>
        </w:r>
        <w:r w:rsidR="005224EB" w:rsidRPr="00B943A3">
          <w:rPr>
            <w:webHidden/>
          </w:rPr>
          <w:fldChar w:fldCharType="begin"/>
        </w:r>
        <w:r w:rsidR="005224EB" w:rsidRPr="00B943A3">
          <w:rPr>
            <w:webHidden/>
          </w:rPr>
          <w:instrText xml:space="preserve"> PAGEREF _Toc23334617 \h </w:instrText>
        </w:r>
        <w:r w:rsidR="005224EB" w:rsidRPr="00B943A3">
          <w:rPr>
            <w:webHidden/>
          </w:rPr>
        </w:r>
        <w:r w:rsidR="005224EB" w:rsidRPr="00B943A3">
          <w:rPr>
            <w:webHidden/>
          </w:rPr>
          <w:fldChar w:fldCharType="separate"/>
        </w:r>
        <w:r w:rsidR="00172599">
          <w:rPr>
            <w:webHidden/>
          </w:rPr>
          <w:t>16</w:t>
        </w:r>
        <w:r w:rsidR="005224EB" w:rsidRPr="00B943A3">
          <w:rPr>
            <w:webHidden/>
          </w:rPr>
          <w:fldChar w:fldCharType="end"/>
        </w:r>
      </w:hyperlink>
    </w:p>
    <w:p w14:paraId="1295469D" w14:textId="77777777" w:rsidR="005224EB" w:rsidRPr="00D64452" w:rsidRDefault="002755D7" w:rsidP="003D46B5">
      <w:pPr>
        <w:pStyle w:val="TOC1"/>
        <w:rPr>
          <w:rFonts w:ascii="Calibri" w:hAnsi="Calibri" w:cs="Times New Roman"/>
          <w:sz w:val="22"/>
          <w:szCs w:val="22"/>
        </w:rPr>
      </w:pPr>
      <w:hyperlink w:anchor="_Toc23334618" w:history="1">
        <w:r w:rsidR="005224EB" w:rsidRPr="00B943A3">
          <w:rPr>
            <w:rStyle w:val="Hyperlink"/>
            <w:b w:val="0"/>
            <w:bCs/>
          </w:rPr>
          <w:t>1</w:t>
        </w:r>
        <w:r w:rsidR="00504DAA">
          <w:rPr>
            <w:rStyle w:val="Hyperlink"/>
            <w:b w:val="0"/>
            <w:bCs/>
          </w:rPr>
          <w:t>9</w:t>
        </w:r>
        <w:r w:rsidR="005224EB" w:rsidRPr="00B943A3">
          <w:rPr>
            <w:rStyle w:val="Hyperlink"/>
            <w:b w:val="0"/>
            <w:bCs/>
          </w:rPr>
          <w:t xml:space="preserve">.  </w:t>
        </w:r>
        <w:r w:rsidR="005224EB" w:rsidRPr="00B943A3">
          <w:rPr>
            <w:rStyle w:val="Hyperlink"/>
            <w:b w:val="0"/>
            <w:bCs/>
          </w:rPr>
          <w:tab/>
        </w:r>
        <w:r w:rsidR="00B943A3" w:rsidRPr="00B943A3">
          <w:rPr>
            <w:rStyle w:val="Hyperlink"/>
            <w:b w:val="0"/>
            <w:bCs/>
          </w:rPr>
          <w:t>Recruitment And Retention Incentives And Benefits</w:t>
        </w:r>
        <w:r w:rsidR="005224EB" w:rsidRPr="00B943A3">
          <w:rPr>
            <w:webHidden/>
          </w:rPr>
          <w:tab/>
        </w:r>
        <w:r w:rsidR="005224EB" w:rsidRPr="00B943A3">
          <w:rPr>
            <w:webHidden/>
          </w:rPr>
          <w:fldChar w:fldCharType="begin"/>
        </w:r>
        <w:r w:rsidR="005224EB" w:rsidRPr="00B943A3">
          <w:rPr>
            <w:webHidden/>
          </w:rPr>
          <w:instrText xml:space="preserve"> PAGEREF _Toc23334618 \h </w:instrText>
        </w:r>
        <w:r w:rsidR="005224EB" w:rsidRPr="00B943A3">
          <w:rPr>
            <w:webHidden/>
          </w:rPr>
        </w:r>
        <w:r w:rsidR="005224EB" w:rsidRPr="00B943A3">
          <w:rPr>
            <w:webHidden/>
          </w:rPr>
          <w:fldChar w:fldCharType="separate"/>
        </w:r>
        <w:r w:rsidR="00172599">
          <w:rPr>
            <w:webHidden/>
          </w:rPr>
          <w:t>16</w:t>
        </w:r>
        <w:r w:rsidR="005224EB" w:rsidRPr="00B943A3">
          <w:rPr>
            <w:webHidden/>
          </w:rPr>
          <w:fldChar w:fldCharType="end"/>
        </w:r>
      </w:hyperlink>
    </w:p>
    <w:p w14:paraId="03C2B9C0" w14:textId="77777777" w:rsidR="005224EB" w:rsidRPr="00D64452" w:rsidRDefault="002755D7" w:rsidP="003D46B5">
      <w:pPr>
        <w:pStyle w:val="TOC1"/>
        <w:rPr>
          <w:rFonts w:ascii="Calibri" w:hAnsi="Calibri" w:cs="Times New Roman"/>
          <w:sz w:val="22"/>
          <w:szCs w:val="22"/>
        </w:rPr>
      </w:pPr>
      <w:hyperlink w:anchor="_Toc23334619" w:history="1">
        <w:r w:rsidR="00504DAA">
          <w:rPr>
            <w:rStyle w:val="Hyperlink"/>
            <w:b w:val="0"/>
            <w:bCs/>
          </w:rPr>
          <w:t>20</w:t>
        </w:r>
        <w:r w:rsidR="005224EB" w:rsidRPr="00B943A3">
          <w:rPr>
            <w:rStyle w:val="Hyperlink"/>
            <w:b w:val="0"/>
            <w:bCs/>
          </w:rPr>
          <w:t xml:space="preserve">.  </w:t>
        </w:r>
        <w:r w:rsidR="005224EB" w:rsidRPr="00B943A3">
          <w:rPr>
            <w:rStyle w:val="Hyperlink"/>
            <w:b w:val="0"/>
            <w:bCs/>
          </w:rPr>
          <w:tab/>
        </w:r>
        <w:r w:rsidR="00B943A3" w:rsidRPr="00B943A3">
          <w:rPr>
            <w:rStyle w:val="Hyperlink"/>
            <w:b w:val="0"/>
            <w:bCs/>
          </w:rPr>
          <w:t>Out-Of-School Hours Learning Activities (“Ooshla”)</w:t>
        </w:r>
        <w:r w:rsidR="005224EB" w:rsidRPr="00B943A3">
          <w:rPr>
            <w:webHidden/>
          </w:rPr>
          <w:tab/>
        </w:r>
        <w:r w:rsidR="005224EB" w:rsidRPr="00B943A3">
          <w:rPr>
            <w:webHidden/>
          </w:rPr>
          <w:fldChar w:fldCharType="begin"/>
        </w:r>
        <w:r w:rsidR="005224EB" w:rsidRPr="00B943A3">
          <w:rPr>
            <w:webHidden/>
          </w:rPr>
          <w:instrText xml:space="preserve"> PAGEREF _Toc23334619 \h </w:instrText>
        </w:r>
        <w:r w:rsidR="005224EB" w:rsidRPr="00B943A3">
          <w:rPr>
            <w:webHidden/>
          </w:rPr>
        </w:r>
        <w:r w:rsidR="005224EB" w:rsidRPr="00B943A3">
          <w:rPr>
            <w:webHidden/>
          </w:rPr>
          <w:fldChar w:fldCharType="separate"/>
        </w:r>
        <w:r w:rsidR="00172599">
          <w:rPr>
            <w:webHidden/>
          </w:rPr>
          <w:t>16</w:t>
        </w:r>
        <w:r w:rsidR="005224EB" w:rsidRPr="00B943A3">
          <w:rPr>
            <w:webHidden/>
          </w:rPr>
          <w:fldChar w:fldCharType="end"/>
        </w:r>
      </w:hyperlink>
    </w:p>
    <w:p w14:paraId="605C9D84" w14:textId="77777777" w:rsidR="005224EB" w:rsidRPr="00D64452" w:rsidRDefault="002755D7" w:rsidP="003D46B5">
      <w:pPr>
        <w:pStyle w:val="TOC1"/>
        <w:rPr>
          <w:rFonts w:ascii="Calibri" w:hAnsi="Calibri" w:cs="Times New Roman"/>
          <w:sz w:val="22"/>
          <w:szCs w:val="22"/>
        </w:rPr>
      </w:pPr>
      <w:hyperlink w:anchor="_Toc23334620" w:history="1">
        <w:r w:rsidR="00B943A3" w:rsidRPr="00B943A3">
          <w:rPr>
            <w:rStyle w:val="Hyperlink"/>
            <w:b w:val="0"/>
            <w:bCs/>
          </w:rPr>
          <w:t>2</w:t>
        </w:r>
        <w:r w:rsidR="00504DAA">
          <w:rPr>
            <w:rStyle w:val="Hyperlink"/>
            <w:b w:val="0"/>
            <w:bCs/>
          </w:rPr>
          <w:t>1</w:t>
        </w:r>
        <w:r w:rsidR="00B943A3" w:rsidRPr="00B943A3">
          <w:rPr>
            <w:rStyle w:val="Hyperlink"/>
            <w:b w:val="0"/>
            <w:bCs/>
          </w:rPr>
          <w:t xml:space="preserve">.  </w:t>
        </w:r>
        <w:r w:rsidR="00B943A3" w:rsidRPr="00B943A3">
          <w:rPr>
            <w:rStyle w:val="Hyperlink"/>
            <w:b w:val="0"/>
            <w:bCs/>
          </w:rPr>
          <w:tab/>
          <w:t>Additional Payments – Teachers</w:t>
        </w:r>
        <w:r w:rsidR="00B943A3" w:rsidRPr="00B943A3">
          <w:rPr>
            <w:webHidden/>
          </w:rPr>
          <w:tab/>
        </w:r>
        <w:r w:rsidR="005224EB" w:rsidRPr="00B943A3">
          <w:rPr>
            <w:webHidden/>
          </w:rPr>
          <w:fldChar w:fldCharType="begin"/>
        </w:r>
        <w:r w:rsidR="005224EB" w:rsidRPr="00B943A3">
          <w:rPr>
            <w:webHidden/>
          </w:rPr>
          <w:instrText xml:space="preserve"> PAGEREF _Toc23334620 \h </w:instrText>
        </w:r>
        <w:r w:rsidR="005224EB" w:rsidRPr="00B943A3">
          <w:rPr>
            <w:webHidden/>
          </w:rPr>
        </w:r>
        <w:r w:rsidR="005224EB" w:rsidRPr="00B943A3">
          <w:rPr>
            <w:webHidden/>
          </w:rPr>
          <w:fldChar w:fldCharType="separate"/>
        </w:r>
        <w:r w:rsidR="00172599">
          <w:rPr>
            <w:webHidden/>
          </w:rPr>
          <w:t>17</w:t>
        </w:r>
        <w:r w:rsidR="005224EB" w:rsidRPr="00B943A3">
          <w:rPr>
            <w:webHidden/>
          </w:rPr>
          <w:fldChar w:fldCharType="end"/>
        </w:r>
      </w:hyperlink>
    </w:p>
    <w:p w14:paraId="5C13B595" w14:textId="77777777" w:rsidR="005224EB" w:rsidRPr="00D64452" w:rsidRDefault="002755D7" w:rsidP="003D46B5">
      <w:pPr>
        <w:pStyle w:val="TOC1"/>
        <w:rPr>
          <w:rFonts w:ascii="Calibri" w:hAnsi="Calibri" w:cs="Times New Roman"/>
          <w:sz w:val="22"/>
          <w:szCs w:val="22"/>
        </w:rPr>
      </w:pPr>
      <w:hyperlink w:anchor="_Toc23334621" w:history="1">
        <w:r w:rsidR="00B943A3" w:rsidRPr="00B943A3">
          <w:rPr>
            <w:rStyle w:val="Hyperlink"/>
            <w:b w:val="0"/>
            <w:bCs/>
          </w:rPr>
          <w:t>2</w:t>
        </w:r>
        <w:r w:rsidR="00504DAA">
          <w:rPr>
            <w:rStyle w:val="Hyperlink"/>
            <w:b w:val="0"/>
            <w:bCs/>
          </w:rPr>
          <w:t>2</w:t>
        </w:r>
        <w:r w:rsidR="00B943A3" w:rsidRPr="00B943A3">
          <w:rPr>
            <w:rStyle w:val="Hyperlink"/>
            <w:b w:val="0"/>
            <w:bCs/>
          </w:rPr>
          <w:t xml:space="preserve">.  </w:t>
        </w:r>
        <w:r w:rsidR="00B943A3" w:rsidRPr="00B943A3">
          <w:rPr>
            <w:rStyle w:val="Hyperlink"/>
            <w:b w:val="0"/>
            <w:bCs/>
          </w:rPr>
          <w:tab/>
          <w:t>Salary Safeguarding - Teachers</w:t>
        </w:r>
        <w:r w:rsidR="00B943A3" w:rsidRPr="00B943A3">
          <w:rPr>
            <w:webHidden/>
          </w:rPr>
          <w:tab/>
        </w:r>
        <w:r w:rsidR="005224EB" w:rsidRPr="00B943A3">
          <w:rPr>
            <w:webHidden/>
          </w:rPr>
          <w:fldChar w:fldCharType="begin"/>
        </w:r>
        <w:r w:rsidR="005224EB" w:rsidRPr="00B943A3">
          <w:rPr>
            <w:webHidden/>
          </w:rPr>
          <w:instrText xml:space="preserve"> PAGEREF _Toc23334621 \h </w:instrText>
        </w:r>
        <w:r w:rsidR="005224EB" w:rsidRPr="00B943A3">
          <w:rPr>
            <w:webHidden/>
          </w:rPr>
        </w:r>
        <w:r w:rsidR="005224EB" w:rsidRPr="00B943A3">
          <w:rPr>
            <w:webHidden/>
          </w:rPr>
          <w:fldChar w:fldCharType="separate"/>
        </w:r>
        <w:r w:rsidR="00172599">
          <w:rPr>
            <w:webHidden/>
          </w:rPr>
          <w:t>17</w:t>
        </w:r>
        <w:r w:rsidR="005224EB" w:rsidRPr="00B943A3">
          <w:rPr>
            <w:webHidden/>
          </w:rPr>
          <w:fldChar w:fldCharType="end"/>
        </w:r>
      </w:hyperlink>
    </w:p>
    <w:p w14:paraId="7B29ECCB" w14:textId="77777777" w:rsidR="005224EB" w:rsidRPr="00B943A3" w:rsidRDefault="002755D7" w:rsidP="003D46B5">
      <w:pPr>
        <w:pStyle w:val="TOC1"/>
        <w:rPr>
          <w:rStyle w:val="Hyperlink"/>
          <w:b w:val="0"/>
          <w:bCs/>
        </w:rPr>
      </w:pPr>
      <w:hyperlink w:anchor="_Toc23334622" w:history="1">
        <w:r w:rsidR="00B943A3" w:rsidRPr="00B943A3">
          <w:rPr>
            <w:rStyle w:val="Hyperlink"/>
            <w:b w:val="0"/>
            <w:bCs/>
          </w:rPr>
          <w:t>2</w:t>
        </w:r>
        <w:r w:rsidR="00504DAA">
          <w:rPr>
            <w:rStyle w:val="Hyperlink"/>
            <w:b w:val="0"/>
            <w:bCs/>
          </w:rPr>
          <w:t>3</w:t>
        </w:r>
        <w:r w:rsidR="00B943A3" w:rsidRPr="00B943A3">
          <w:rPr>
            <w:rStyle w:val="Hyperlink"/>
            <w:b w:val="0"/>
            <w:bCs/>
          </w:rPr>
          <w:t xml:space="preserve">.  </w:t>
        </w:r>
        <w:r w:rsidR="00B943A3" w:rsidRPr="00B943A3">
          <w:rPr>
            <w:rStyle w:val="Hyperlink"/>
            <w:b w:val="0"/>
            <w:bCs/>
          </w:rPr>
          <w:tab/>
          <w:t xml:space="preserve"> Review Of Pay Decisions And Appeal Arrangements </w:t>
        </w:r>
        <w:r w:rsidR="00B943A3" w:rsidRPr="00B943A3">
          <w:rPr>
            <w:webHidden/>
          </w:rPr>
          <w:tab/>
        </w:r>
        <w:r w:rsidR="005224EB" w:rsidRPr="00B943A3">
          <w:rPr>
            <w:webHidden/>
          </w:rPr>
          <w:fldChar w:fldCharType="begin"/>
        </w:r>
        <w:r w:rsidR="005224EB" w:rsidRPr="00B943A3">
          <w:rPr>
            <w:webHidden/>
          </w:rPr>
          <w:instrText xml:space="preserve"> PAGEREF _Toc23334622 \h </w:instrText>
        </w:r>
        <w:r w:rsidR="005224EB" w:rsidRPr="00B943A3">
          <w:rPr>
            <w:webHidden/>
          </w:rPr>
        </w:r>
        <w:r w:rsidR="005224EB" w:rsidRPr="00B943A3">
          <w:rPr>
            <w:webHidden/>
          </w:rPr>
          <w:fldChar w:fldCharType="separate"/>
        </w:r>
        <w:r w:rsidR="00172599">
          <w:rPr>
            <w:webHidden/>
          </w:rPr>
          <w:t>17</w:t>
        </w:r>
        <w:r w:rsidR="005224EB" w:rsidRPr="00B943A3">
          <w:rPr>
            <w:webHidden/>
          </w:rPr>
          <w:fldChar w:fldCharType="end"/>
        </w:r>
      </w:hyperlink>
    </w:p>
    <w:p w14:paraId="126E1585" w14:textId="77777777" w:rsidR="00B943A3" w:rsidRPr="00D64452" w:rsidRDefault="00B943A3" w:rsidP="00B943A3">
      <w:pPr>
        <w:rPr>
          <w:noProof/>
        </w:rPr>
      </w:pPr>
    </w:p>
    <w:p w14:paraId="243C46D7" w14:textId="56A205C0" w:rsidR="005224EB" w:rsidRPr="00D64452" w:rsidRDefault="002755D7" w:rsidP="003D46B5">
      <w:pPr>
        <w:pStyle w:val="TOC1"/>
        <w:rPr>
          <w:rFonts w:ascii="Calibri" w:hAnsi="Calibri" w:cs="Times New Roman"/>
          <w:sz w:val="22"/>
          <w:szCs w:val="22"/>
        </w:rPr>
      </w:pPr>
      <w:hyperlink r:id="rId14" w:anchor="_Toc23334623" w:history="1">
        <w:r w:rsidR="005224EB" w:rsidRPr="001279EF">
          <w:rPr>
            <w:rStyle w:val="Hyperlink"/>
          </w:rPr>
          <w:t>PART TWO – SUPPORT STAFF IN COMMUNITY &amp; VOLUNTARY CONTROLLED MAINTAINED SCHOOLS</w:t>
        </w:r>
        <w:r w:rsidR="005224EB">
          <w:rPr>
            <w:webHidden/>
          </w:rPr>
          <w:tab/>
        </w:r>
        <w:r w:rsidR="005224EB">
          <w:rPr>
            <w:webHidden/>
          </w:rPr>
          <w:fldChar w:fldCharType="begin"/>
        </w:r>
        <w:r w:rsidR="005224EB">
          <w:rPr>
            <w:webHidden/>
          </w:rPr>
          <w:instrText xml:space="preserve"> PAGEREF _Toc23334623 \h </w:instrText>
        </w:r>
        <w:r w:rsidR="005224EB">
          <w:rPr>
            <w:webHidden/>
          </w:rPr>
        </w:r>
        <w:r w:rsidR="005224EB">
          <w:rPr>
            <w:webHidden/>
          </w:rPr>
          <w:fldChar w:fldCharType="separate"/>
        </w:r>
        <w:r w:rsidR="00172599">
          <w:rPr>
            <w:webHidden/>
          </w:rPr>
          <w:t>19</w:t>
        </w:r>
        <w:r w:rsidR="005224EB">
          <w:rPr>
            <w:webHidden/>
          </w:rPr>
          <w:fldChar w:fldCharType="end"/>
        </w:r>
      </w:hyperlink>
    </w:p>
    <w:p w14:paraId="3776706F" w14:textId="77777777" w:rsidR="005224EB" w:rsidRPr="00D64452" w:rsidRDefault="002755D7" w:rsidP="003D46B5">
      <w:pPr>
        <w:pStyle w:val="TOC1"/>
        <w:rPr>
          <w:rFonts w:ascii="Calibri" w:hAnsi="Calibri" w:cs="Times New Roman"/>
          <w:sz w:val="22"/>
          <w:szCs w:val="22"/>
        </w:rPr>
      </w:pPr>
      <w:hyperlink w:anchor="_Toc23334624" w:history="1">
        <w:r w:rsidR="00B943A3" w:rsidRPr="00B943A3">
          <w:rPr>
            <w:rStyle w:val="Hyperlink"/>
            <w:b w:val="0"/>
            <w:bCs/>
          </w:rPr>
          <w:t>2</w:t>
        </w:r>
        <w:r w:rsidR="00DC390A">
          <w:rPr>
            <w:rStyle w:val="Hyperlink"/>
            <w:b w:val="0"/>
            <w:bCs/>
          </w:rPr>
          <w:t>4</w:t>
        </w:r>
        <w:r w:rsidR="00B943A3" w:rsidRPr="00B943A3">
          <w:rPr>
            <w:rStyle w:val="Hyperlink"/>
            <w:b w:val="0"/>
            <w:bCs/>
          </w:rPr>
          <w:t>.</w:t>
        </w:r>
        <w:r w:rsidR="00B943A3" w:rsidRPr="00D64452">
          <w:rPr>
            <w:rFonts w:ascii="Calibri" w:hAnsi="Calibri" w:cs="Times New Roman"/>
            <w:sz w:val="22"/>
            <w:szCs w:val="22"/>
          </w:rPr>
          <w:tab/>
        </w:r>
        <w:r w:rsidR="00B943A3" w:rsidRPr="00B943A3">
          <w:rPr>
            <w:rStyle w:val="Hyperlink"/>
            <w:b w:val="0"/>
            <w:bCs/>
          </w:rPr>
          <w:t>Employment Based Cost Review (Ebcr)</w:t>
        </w:r>
        <w:r w:rsidR="00B943A3" w:rsidRPr="00B943A3">
          <w:rPr>
            <w:webHidden/>
          </w:rPr>
          <w:tab/>
        </w:r>
        <w:r w:rsidR="005224EB" w:rsidRPr="00B943A3">
          <w:rPr>
            <w:webHidden/>
          </w:rPr>
          <w:fldChar w:fldCharType="begin"/>
        </w:r>
        <w:r w:rsidR="005224EB" w:rsidRPr="00B943A3">
          <w:rPr>
            <w:webHidden/>
          </w:rPr>
          <w:instrText xml:space="preserve"> PAGEREF _Toc23334624 \h </w:instrText>
        </w:r>
        <w:r w:rsidR="005224EB" w:rsidRPr="00B943A3">
          <w:rPr>
            <w:webHidden/>
          </w:rPr>
        </w:r>
        <w:r w:rsidR="005224EB" w:rsidRPr="00B943A3">
          <w:rPr>
            <w:webHidden/>
          </w:rPr>
          <w:fldChar w:fldCharType="separate"/>
        </w:r>
        <w:r w:rsidR="00172599">
          <w:rPr>
            <w:webHidden/>
          </w:rPr>
          <w:t>19</w:t>
        </w:r>
        <w:r w:rsidR="005224EB" w:rsidRPr="00B943A3">
          <w:rPr>
            <w:webHidden/>
          </w:rPr>
          <w:fldChar w:fldCharType="end"/>
        </w:r>
      </w:hyperlink>
    </w:p>
    <w:p w14:paraId="55C4335B" w14:textId="77777777" w:rsidR="005224EB" w:rsidRPr="00D64452" w:rsidRDefault="002755D7" w:rsidP="003D46B5">
      <w:pPr>
        <w:pStyle w:val="TOC1"/>
        <w:rPr>
          <w:rFonts w:ascii="Calibri" w:hAnsi="Calibri" w:cs="Times New Roman"/>
          <w:sz w:val="22"/>
          <w:szCs w:val="22"/>
        </w:rPr>
      </w:pPr>
      <w:hyperlink w:anchor="_Toc23334625" w:history="1">
        <w:r w:rsidR="00B943A3" w:rsidRPr="00B943A3">
          <w:rPr>
            <w:rStyle w:val="Hyperlink"/>
            <w:b w:val="0"/>
            <w:bCs/>
          </w:rPr>
          <w:t>2</w:t>
        </w:r>
        <w:r w:rsidR="00DC390A">
          <w:rPr>
            <w:rStyle w:val="Hyperlink"/>
            <w:b w:val="0"/>
            <w:bCs/>
          </w:rPr>
          <w:t>5</w:t>
        </w:r>
        <w:r w:rsidR="00B943A3" w:rsidRPr="00B943A3">
          <w:rPr>
            <w:rStyle w:val="Hyperlink"/>
            <w:b w:val="0"/>
            <w:bCs/>
          </w:rPr>
          <w:t>.</w:t>
        </w:r>
        <w:r w:rsidR="00B943A3" w:rsidRPr="00D64452">
          <w:rPr>
            <w:rFonts w:ascii="Calibri" w:hAnsi="Calibri" w:cs="Times New Roman"/>
            <w:sz w:val="22"/>
            <w:szCs w:val="22"/>
          </w:rPr>
          <w:tab/>
        </w:r>
        <w:r w:rsidR="00B943A3" w:rsidRPr="00B943A3">
          <w:rPr>
            <w:rStyle w:val="Hyperlink"/>
            <w:b w:val="0"/>
            <w:bCs/>
          </w:rPr>
          <w:t>Staffing Structure</w:t>
        </w:r>
        <w:r w:rsidR="00B943A3" w:rsidRPr="00B943A3">
          <w:rPr>
            <w:webHidden/>
          </w:rPr>
          <w:tab/>
        </w:r>
        <w:r w:rsidR="005224EB" w:rsidRPr="00B943A3">
          <w:rPr>
            <w:webHidden/>
          </w:rPr>
          <w:fldChar w:fldCharType="begin"/>
        </w:r>
        <w:r w:rsidR="005224EB" w:rsidRPr="00B943A3">
          <w:rPr>
            <w:webHidden/>
          </w:rPr>
          <w:instrText xml:space="preserve"> PAGEREF _Toc23334625 \h </w:instrText>
        </w:r>
        <w:r w:rsidR="005224EB" w:rsidRPr="00B943A3">
          <w:rPr>
            <w:webHidden/>
          </w:rPr>
        </w:r>
        <w:r w:rsidR="005224EB" w:rsidRPr="00B943A3">
          <w:rPr>
            <w:webHidden/>
          </w:rPr>
          <w:fldChar w:fldCharType="separate"/>
        </w:r>
        <w:r w:rsidR="00172599">
          <w:rPr>
            <w:webHidden/>
          </w:rPr>
          <w:t>19</w:t>
        </w:r>
        <w:r w:rsidR="005224EB" w:rsidRPr="00B943A3">
          <w:rPr>
            <w:webHidden/>
          </w:rPr>
          <w:fldChar w:fldCharType="end"/>
        </w:r>
      </w:hyperlink>
    </w:p>
    <w:p w14:paraId="62F30C83" w14:textId="77777777" w:rsidR="005224EB" w:rsidRPr="00D64452" w:rsidRDefault="002755D7" w:rsidP="003D46B5">
      <w:pPr>
        <w:pStyle w:val="TOC1"/>
        <w:rPr>
          <w:rFonts w:ascii="Calibri" w:hAnsi="Calibri" w:cs="Times New Roman"/>
          <w:sz w:val="22"/>
          <w:szCs w:val="22"/>
        </w:rPr>
      </w:pPr>
      <w:hyperlink w:anchor="_Toc23334626" w:history="1">
        <w:r w:rsidR="00B943A3" w:rsidRPr="00B943A3">
          <w:rPr>
            <w:rStyle w:val="Hyperlink"/>
            <w:b w:val="0"/>
            <w:bCs/>
          </w:rPr>
          <w:t>2</w:t>
        </w:r>
        <w:r w:rsidR="00DC390A">
          <w:rPr>
            <w:rStyle w:val="Hyperlink"/>
            <w:b w:val="0"/>
            <w:bCs/>
          </w:rPr>
          <w:t>6</w:t>
        </w:r>
        <w:r w:rsidR="00B943A3" w:rsidRPr="00B943A3">
          <w:rPr>
            <w:rStyle w:val="Hyperlink"/>
            <w:b w:val="0"/>
            <w:bCs/>
          </w:rPr>
          <w:t>.</w:t>
        </w:r>
        <w:r w:rsidR="00B943A3" w:rsidRPr="00D64452">
          <w:rPr>
            <w:rFonts w:ascii="Calibri" w:hAnsi="Calibri" w:cs="Times New Roman"/>
            <w:sz w:val="22"/>
            <w:szCs w:val="22"/>
          </w:rPr>
          <w:tab/>
        </w:r>
        <w:r w:rsidR="00B943A3" w:rsidRPr="00B943A3">
          <w:rPr>
            <w:rStyle w:val="Hyperlink"/>
            <w:b w:val="0"/>
            <w:bCs/>
          </w:rPr>
          <w:t>Grading Of Posts</w:t>
        </w:r>
        <w:r w:rsidR="00B943A3" w:rsidRPr="00B943A3">
          <w:rPr>
            <w:webHidden/>
          </w:rPr>
          <w:tab/>
        </w:r>
        <w:r w:rsidR="005224EB" w:rsidRPr="00B943A3">
          <w:rPr>
            <w:webHidden/>
          </w:rPr>
          <w:fldChar w:fldCharType="begin"/>
        </w:r>
        <w:r w:rsidR="005224EB" w:rsidRPr="00B943A3">
          <w:rPr>
            <w:webHidden/>
          </w:rPr>
          <w:instrText xml:space="preserve"> PAGEREF _Toc23334626 \h </w:instrText>
        </w:r>
        <w:r w:rsidR="005224EB" w:rsidRPr="00B943A3">
          <w:rPr>
            <w:webHidden/>
          </w:rPr>
        </w:r>
        <w:r w:rsidR="005224EB" w:rsidRPr="00B943A3">
          <w:rPr>
            <w:webHidden/>
          </w:rPr>
          <w:fldChar w:fldCharType="separate"/>
        </w:r>
        <w:r w:rsidR="00172599">
          <w:rPr>
            <w:webHidden/>
          </w:rPr>
          <w:t>20</w:t>
        </w:r>
        <w:r w:rsidR="005224EB" w:rsidRPr="00B943A3">
          <w:rPr>
            <w:webHidden/>
          </w:rPr>
          <w:fldChar w:fldCharType="end"/>
        </w:r>
      </w:hyperlink>
    </w:p>
    <w:p w14:paraId="2133F15B" w14:textId="77777777" w:rsidR="005224EB" w:rsidRPr="00D64452" w:rsidRDefault="002755D7" w:rsidP="003D46B5">
      <w:pPr>
        <w:pStyle w:val="TOC1"/>
        <w:rPr>
          <w:rFonts w:ascii="Calibri" w:hAnsi="Calibri" w:cs="Times New Roman"/>
          <w:sz w:val="22"/>
          <w:szCs w:val="22"/>
        </w:rPr>
      </w:pPr>
      <w:hyperlink w:anchor="_Toc23334627" w:history="1">
        <w:r w:rsidR="00B943A3" w:rsidRPr="00B943A3">
          <w:rPr>
            <w:rStyle w:val="Hyperlink"/>
            <w:b w:val="0"/>
            <w:bCs/>
          </w:rPr>
          <w:t>2</w:t>
        </w:r>
        <w:r w:rsidR="00DC390A">
          <w:rPr>
            <w:rStyle w:val="Hyperlink"/>
            <w:b w:val="0"/>
            <w:bCs/>
          </w:rPr>
          <w:t>7</w:t>
        </w:r>
        <w:r w:rsidR="00B943A3" w:rsidRPr="00B943A3">
          <w:rPr>
            <w:rStyle w:val="Hyperlink"/>
            <w:b w:val="0"/>
            <w:bCs/>
          </w:rPr>
          <w:t>.</w:t>
        </w:r>
        <w:r w:rsidR="00B943A3" w:rsidRPr="00D64452">
          <w:rPr>
            <w:rFonts w:ascii="Calibri" w:hAnsi="Calibri" w:cs="Times New Roman"/>
            <w:sz w:val="22"/>
            <w:szCs w:val="22"/>
          </w:rPr>
          <w:tab/>
        </w:r>
        <w:r w:rsidR="00B943A3" w:rsidRPr="00B943A3">
          <w:rPr>
            <w:rStyle w:val="Hyperlink"/>
            <w:b w:val="0"/>
            <w:bCs/>
          </w:rPr>
          <w:t>Starting Salary Point</w:t>
        </w:r>
        <w:r w:rsidR="00B943A3" w:rsidRPr="00B943A3">
          <w:rPr>
            <w:webHidden/>
          </w:rPr>
          <w:tab/>
        </w:r>
        <w:r w:rsidR="005224EB" w:rsidRPr="00B943A3">
          <w:rPr>
            <w:webHidden/>
          </w:rPr>
          <w:fldChar w:fldCharType="begin"/>
        </w:r>
        <w:r w:rsidR="005224EB" w:rsidRPr="00B943A3">
          <w:rPr>
            <w:webHidden/>
          </w:rPr>
          <w:instrText xml:space="preserve"> PAGEREF _Toc23334627 \h </w:instrText>
        </w:r>
        <w:r w:rsidR="005224EB" w:rsidRPr="00B943A3">
          <w:rPr>
            <w:webHidden/>
          </w:rPr>
        </w:r>
        <w:r w:rsidR="005224EB" w:rsidRPr="00B943A3">
          <w:rPr>
            <w:webHidden/>
          </w:rPr>
          <w:fldChar w:fldCharType="separate"/>
        </w:r>
        <w:r w:rsidR="00172599">
          <w:rPr>
            <w:webHidden/>
          </w:rPr>
          <w:t>20</w:t>
        </w:r>
        <w:r w:rsidR="005224EB" w:rsidRPr="00B943A3">
          <w:rPr>
            <w:webHidden/>
          </w:rPr>
          <w:fldChar w:fldCharType="end"/>
        </w:r>
      </w:hyperlink>
    </w:p>
    <w:p w14:paraId="60BEFBE2" w14:textId="77777777" w:rsidR="005224EB" w:rsidRPr="00D64452" w:rsidRDefault="002755D7" w:rsidP="003D46B5">
      <w:pPr>
        <w:pStyle w:val="TOC1"/>
        <w:rPr>
          <w:rFonts w:ascii="Calibri" w:hAnsi="Calibri" w:cs="Times New Roman"/>
          <w:sz w:val="22"/>
          <w:szCs w:val="22"/>
        </w:rPr>
      </w:pPr>
      <w:hyperlink w:anchor="_Toc23334628" w:history="1">
        <w:r w:rsidR="00B943A3" w:rsidRPr="00B943A3">
          <w:rPr>
            <w:rStyle w:val="Hyperlink"/>
            <w:b w:val="0"/>
            <w:bCs/>
          </w:rPr>
          <w:t>2</w:t>
        </w:r>
        <w:r w:rsidR="00DC390A">
          <w:rPr>
            <w:rStyle w:val="Hyperlink"/>
            <w:b w:val="0"/>
            <w:bCs/>
          </w:rPr>
          <w:t>8</w:t>
        </w:r>
        <w:r w:rsidR="00B943A3" w:rsidRPr="00B943A3">
          <w:rPr>
            <w:rStyle w:val="Hyperlink"/>
            <w:b w:val="0"/>
            <w:bCs/>
          </w:rPr>
          <w:t xml:space="preserve">. </w:t>
        </w:r>
        <w:r w:rsidR="00B943A3" w:rsidRPr="00D64452">
          <w:rPr>
            <w:rFonts w:ascii="Calibri" w:hAnsi="Calibri" w:cs="Times New Roman"/>
            <w:sz w:val="22"/>
            <w:szCs w:val="22"/>
          </w:rPr>
          <w:tab/>
        </w:r>
        <w:r w:rsidR="00B943A3" w:rsidRPr="00B943A3">
          <w:rPr>
            <w:rStyle w:val="Hyperlink"/>
            <w:b w:val="0"/>
            <w:bCs/>
          </w:rPr>
          <w:t>Incremental Progression And Acceleration</w:t>
        </w:r>
        <w:r w:rsidR="00B943A3" w:rsidRPr="00B943A3">
          <w:rPr>
            <w:webHidden/>
          </w:rPr>
          <w:tab/>
        </w:r>
        <w:r w:rsidR="005224EB" w:rsidRPr="00B943A3">
          <w:rPr>
            <w:webHidden/>
          </w:rPr>
          <w:fldChar w:fldCharType="begin"/>
        </w:r>
        <w:r w:rsidR="005224EB" w:rsidRPr="00B943A3">
          <w:rPr>
            <w:webHidden/>
          </w:rPr>
          <w:instrText xml:space="preserve"> PAGEREF _Toc23334628 \h </w:instrText>
        </w:r>
        <w:r w:rsidR="005224EB" w:rsidRPr="00B943A3">
          <w:rPr>
            <w:webHidden/>
          </w:rPr>
        </w:r>
        <w:r w:rsidR="005224EB" w:rsidRPr="00B943A3">
          <w:rPr>
            <w:webHidden/>
          </w:rPr>
          <w:fldChar w:fldCharType="separate"/>
        </w:r>
        <w:r w:rsidR="00172599">
          <w:rPr>
            <w:webHidden/>
          </w:rPr>
          <w:t>20</w:t>
        </w:r>
        <w:r w:rsidR="005224EB" w:rsidRPr="00B943A3">
          <w:rPr>
            <w:webHidden/>
          </w:rPr>
          <w:fldChar w:fldCharType="end"/>
        </w:r>
      </w:hyperlink>
    </w:p>
    <w:p w14:paraId="19D2066A" w14:textId="77777777" w:rsidR="005224EB" w:rsidRPr="00D64452" w:rsidRDefault="002755D7" w:rsidP="003D46B5">
      <w:pPr>
        <w:pStyle w:val="TOC1"/>
        <w:rPr>
          <w:rFonts w:ascii="Calibri" w:hAnsi="Calibri" w:cs="Times New Roman"/>
          <w:sz w:val="22"/>
          <w:szCs w:val="22"/>
        </w:rPr>
      </w:pPr>
      <w:hyperlink w:anchor="_Toc23334629" w:history="1">
        <w:r w:rsidR="00B943A3" w:rsidRPr="00B943A3">
          <w:rPr>
            <w:rStyle w:val="Hyperlink"/>
            <w:b w:val="0"/>
            <w:bCs/>
          </w:rPr>
          <w:t>2</w:t>
        </w:r>
        <w:r w:rsidR="00DC390A">
          <w:rPr>
            <w:rStyle w:val="Hyperlink"/>
            <w:b w:val="0"/>
            <w:bCs/>
          </w:rPr>
          <w:t>9</w:t>
        </w:r>
        <w:r w:rsidR="00B943A3" w:rsidRPr="00B943A3">
          <w:rPr>
            <w:rStyle w:val="Hyperlink"/>
            <w:b w:val="0"/>
            <w:bCs/>
          </w:rPr>
          <w:t>.</w:t>
        </w:r>
        <w:r w:rsidR="00B943A3" w:rsidRPr="00D64452">
          <w:rPr>
            <w:rFonts w:ascii="Calibri" w:hAnsi="Calibri" w:cs="Times New Roman"/>
            <w:sz w:val="22"/>
            <w:szCs w:val="22"/>
          </w:rPr>
          <w:tab/>
        </w:r>
        <w:r w:rsidR="00B943A3" w:rsidRPr="00B943A3">
          <w:rPr>
            <w:rStyle w:val="Hyperlink"/>
            <w:b w:val="0"/>
            <w:bCs/>
          </w:rPr>
          <w:t>Term Time Only Working And Annual Leave</w:t>
        </w:r>
        <w:r w:rsidR="00B943A3" w:rsidRPr="00B943A3">
          <w:rPr>
            <w:webHidden/>
          </w:rPr>
          <w:tab/>
        </w:r>
        <w:r w:rsidR="005224EB" w:rsidRPr="00B943A3">
          <w:rPr>
            <w:webHidden/>
          </w:rPr>
          <w:fldChar w:fldCharType="begin"/>
        </w:r>
        <w:r w:rsidR="005224EB" w:rsidRPr="00B943A3">
          <w:rPr>
            <w:webHidden/>
          </w:rPr>
          <w:instrText xml:space="preserve"> PAGEREF _Toc23334629 \h </w:instrText>
        </w:r>
        <w:r w:rsidR="005224EB" w:rsidRPr="00B943A3">
          <w:rPr>
            <w:webHidden/>
          </w:rPr>
        </w:r>
        <w:r w:rsidR="005224EB" w:rsidRPr="00B943A3">
          <w:rPr>
            <w:webHidden/>
          </w:rPr>
          <w:fldChar w:fldCharType="separate"/>
        </w:r>
        <w:r w:rsidR="00172599">
          <w:rPr>
            <w:webHidden/>
          </w:rPr>
          <w:t>21</w:t>
        </w:r>
        <w:r w:rsidR="005224EB" w:rsidRPr="00B943A3">
          <w:rPr>
            <w:webHidden/>
          </w:rPr>
          <w:fldChar w:fldCharType="end"/>
        </w:r>
      </w:hyperlink>
    </w:p>
    <w:p w14:paraId="294CC6E8" w14:textId="77777777" w:rsidR="005224EB" w:rsidRPr="00D64452" w:rsidRDefault="002755D7" w:rsidP="003D46B5">
      <w:pPr>
        <w:pStyle w:val="TOC1"/>
        <w:rPr>
          <w:rFonts w:ascii="Calibri" w:hAnsi="Calibri" w:cs="Times New Roman"/>
          <w:sz w:val="22"/>
          <w:szCs w:val="22"/>
        </w:rPr>
      </w:pPr>
      <w:hyperlink w:anchor="_Toc23334630" w:history="1">
        <w:r w:rsidR="00DC390A">
          <w:rPr>
            <w:rStyle w:val="Hyperlink"/>
            <w:b w:val="0"/>
            <w:bCs/>
          </w:rPr>
          <w:t>30</w:t>
        </w:r>
        <w:r w:rsidR="00B943A3" w:rsidRPr="00B943A3">
          <w:rPr>
            <w:rStyle w:val="Hyperlink"/>
            <w:b w:val="0"/>
            <w:bCs/>
          </w:rPr>
          <w:t>.</w:t>
        </w:r>
        <w:r w:rsidR="00B943A3" w:rsidRPr="00D64452">
          <w:rPr>
            <w:rFonts w:ascii="Calibri" w:hAnsi="Calibri" w:cs="Times New Roman"/>
            <w:sz w:val="22"/>
            <w:szCs w:val="22"/>
          </w:rPr>
          <w:tab/>
        </w:r>
        <w:r w:rsidR="00B943A3" w:rsidRPr="00B943A3">
          <w:rPr>
            <w:rStyle w:val="Hyperlink"/>
            <w:b w:val="0"/>
            <w:bCs/>
          </w:rPr>
          <w:t>Authorising And Paying For Working Additional Hours</w:t>
        </w:r>
        <w:r w:rsidR="00B943A3" w:rsidRPr="00B943A3">
          <w:rPr>
            <w:webHidden/>
          </w:rPr>
          <w:tab/>
        </w:r>
        <w:r w:rsidR="005224EB" w:rsidRPr="00B943A3">
          <w:rPr>
            <w:webHidden/>
          </w:rPr>
          <w:fldChar w:fldCharType="begin"/>
        </w:r>
        <w:r w:rsidR="005224EB" w:rsidRPr="00B943A3">
          <w:rPr>
            <w:webHidden/>
          </w:rPr>
          <w:instrText xml:space="preserve"> PAGEREF _Toc23334630 \h </w:instrText>
        </w:r>
        <w:r w:rsidR="005224EB" w:rsidRPr="00B943A3">
          <w:rPr>
            <w:webHidden/>
          </w:rPr>
        </w:r>
        <w:r w:rsidR="005224EB" w:rsidRPr="00B943A3">
          <w:rPr>
            <w:webHidden/>
          </w:rPr>
          <w:fldChar w:fldCharType="separate"/>
        </w:r>
        <w:r w:rsidR="00172599">
          <w:rPr>
            <w:webHidden/>
          </w:rPr>
          <w:t>22</w:t>
        </w:r>
        <w:r w:rsidR="005224EB" w:rsidRPr="00B943A3">
          <w:rPr>
            <w:webHidden/>
          </w:rPr>
          <w:fldChar w:fldCharType="end"/>
        </w:r>
      </w:hyperlink>
    </w:p>
    <w:p w14:paraId="0177872E" w14:textId="77777777" w:rsidR="005224EB" w:rsidRDefault="002755D7" w:rsidP="003D46B5">
      <w:pPr>
        <w:pStyle w:val="TOC1"/>
        <w:rPr>
          <w:rStyle w:val="Hyperlink"/>
          <w:b w:val="0"/>
          <w:bCs/>
        </w:rPr>
      </w:pPr>
      <w:hyperlink w:anchor="_Toc23334631" w:history="1">
        <w:r w:rsidR="00B943A3" w:rsidRPr="00B943A3">
          <w:rPr>
            <w:rStyle w:val="Hyperlink"/>
            <w:b w:val="0"/>
            <w:bCs/>
          </w:rPr>
          <w:t>3</w:t>
        </w:r>
        <w:r w:rsidR="00DC390A">
          <w:rPr>
            <w:rStyle w:val="Hyperlink"/>
            <w:b w:val="0"/>
            <w:bCs/>
          </w:rPr>
          <w:t>1</w:t>
        </w:r>
        <w:r w:rsidR="00B943A3" w:rsidRPr="00B943A3">
          <w:rPr>
            <w:rStyle w:val="Hyperlink"/>
            <w:b w:val="0"/>
            <w:bCs/>
          </w:rPr>
          <w:t>.</w:t>
        </w:r>
        <w:r w:rsidR="00B943A3" w:rsidRPr="00D64452">
          <w:rPr>
            <w:rFonts w:ascii="Calibri" w:hAnsi="Calibri" w:cs="Times New Roman"/>
            <w:sz w:val="22"/>
            <w:szCs w:val="22"/>
          </w:rPr>
          <w:tab/>
        </w:r>
        <w:r w:rsidR="00B943A3" w:rsidRPr="00B943A3">
          <w:rPr>
            <w:rStyle w:val="Hyperlink"/>
            <w:b w:val="0"/>
            <w:bCs/>
          </w:rPr>
          <w:t>Rewarding Additional Duties (Formerly Known As Honoraria)</w:t>
        </w:r>
        <w:r w:rsidR="00B943A3" w:rsidRPr="00B943A3">
          <w:rPr>
            <w:webHidden/>
          </w:rPr>
          <w:tab/>
        </w:r>
        <w:r w:rsidR="005224EB" w:rsidRPr="00B943A3">
          <w:rPr>
            <w:webHidden/>
          </w:rPr>
          <w:fldChar w:fldCharType="begin"/>
        </w:r>
        <w:r w:rsidR="005224EB" w:rsidRPr="00B943A3">
          <w:rPr>
            <w:webHidden/>
          </w:rPr>
          <w:instrText xml:space="preserve"> PAGEREF _Toc23334631 \h </w:instrText>
        </w:r>
        <w:r w:rsidR="005224EB" w:rsidRPr="00B943A3">
          <w:rPr>
            <w:webHidden/>
          </w:rPr>
        </w:r>
        <w:r w:rsidR="005224EB" w:rsidRPr="00B943A3">
          <w:rPr>
            <w:webHidden/>
          </w:rPr>
          <w:fldChar w:fldCharType="separate"/>
        </w:r>
        <w:r w:rsidR="00172599">
          <w:rPr>
            <w:webHidden/>
          </w:rPr>
          <w:t>22</w:t>
        </w:r>
        <w:r w:rsidR="005224EB" w:rsidRPr="00B943A3">
          <w:rPr>
            <w:webHidden/>
          </w:rPr>
          <w:fldChar w:fldCharType="end"/>
        </w:r>
      </w:hyperlink>
    </w:p>
    <w:p w14:paraId="61899B78" w14:textId="77777777" w:rsidR="00DD5871" w:rsidRPr="00070553" w:rsidRDefault="00DD5871" w:rsidP="00070553">
      <w:pPr>
        <w:rPr>
          <w:rFonts w:ascii="Arial" w:hAnsi="Arial" w:cs="Arial"/>
        </w:rPr>
      </w:pPr>
      <w:r>
        <w:rPr>
          <w:rFonts w:ascii="Arial" w:hAnsi="Arial" w:cs="Arial"/>
        </w:rPr>
        <w:t>32.</w:t>
      </w:r>
      <w:r>
        <w:rPr>
          <w:rFonts w:ascii="Arial" w:hAnsi="Arial" w:cs="Arial"/>
        </w:rPr>
        <w:tab/>
      </w:r>
      <w:r>
        <w:rPr>
          <w:rFonts w:ascii="Arial" w:hAnsi="Arial" w:cs="Arial"/>
        </w:rPr>
        <w:tab/>
        <w:t xml:space="preserve">    Appeal against Job Evaluation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A7F73" w:rsidRPr="00AA7F73">
        <w:rPr>
          <w:rFonts w:ascii="Arial" w:hAnsi="Arial" w:cs="Arial"/>
          <w:b/>
          <w:bCs/>
        </w:rPr>
        <w:t>23</w:t>
      </w:r>
    </w:p>
    <w:p w14:paraId="771E276E" w14:textId="77777777" w:rsidR="00DD5871" w:rsidRPr="00070553" w:rsidRDefault="00DD5871" w:rsidP="00070553"/>
    <w:p w14:paraId="5ADB8E49" w14:textId="77777777" w:rsidR="00B943A3" w:rsidRPr="00D64452" w:rsidRDefault="00B943A3" w:rsidP="00B943A3">
      <w:pPr>
        <w:rPr>
          <w:noProof/>
        </w:rPr>
      </w:pPr>
    </w:p>
    <w:p w14:paraId="33EE72F1" w14:textId="690C9CD3" w:rsidR="005224EB" w:rsidRPr="00D64452" w:rsidRDefault="002755D7" w:rsidP="003D46B5">
      <w:pPr>
        <w:pStyle w:val="TOC1"/>
        <w:rPr>
          <w:rFonts w:ascii="Calibri" w:hAnsi="Calibri" w:cs="Times New Roman"/>
          <w:sz w:val="22"/>
          <w:szCs w:val="22"/>
        </w:rPr>
      </w:pPr>
      <w:hyperlink r:id="rId15" w:anchor="_Toc23334632" w:history="1">
        <w:r w:rsidR="005224EB" w:rsidRPr="001279EF">
          <w:rPr>
            <w:rStyle w:val="Hyperlink"/>
          </w:rPr>
          <w:t>PART THREE – SUPPORT STAFF IN VOLUNTARY AIDED, FOUNDATION, TRUST &amp; ACADEMY SCHOOLS</w:t>
        </w:r>
        <w:r w:rsidR="005224EB">
          <w:rPr>
            <w:webHidden/>
          </w:rPr>
          <w:tab/>
        </w:r>
        <w:r w:rsidR="005224EB">
          <w:rPr>
            <w:webHidden/>
          </w:rPr>
          <w:fldChar w:fldCharType="begin"/>
        </w:r>
        <w:r w:rsidR="005224EB">
          <w:rPr>
            <w:webHidden/>
          </w:rPr>
          <w:instrText xml:space="preserve"> PAGEREF _Toc23334632 \h </w:instrText>
        </w:r>
        <w:r w:rsidR="005224EB">
          <w:rPr>
            <w:webHidden/>
          </w:rPr>
        </w:r>
        <w:r w:rsidR="005224EB">
          <w:rPr>
            <w:webHidden/>
          </w:rPr>
          <w:fldChar w:fldCharType="separate"/>
        </w:r>
        <w:r w:rsidR="00172599">
          <w:rPr>
            <w:webHidden/>
          </w:rPr>
          <w:t>24</w:t>
        </w:r>
        <w:r w:rsidR="005224EB">
          <w:rPr>
            <w:webHidden/>
          </w:rPr>
          <w:fldChar w:fldCharType="end"/>
        </w:r>
      </w:hyperlink>
    </w:p>
    <w:p w14:paraId="5DBC5B05" w14:textId="77777777" w:rsidR="005224EB" w:rsidRPr="00D64452" w:rsidRDefault="002755D7" w:rsidP="003D46B5">
      <w:pPr>
        <w:pStyle w:val="TOC1"/>
        <w:rPr>
          <w:rFonts w:ascii="Calibri" w:hAnsi="Calibri" w:cs="Times New Roman"/>
          <w:sz w:val="22"/>
          <w:szCs w:val="22"/>
        </w:rPr>
      </w:pPr>
      <w:hyperlink w:anchor="_Toc23334633" w:history="1">
        <w:r w:rsidR="00B943A3" w:rsidRPr="00B943A3">
          <w:rPr>
            <w:rStyle w:val="Hyperlink"/>
            <w:b w:val="0"/>
            <w:bCs/>
          </w:rPr>
          <w:t>3</w:t>
        </w:r>
        <w:r w:rsidR="00C952C6">
          <w:rPr>
            <w:rStyle w:val="Hyperlink"/>
            <w:b w:val="0"/>
            <w:bCs/>
          </w:rPr>
          <w:t>3</w:t>
        </w:r>
        <w:r w:rsidR="00B943A3" w:rsidRPr="00B943A3">
          <w:rPr>
            <w:rStyle w:val="Hyperlink"/>
            <w:b w:val="0"/>
            <w:bCs/>
          </w:rPr>
          <w:t>.</w:t>
        </w:r>
        <w:r w:rsidR="00B943A3" w:rsidRPr="00D64452">
          <w:rPr>
            <w:rFonts w:ascii="Calibri" w:hAnsi="Calibri" w:cs="Times New Roman"/>
            <w:sz w:val="22"/>
            <w:szCs w:val="22"/>
          </w:rPr>
          <w:tab/>
        </w:r>
        <w:r w:rsidR="00B943A3" w:rsidRPr="00B943A3">
          <w:rPr>
            <w:rStyle w:val="Hyperlink"/>
            <w:b w:val="0"/>
            <w:bCs/>
          </w:rPr>
          <w:t>Staffing Structure</w:t>
        </w:r>
        <w:r w:rsidR="00B943A3" w:rsidRPr="00B943A3">
          <w:rPr>
            <w:webHidden/>
          </w:rPr>
          <w:tab/>
        </w:r>
        <w:r w:rsidR="005224EB" w:rsidRPr="00B943A3">
          <w:rPr>
            <w:webHidden/>
          </w:rPr>
          <w:fldChar w:fldCharType="begin"/>
        </w:r>
        <w:r w:rsidR="005224EB" w:rsidRPr="00B943A3">
          <w:rPr>
            <w:webHidden/>
          </w:rPr>
          <w:instrText xml:space="preserve"> PAGEREF _Toc23334633 \h </w:instrText>
        </w:r>
        <w:r w:rsidR="005224EB" w:rsidRPr="00B943A3">
          <w:rPr>
            <w:webHidden/>
          </w:rPr>
        </w:r>
        <w:r w:rsidR="005224EB" w:rsidRPr="00B943A3">
          <w:rPr>
            <w:webHidden/>
          </w:rPr>
          <w:fldChar w:fldCharType="separate"/>
        </w:r>
        <w:r w:rsidR="00172599">
          <w:rPr>
            <w:webHidden/>
          </w:rPr>
          <w:t>24</w:t>
        </w:r>
        <w:r w:rsidR="005224EB" w:rsidRPr="00B943A3">
          <w:rPr>
            <w:webHidden/>
          </w:rPr>
          <w:fldChar w:fldCharType="end"/>
        </w:r>
      </w:hyperlink>
    </w:p>
    <w:p w14:paraId="1DFCB5FF" w14:textId="77777777" w:rsidR="005224EB" w:rsidRPr="00D64452" w:rsidRDefault="002755D7" w:rsidP="003D46B5">
      <w:pPr>
        <w:pStyle w:val="TOC1"/>
        <w:rPr>
          <w:rFonts w:ascii="Calibri" w:hAnsi="Calibri" w:cs="Times New Roman"/>
          <w:sz w:val="22"/>
          <w:szCs w:val="22"/>
        </w:rPr>
      </w:pPr>
      <w:hyperlink w:anchor="_Toc23334634" w:history="1">
        <w:r w:rsidR="00B943A3" w:rsidRPr="00B943A3">
          <w:rPr>
            <w:rStyle w:val="Hyperlink"/>
            <w:b w:val="0"/>
            <w:bCs/>
          </w:rPr>
          <w:t>3</w:t>
        </w:r>
        <w:r w:rsidR="00C952C6">
          <w:rPr>
            <w:rStyle w:val="Hyperlink"/>
            <w:b w:val="0"/>
            <w:bCs/>
          </w:rPr>
          <w:t>4</w:t>
        </w:r>
        <w:r w:rsidR="00B943A3" w:rsidRPr="00B943A3">
          <w:rPr>
            <w:rStyle w:val="Hyperlink"/>
            <w:b w:val="0"/>
            <w:bCs/>
          </w:rPr>
          <w:t>.</w:t>
        </w:r>
        <w:r w:rsidR="00B943A3" w:rsidRPr="00D64452">
          <w:rPr>
            <w:rFonts w:ascii="Calibri" w:hAnsi="Calibri" w:cs="Times New Roman"/>
            <w:sz w:val="22"/>
            <w:szCs w:val="22"/>
          </w:rPr>
          <w:tab/>
        </w:r>
        <w:r w:rsidR="00B943A3" w:rsidRPr="00B943A3">
          <w:rPr>
            <w:rStyle w:val="Hyperlink"/>
            <w:b w:val="0"/>
            <w:bCs/>
          </w:rPr>
          <w:t>Grading Of Posts</w:t>
        </w:r>
        <w:r w:rsidR="00B943A3" w:rsidRPr="00B943A3">
          <w:rPr>
            <w:webHidden/>
          </w:rPr>
          <w:tab/>
        </w:r>
        <w:r w:rsidR="005224EB" w:rsidRPr="00B943A3">
          <w:rPr>
            <w:webHidden/>
          </w:rPr>
          <w:fldChar w:fldCharType="begin"/>
        </w:r>
        <w:r w:rsidR="005224EB" w:rsidRPr="00B943A3">
          <w:rPr>
            <w:webHidden/>
          </w:rPr>
          <w:instrText xml:space="preserve"> PAGEREF _Toc23334634 \h </w:instrText>
        </w:r>
        <w:r w:rsidR="005224EB" w:rsidRPr="00B943A3">
          <w:rPr>
            <w:webHidden/>
          </w:rPr>
        </w:r>
        <w:r w:rsidR="005224EB" w:rsidRPr="00B943A3">
          <w:rPr>
            <w:webHidden/>
          </w:rPr>
          <w:fldChar w:fldCharType="separate"/>
        </w:r>
        <w:r w:rsidR="00172599">
          <w:rPr>
            <w:webHidden/>
          </w:rPr>
          <w:t>25</w:t>
        </w:r>
        <w:r w:rsidR="005224EB" w:rsidRPr="00B943A3">
          <w:rPr>
            <w:webHidden/>
          </w:rPr>
          <w:fldChar w:fldCharType="end"/>
        </w:r>
      </w:hyperlink>
    </w:p>
    <w:p w14:paraId="02DEAFB0" w14:textId="77777777" w:rsidR="005224EB" w:rsidRPr="00D64452" w:rsidRDefault="002755D7" w:rsidP="003D46B5">
      <w:pPr>
        <w:pStyle w:val="TOC1"/>
        <w:rPr>
          <w:rFonts w:ascii="Calibri" w:hAnsi="Calibri" w:cs="Times New Roman"/>
          <w:sz w:val="22"/>
          <w:szCs w:val="22"/>
        </w:rPr>
      </w:pPr>
      <w:hyperlink w:anchor="_Toc23334635" w:history="1">
        <w:r w:rsidR="00B943A3" w:rsidRPr="00B943A3">
          <w:rPr>
            <w:rStyle w:val="Hyperlink"/>
            <w:b w:val="0"/>
            <w:bCs/>
          </w:rPr>
          <w:t>3</w:t>
        </w:r>
        <w:r w:rsidR="00C952C6">
          <w:rPr>
            <w:rStyle w:val="Hyperlink"/>
            <w:b w:val="0"/>
            <w:bCs/>
          </w:rPr>
          <w:t>5</w:t>
        </w:r>
        <w:r w:rsidR="00B943A3" w:rsidRPr="00B943A3">
          <w:rPr>
            <w:rStyle w:val="Hyperlink"/>
            <w:b w:val="0"/>
            <w:bCs/>
          </w:rPr>
          <w:t>.</w:t>
        </w:r>
        <w:r w:rsidR="00B943A3" w:rsidRPr="00D64452">
          <w:rPr>
            <w:rFonts w:ascii="Calibri" w:hAnsi="Calibri" w:cs="Times New Roman"/>
            <w:sz w:val="22"/>
            <w:szCs w:val="22"/>
          </w:rPr>
          <w:tab/>
        </w:r>
        <w:r w:rsidR="00B943A3" w:rsidRPr="00B943A3">
          <w:rPr>
            <w:rStyle w:val="Hyperlink"/>
            <w:b w:val="0"/>
            <w:bCs/>
          </w:rPr>
          <w:t>Starting Salary Point</w:t>
        </w:r>
        <w:r w:rsidR="00B943A3" w:rsidRPr="00B943A3">
          <w:rPr>
            <w:webHidden/>
          </w:rPr>
          <w:tab/>
        </w:r>
        <w:r w:rsidR="005224EB" w:rsidRPr="00B943A3">
          <w:rPr>
            <w:webHidden/>
          </w:rPr>
          <w:fldChar w:fldCharType="begin"/>
        </w:r>
        <w:r w:rsidR="005224EB" w:rsidRPr="00B943A3">
          <w:rPr>
            <w:webHidden/>
          </w:rPr>
          <w:instrText xml:space="preserve"> PAGEREF _Toc23334635 \h </w:instrText>
        </w:r>
        <w:r w:rsidR="005224EB" w:rsidRPr="00B943A3">
          <w:rPr>
            <w:webHidden/>
          </w:rPr>
        </w:r>
        <w:r w:rsidR="005224EB" w:rsidRPr="00B943A3">
          <w:rPr>
            <w:webHidden/>
          </w:rPr>
          <w:fldChar w:fldCharType="separate"/>
        </w:r>
        <w:r w:rsidR="00172599">
          <w:rPr>
            <w:webHidden/>
          </w:rPr>
          <w:t>25</w:t>
        </w:r>
        <w:r w:rsidR="005224EB" w:rsidRPr="00B943A3">
          <w:rPr>
            <w:webHidden/>
          </w:rPr>
          <w:fldChar w:fldCharType="end"/>
        </w:r>
      </w:hyperlink>
    </w:p>
    <w:p w14:paraId="3406A152" w14:textId="77777777" w:rsidR="005224EB" w:rsidRPr="00D64452" w:rsidRDefault="002755D7" w:rsidP="003D46B5">
      <w:pPr>
        <w:pStyle w:val="TOC1"/>
        <w:rPr>
          <w:rFonts w:ascii="Calibri" w:hAnsi="Calibri" w:cs="Times New Roman"/>
          <w:sz w:val="22"/>
          <w:szCs w:val="22"/>
        </w:rPr>
      </w:pPr>
      <w:hyperlink w:anchor="_Toc23334636" w:history="1">
        <w:r w:rsidR="00B943A3" w:rsidRPr="00B943A3">
          <w:rPr>
            <w:rStyle w:val="Hyperlink"/>
            <w:b w:val="0"/>
            <w:bCs/>
          </w:rPr>
          <w:t>3</w:t>
        </w:r>
        <w:r w:rsidR="00C952C6">
          <w:rPr>
            <w:rStyle w:val="Hyperlink"/>
            <w:b w:val="0"/>
            <w:bCs/>
          </w:rPr>
          <w:t>6</w:t>
        </w:r>
        <w:r w:rsidR="00B943A3" w:rsidRPr="00B943A3">
          <w:rPr>
            <w:rStyle w:val="Hyperlink"/>
            <w:b w:val="0"/>
            <w:bCs/>
          </w:rPr>
          <w:t xml:space="preserve">. </w:t>
        </w:r>
        <w:r w:rsidR="00B943A3" w:rsidRPr="00D64452">
          <w:rPr>
            <w:rFonts w:ascii="Calibri" w:hAnsi="Calibri" w:cs="Times New Roman"/>
            <w:sz w:val="22"/>
            <w:szCs w:val="22"/>
          </w:rPr>
          <w:tab/>
        </w:r>
        <w:r w:rsidR="00B943A3" w:rsidRPr="00B943A3">
          <w:rPr>
            <w:rStyle w:val="Hyperlink"/>
            <w:b w:val="0"/>
            <w:bCs/>
          </w:rPr>
          <w:t>Incremental Progression And Acceleration</w:t>
        </w:r>
        <w:r w:rsidR="00B943A3" w:rsidRPr="00B943A3">
          <w:rPr>
            <w:webHidden/>
          </w:rPr>
          <w:tab/>
        </w:r>
        <w:r w:rsidR="005224EB" w:rsidRPr="00B943A3">
          <w:rPr>
            <w:webHidden/>
          </w:rPr>
          <w:fldChar w:fldCharType="begin"/>
        </w:r>
        <w:r w:rsidR="005224EB" w:rsidRPr="00B943A3">
          <w:rPr>
            <w:webHidden/>
          </w:rPr>
          <w:instrText xml:space="preserve"> PAGEREF _Toc23334636 \h </w:instrText>
        </w:r>
        <w:r w:rsidR="005224EB" w:rsidRPr="00B943A3">
          <w:rPr>
            <w:webHidden/>
          </w:rPr>
        </w:r>
        <w:r w:rsidR="005224EB" w:rsidRPr="00B943A3">
          <w:rPr>
            <w:webHidden/>
          </w:rPr>
          <w:fldChar w:fldCharType="separate"/>
        </w:r>
        <w:r w:rsidR="00172599">
          <w:rPr>
            <w:webHidden/>
          </w:rPr>
          <w:t>25</w:t>
        </w:r>
        <w:r w:rsidR="005224EB" w:rsidRPr="00B943A3">
          <w:rPr>
            <w:webHidden/>
          </w:rPr>
          <w:fldChar w:fldCharType="end"/>
        </w:r>
      </w:hyperlink>
    </w:p>
    <w:p w14:paraId="7D678AF9" w14:textId="77777777" w:rsidR="005224EB" w:rsidRPr="00D64452" w:rsidRDefault="002755D7" w:rsidP="003D46B5">
      <w:pPr>
        <w:pStyle w:val="TOC1"/>
        <w:rPr>
          <w:rFonts w:ascii="Calibri" w:hAnsi="Calibri" w:cs="Times New Roman"/>
          <w:sz w:val="22"/>
          <w:szCs w:val="22"/>
        </w:rPr>
      </w:pPr>
      <w:hyperlink w:anchor="_Toc23334637" w:history="1">
        <w:r w:rsidR="00B943A3" w:rsidRPr="00B943A3">
          <w:rPr>
            <w:rStyle w:val="Hyperlink"/>
            <w:b w:val="0"/>
            <w:bCs/>
          </w:rPr>
          <w:t>3</w:t>
        </w:r>
        <w:r w:rsidR="00C952C6">
          <w:rPr>
            <w:rStyle w:val="Hyperlink"/>
            <w:b w:val="0"/>
            <w:bCs/>
          </w:rPr>
          <w:t>7</w:t>
        </w:r>
        <w:r w:rsidR="00B943A3" w:rsidRPr="00B943A3">
          <w:rPr>
            <w:rStyle w:val="Hyperlink"/>
            <w:b w:val="0"/>
            <w:bCs/>
          </w:rPr>
          <w:t>.</w:t>
        </w:r>
        <w:r w:rsidR="00B943A3" w:rsidRPr="00D64452">
          <w:rPr>
            <w:rFonts w:ascii="Calibri" w:hAnsi="Calibri" w:cs="Times New Roman"/>
            <w:sz w:val="22"/>
            <w:szCs w:val="22"/>
          </w:rPr>
          <w:tab/>
        </w:r>
        <w:r w:rsidR="00B943A3" w:rsidRPr="00B943A3">
          <w:rPr>
            <w:rStyle w:val="Hyperlink"/>
            <w:b w:val="0"/>
            <w:bCs/>
          </w:rPr>
          <w:t>Term Time Only Working  And Annual Leave</w:t>
        </w:r>
        <w:r w:rsidR="00B943A3" w:rsidRPr="00B943A3">
          <w:rPr>
            <w:webHidden/>
          </w:rPr>
          <w:tab/>
        </w:r>
        <w:r w:rsidR="005224EB" w:rsidRPr="00B943A3">
          <w:rPr>
            <w:webHidden/>
          </w:rPr>
          <w:fldChar w:fldCharType="begin"/>
        </w:r>
        <w:r w:rsidR="005224EB" w:rsidRPr="00B943A3">
          <w:rPr>
            <w:webHidden/>
          </w:rPr>
          <w:instrText xml:space="preserve"> PAGEREF _Toc23334637 \h </w:instrText>
        </w:r>
        <w:r w:rsidR="005224EB" w:rsidRPr="00B943A3">
          <w:rPr>
            <w:webHidden/>
          </w:rPr>
        </w:r>
        <w:r w:rsidR="005224EB" w:rsidRPr="00B943A3">
          <w:rPr>
            <w:webHidden/>
          </w:rPr>
          <w:fldChar w:fldCharType="separate"/>
        </w:r>
        <w:r w:rsidR="00172599">
          <w:rPr>
            <w:webHidden/>
          </w:rPr>
          <w:t>26</w:t>
        </w:r>
        <w:r w:rsidR="005224EB" w:rsidRPr="00B943A3">
          <w:rPr>
            <w:webHidden/>
          </w:rPr>
          <w:fldChar w:fldCharType="end"/>
        </w:r>
      </w:hyperlink>
    </w:p>
    <w:p w14:paraId="084B6E8B" w14:textId="77777777" w:rsidR="005224EB" w:rsidRPr="00D64452" w:rsidRDefault="002755D7" w:rsidP="003D46B5">
      <w:pPr>
        <w:pStyle w:val="TOC1"/>
        <w:rPr>
          <w:rFonts w:ascii="Calibri" w:hAnsi="Calibri" w:cs="Times New Roman"/>
          <w:sz w:val="22"/>
          <w:szCs w:val="22"/>
        </w:rPr>
      </w:pPr>
      <w:hyperlink w:anchor="_Toc23334638" w:history="1">
        <w:r w:rsidR="00B943A3" w:rsidRPr="00B943A3">
          <w:rPr>
            <w:rStyle w:val="Hyperlink"/>
            <w:b w:val="0"/>
            <w:bCs/>
          </w:rPr>
          <w:t>3</w:t>
        </w:r>
        <w:r w:rsidR="00C952C6">
          <w:rPr>
            <w:rStyle w:val="Hyperlink"/>
            <w:b w:val="0"/>
            <w:bCs/>
          </w:rPr>
          <w:t>8</w:t>
        </w:r>
        <w:r w:rsidR="00B943A3" w:rsidRPr="00B943A3">
          <w:rPr>
            <w:rStyle w:val="Hyperlink"/>
            <w:b w:val="0"/>
            <w:bCs/>
          </w:rPr>
          <w:t>.</w:t>
        </w:r>
        <w:r w:rsidR="00B943A3" w:rsidRPr="00D64452">
          <w:rPr>
            <w:rFonts w:ascii="Calibri" w:hAnsi="Calibri" w:cs="Times New Roman"/>
            <w:sz w:val="22"/>
            <w:szCs w:val="22"/>
          </w:rPr>
          <w:tab/>
        </w:r>
        <w:r w:rsidR="00B943A3" w:rsidRPr="00B943A3">
          <w:rPr>
            <w:rStyle w:val="Hyperlink"/>
            <w:b w:val="0"/>
            <w:bCs/>
          </w:rPr>
          <w:t>Pre Single Status – Authorising And Paying For Working Additional Hours</w:t>
        </w:r>
        <w:r w:rsidR="00B943A3" w:rsidRPr="00B943A3">
          <w:rPr>
            <w:webHidden/>
          </w:rPr>
          <w:tab/>
        </w:r>
        <w:r w:rsidR="005224EB" w:rsidRPr="00B943A3">
          <w:rPr>
            <w:webHidden/>
          </w:rPr>
          <w:fldChar w:fldCharType="begin"/>
        </w:r>
        <w:r w:rsidR="005224EB" w:rsidRPr="00B943A3">
          <w:rPr>
            <w:webHidden/>
          </w:rPr>
          <w:instrText xml:space="preserve"> PAGEREF _Toc23334638 \h </w:instrText>
        </w:r>
        <w:r w:rsidR="005224EB" w:rsidRPr="00B943A3">
          <w:rPr>
            <w:webHidden/>
          </w:rPr>
        </w:r>
        <w:r w:rsidR="005224EB" w:rsidRPr="00B943A3">
          <w:rPr>
            <w:webHidden/>
          </w:rPr>
          <w:fldChar w:fldCharType="separate"/>
        </w:r>
        <w:r w:rsidR="00172599">
          <w:rPr>
            <w:webHidden/>
          </w:rPr>
          <w:t>26</w:t>
        </w:r>
        <w:r w:rsidR="005224EB" w:rsidRPr="00B943A3">
          <w:rPr>
            <w:webHidden/>
          </w:rPr>
          <w:fldChar w:fldCharType="end"/>
        </w:r>
      </w:hyperlink>
    </w:p>
    <w:p w14:paraId="50DC762E" w14:textId="77777777" w:rsidR="005224EB" w:rsidRDefault="002755D7" w:rsidP="003D46B5">
      <w:pPr>
        <w:pStyle w:val="TOC1"/>
        <w:rPr>
          <w:rStyle w:val="Hyperlink"/>
          <w:b w:val="0"/>
          <w:bCs/>
        </w:rPr>
      </w:pPr>
      <w:hyperlink w:anchor="_Toc23334639" w:history="1">
        <w:r w:rsidR="00B943A3" w:rsidRPr="00B943A3">
          <w:rPr>
            <w:rStyle w:val="Hyperlink"/>
            <w:b w:val="0"/>
            <w:bCs/>
          </w:rPr>
          <w:t>38.</w:t>
        </w:r>
        <w:r w:rsidR="00B943A3" w:rsidRPr="00D64452">
          <w:rPr>
            <w:rFonts w:ascii="Calibri" w:hAnsi="Calibri" w:cs="Times New Roman"/>
            <w:sz w:val="22"/>
            <w:szCs w:val="22"/>
          </w:rPr>
          <w:tab/>
        </w:r>
        <w:r w:rsidR="00B943A3" w:rsidRPr="00B943A3">
          <w:rPr>
            <w:rStyle w:val="Hyperlink"/>
            <w:b w:val="0"/>
            <w:bCs/>
          </w:rPr>
          <w:t>Pre E</w:t>
        </w:r>
        <w:r w:rsidR="00670C3A">
          <w:rPr>
            <w:rStyle w:val="Hyperlink"/>
            <w:b w:val="0"/>
            <w:bCs/>
          </w:rPr>
          <w:t>BCR</w:t>
        </w:r>
        <w:r w:rsidR="00B943A3" w:rsidRPr="00B943A3">
          <w:rPr>
            <w:rStyle w:val="Hyperlink"/>
            <w:b w:val="0"/>
            <w:bCs/>
          </w:rPr>
          <w:t xml:space="preserve"> – Authorising And Paying For Working Additional Hours</w:t>
        </w:r>
        <w:r w:rsidR="00B943A3" w:rsidRPr="00B943A3">
          <w:rPr>
            <w:webHidden/>
          </w:rPr>
          <w:tab/>
        </w:r>
        <w:r w:rsidR="005224EB" w:rsidRPr="00B943A3">
          <w:rPr>
            <w:webHidden/>
          </w:rPr>
          <w:fldChar w:fldCharType="begin"/>
        </w:r>
        <w:r w:rsidR="005224EB" w:rsidRPr="00B943A3">
          <w:rPr>
            <w:webHidden/>
          </w:rPr>
          <w:instrText xml:space="preserve"> PAGEREF _Toc23334639 \h </w:instrText>
        </w:r>
        <w:r w:rsidR="005224EB" w:rsidRPr="00B943A3">
          <w:rPr>
            <w:webHidden/>
          </w:rPr>
        </w:r>
        <w:r w:rsidR="005224EB" w:rsidRPr="00B943A3">
          <w:rPr>
            <w:webHidden/>
          </w:rPr>
          <w:fldChar w:fldCharType="separate"/>
        </w:r>
        <w:r w:rsidR="00172599">
          <w:rPr>
            <w:webHidden/>
          </w:rPr>
          <w:t>28</w:t>
        </w:r>
        <w:r w:rsidR="005224EB" w:rsidRPr="00B943A3">
          <w:rPr>
            <w:webHidden/>
          </w:rPr>
          <w:fldChar w:fldCharType="end"/>
        </w:r>
      </w:hyperlink>
    </w:p>
    <w:p w14:paraId="34AE9894" w14:textId="77777777" w:rsidR="00C952C6" w:rsidRPr="00070553" w:rsidRDefault="00C952C6" w:rsidP="00070553">
      <w:pPr>
        <w:rPr>
          <w:rFonts w:ascii="Arial" w:hAnsi="Arial" w:cs="Arial"/>
          <w:color w:val="FF0000"/>
        </w:rPr>
      </w:pPr>
      <w:r w:rsidRPr="00070553">
        <w:rPr>
          <w:rFonts w:ascii="Arial" w:hAnsi="Arial" w:cs="Arial"/>
          <w:color w:val="FF0000"/>
        </w:rPr>
        <w:t>(Schools must choose which of the options for paragraph 38 apply to them</w:t>
      </w:r>
      <w:r w:rsidR="00F848E4">
        <w:rPr>
          <w:rFonts w:ascii="Arial" w:hAnsi="Arial" w:cs="Arial"/>
          <w:color w:val="FF0000"/>
        </w:rPr>
        <w:t xml:space="preserve"> - see table on page </w:t>
      </w:r>
      <w:r w:rsidR="00E73647">
        <w:rPr>
          <w:rFonts w:ascii="Arial" w:hAnsi="Arial" w:cs="Arial"/>
          <w:color w:val="FF0000"/>
        </w:rPr>
        <w:t>28</w:t>
      </w:r>
      <w:r w:rsidRPr="00070553">
        <w:rPr>
          <w:rFonts w:ascii="Arial" w:hAnsi="Arial" w:cs="Arial"/>
          <w:color w:val="FF0000"/>
        </w:rPr>
        <w:t>)</w:t>
      </w:r>
    </w:p>
    <w:p w14:paraId="292045C0" w14:textId="77777777" w:rsidR="005224EB" w:rsidRPr="00D64452" w:rsidRDefault="002755D7" w:rsidP="003D46B5">
      <w:pPr>
        <w:pStyle w:val="TOC1"/>
        <w:rPr>
          <w:rFonts w:ascii="Calibri" w:hAnsi="Calibri" w:cs="Times New Roman"/>
          <w:sz w:val="22"/>
          <w:szCs w:val="22"/>
        </w:rPr>
      </w:pPr>
      <w:hyperlink w:anchor="_Toc23334640" w:history="1">
        <w:r w:rsidR="00B943A3" w:rsidRPr="00B943A3">
          <w:rPr>
            <w:rStyle w:val="Hyperlink"/>
            <w:b w:val="0"/>
            <w:bCs/>
          </w:rPr>
          <w:t>39.</w:t>
        </w:r>
        <w:r w:rsidR="00B943A3" w:rsidRPr="00D64452">
          <w:rPr>
            <w:rFonts w:ascii="Calibri" w:hAnsi="Calibri" w:cs="Times New Roman"/>
            <w:sz w:val="22"/>
            <w:szCs w:val="22"/>
          </w:rPr>
          <w:tab/>
        </w:r>
        <w:r w:rsidR="00B943A3" w:rsidRPr="00B943A3">
          <w:rPr>
            <w:rStyle w:val="Hyperlink"/>
            <w:b w:val="0"/>
            <w:bCs/>
          </w:rPr>
          <w:t>Rewarding Additional Duties (Formerly Known As Honoraria)</w:t>
        </w:r>
        <w:r w:rsidR="00B943A3" w:rsidRPr="00B943A3">
          <w:rPr>
            <w:webHidden/>
          </w:rPr>
          <w:tab/>
        </w:r>
        <w:r w:rsidR="005224EB" w:rsidRPr="00B943A3">
          <w:rPr>
            <w:webHidden/>
          </w:rPr>
          <w:fldChar w:fldCharType="begin"/>
        </w:r>
        <w:r w:rsidR="005224EB" w:rsidRPr="00B943A3">
          <w:rPr>
            <w:webHidden/>
          </w:rPr>
          <w:instrText xml:space="preserve"> PAGEREF _Toc23334640 \h </w:instrText>
        </w:r>
        <w:r w:rsidR="005224EB" w:rsidRPr="00B943A3">
          <w:rPr>
            <w:webHidden/>
          </w:rPr>
        </w:r>
        <w:r w:rsidR="005224EB" w:rsidRPr="00B943A3">
          <w:rPr>
            <w:webHidden/>
          </w:rPr>
          <w:fldChar w:fldCharType="separate"/>
        </w:r>
        <w:r w:rsidR="00172599">
          <w:rPr>
            <w:webHidden/>
          </w:rPr>
          <w:t>29</w:t>
        </w:r>
        <w:r w:rsidR="005224EB" w:rsidRPr="00B943A3">
          <w:rPr>
            <w:webHidden/>
          </w:rPr>
          <w:fldChar w:fldCharType="end"/>
        </w:r>
      </w:hyperlink>
    </w:p>
    <w:p w14:paraId="5620A460" w14:textId="77777777" w:rsidR="005224EB" w:rsidRDefault="002755D7" w:rsidP="003D46B5">
      <w:pPr>
        <w:pStyle w:val="TOC1"/>
        <w:rPr>
          <w:rStyle w:val="Hyperlink"/>
        </w:rPr>
      </w:pPr>
      <w:hyperlink w:anchor="_Toc23334641" w:history="1">
        <w:r w:rsidR="00B943A3" w:rsidRPr="00B943A3">
          <w:rPr>
            <w:rStyle w:val="Hyperlink"/>
            <w:b w:val="0"/>
            <w:bCs/>
          </w:rPr>
          <w:t>40.</w:t>
        </w:r>
        <w:r w:rsidR="00B943A3" w:rsidRPr="00D64452">
          <w:rPr>
            <w:rFonts w:ascii="Calibri" w:hAnsi="Calibri" w:cs="Times New Roman"/>
            <w:sz w:val="22"/>
            <w:szCs w:val="22"/>
          </w:rPr>
          <w:tab/>
        </w:r>
        <w:r w:rsidR="00B943A3" w:rsidRPr="00B943A3">
          <w:rPr>
            <w:rStyle w:val="Hyperlink"/>
            <w:b w:val="0"/>
            <w:bCs/>
          </w:rPr>
          <w:t>Appeal Arrangements – Support Staff</w:t>
        </w:r>
        <w:r w:rsidR="00B943A3" w:rsidRPr="00B943A3">
          <w:rPr>
            <w:webHidden/>
          </w:rPr>
          <w:tab/>
        </w:r>
        <w:r w:rsidR="005224EB" w:rsidRPr="00B943A3">
          <w:rPr>
            <w:webHidden/>
          </w:rPr>
          <w:fldChar w:fldCharType="begin"/>
        </w:r>
        <w:r w:rsidR="005224EB" w:rsidRPr="00B943A3">
          <w:rPr>
            <w:webHidden/>
          </w:rPr>
          <w:instrText xml:space="preserve"> PAGEREF _Toc23334641 \h </w:instrText>
        </w:r>
        <w:r w:rsidR="005224EB" w:rsidRPr="00B943A3">
          <w:rPr>
            <w:webHidden/>
          </w:rPr>
        </w:r>
        <w:r w:rsidR="005224EB" w:rsidRPr="00B943A3">
          <w:rPr>
            <w:webHidden/>
          </w:rPr>
          <w:fldChar w:fldCharType="separate"/>
        </w:r>
        <w:r w:rsidR="00172599">
          <w:rPr>
            <w:webHidden/>
          </w:rPr>
          <w:t>30</w:t>
        </w:r>
        <w:r w:rsidR="005224EB" w:rsidRPr="00B943A3">
          <w:rPr>
            <w:webHidden/>
          </w:rPr>
          <w:fldChar w:fldCharType="end"/>
        </w:r>
      </w:hyperlink>
    </w:p>
    <w:p w14:paraId="3D4ED79C" w14:textId="77777777" w:rsidR="00B943A3" w:rsidRPr="00D64452" w:rsidRDefault="00B943A3" w:rsidP="00B943A3">
      <w:pPr>
        <w:rPr>
          <w:noProof/>
        </w:rPr>
      </w:pPr>
    </w:p>
    <w:p w14:paraId="14B24242" w14:textId="77777777" w:rsidR="005224EB" w:rsidRPr="00D64452" w:rsidRDefault="002755D7" w:rsidP="003D46B5">
      <w:pPr>
        <w:pStyle w:val="TOC1"/>
        <w:rPr>
          <w:rFonts w:ascii="Calibri" w:hAnsi="Calibri" w:cs="Times New Roman"/>
          <w:sz w:val="22"/>
          <w:szCs w:val="22"/>
        </w:rPr>
      </w:pPr>
      <w:hyperlink w:anchor="_Toc23334642" w:history="1">
        <w:r w:rsidR="005224EB" w:rsidRPr="00B943A3">
          <w:rPr>
            <w:rStyle w:val="Hyperlink"/>
            <w:b w:val="0"/>
            <w:bCs/>
          </w:rPr>
          <w:t>Appendix 1</w:t>
        </w:r>
        <w:r w:rsidR="005224EB" w:rsidRPr="00B943A3">
          <w:rPr>
            <w:webHidden/>
          </w:rPr>
          <w:tab/>
        </w:r>
      </w:hyperlink>
      <w:hyperlink w:anchor="_Toc23334643" w:history="1">
        <w:r w:rsidR="005224EB" w:rsidRPr="00B943A3">
          <w:rPr>
            <w:rStyle w:val="Hyperlink"/>
            <w:b w:val="0"/>
            <w:bCs/>
          </w:rPr>
          <w:t>Staffing Structure</w:t>
        </w:r>
        <w:r w:rsidR="005224EB" w:rsidRPr="00B943A3">
          <w:rPr>
            <w:webHidden/>
          </w:rPr>
          <w:tab/>
        </w:r>
        <w:r w:rsidR="005224EB" w:rsidRPr="00B943A3">
          <w:rPr>
            <w:webHidden/>
          </w:rPr>
          <w:fldChar w:fldCharType="begin"/>
        </w:r>
        <w:r w:rsidR="005224EB" w:rsidRPr="00B943A3">
          <w:rPr>
            <w:webHidden/>
          </w:rPr>
          <w:instrText xml:space="preserve"> PAGEREF _Toc23334643 \h </w:instrText>
        </w:r>
        <w:r w:rsidR="005224EB" w:rsidRPr="00B943A3">
          <w:rPr>
            <w:webHidden/>
          </w:rPr>
        </w:r>
        <w:r w:rsidR="005224EB" w:rsidRPr="00B943A3">
          <w:rPr>
            <w:webHidden/>
          </w:rPr>
          <w:fldChar w:fldCharType="separate"/>
        </w:r>
        <w:r w:rsidR="00172599">
          <w:rPr>
            <w:webHidden/>
          </w:rPr>
          <w:t>31</w:t>
        </w:r>
        <w:r w:rsidR="005224EB" w:rsidRPr="00B943A3">
          <w:rPr>
            <w:webHidden/>
          </w:rPr>
          <w:fldChar w:fldCharType="end"/>
        </w:r>
      </w:hyperlink>
    </w:p>
    <w:p w14:paraId="15A49580" w14:textId="77777777" w:rsidR="005224EB" w:rsidRPr="00D64452" w:rsidRDefault="002755D7" w:rsidP="003D46B5">
      <w:pPr>
        <w:pStyle w:val="TOC1"/>
        <w:rPr>
          <w:rFonts w:ascii="Calibri" w:hAnsi="Calibri" w:cs="Times New Roman"/>
          <w:sz w:val="22"/>
          <w:szCs w:val="22"/>
        </w:rPr>
      </w:pPr>
      <w:hyperlink w:anchor="_Toc23334644" w:history="1">
        <w:r w:rsidR="005224EB" w:rsidRPr="00B943A3">
          <w:rPr>
            <w:rStyle w:val="Hyperlink"/>
            <w:b w:val="0"/>
            <w:bCs/>
          </w:rPr>
          <w:t>Appendix 2</w:t>
        </w:r>
        <w:r w:rsidR="005224EB" w:rsidRPr="00B943A3">
          <w:rPr>
            <w:webHidden/>
          </w:rPr>
          <w:tab/>
        </w:r>
      </w:hyperlink>
      <w:hyperlink w:anchor="_Toc23334645" w:history="1">
        <w:r w:rsidR="005224EB" w:rsidRPr="00B943A3">
          <w:rPr>
            <w:rStyle w:val="Hyperlink"/>
            <w:b w:val="0"/>
            <w:bCs/>
          </w:rPr>
          <w:t>Suggested Terms of Reference for the Pay Committee</w:t>
        </w:r>
        <w:r w:rsidR="005224EB" w:rsidRPr="00B943A3">
          <w:rPr>
            <w:webHidden/>
          </w:rPr>
          <w:tab/>
        </w:r>
        <w:r w:rsidR="005224EB" w:rsidRPr="00B943A3">
          <w:rPr>
            <w:webHidden/>
          </w:rPr>
          <w:fldChar w:fldCharType="begin"/>
        </w:r>
        <w:r w:rsidR="005224EB" w:rsidRPr="00B943A3">
          <w:rPr>
            <w:webHidden/>
          </w:rPr>
          <w:instrText xml:space="preserve"> PAGEREF _Toc23334645 \h </w:instrText>
        </w:r>
        <w:r w:rsidR="005224EB" w:rsidRPr="00B943A3">
          <w:rPr>
            <w:webHidden/>
          </w:rPr>
        </w:r>
        <w:r w:rsidR="005224EB" w:rsidRPr="00B943A3">
          <w:rPr>
            <w:webHidden/>
          </w:rPr>
          <w:fldChar w:fldCharType="separate"/>
        </w:r>
        <w:r w:rsidR="00172599">
          <w:rPr>
            <w:webHidden/>
          </w:rPr>
          <w:t>32</w:t>
        </w:r>
        <w:r w:rsidR="005224EB" w:rsidRPr="00B943A3">
          <w:rPr>
            <w:webHidden/>
          </w:rPr>
          <w:fldChar w:fldCharType="end"/>
        </w:r>
      </w:hyperlink>
    </w:p>
    <w:p w14:paraId="660819D4" w14:textId="77777777" w:rsidR="005224EB" w:rsidRPr="00D64452" w:rsidRDefault="002755D7" w:rsidP="003D46B5">
      <w:pPr>
        <w:pStyle w:val="TOC1"/>
        <w:rPr>
          <w:rFonts w:ascii="Calibri" w:hAnsi="Calibri" w:cs="Times New Roman"/>
          <w:sz w:val="22"/>
          <w:szCs w:val="22"/>
        </w:rPr>
      </w:pPr>
      <w:hyperlink w:anchor="_Toc23334646" w:history="1">
        <w:r w:rsidR="005224EB" w:rsidRPr="00B943A3">
          <w:rPr>
            <w:rStyle w:val="Hyperlink"/>
            <w:b w:val="0"/>
            <w:bCs/>
          </w:rPr>
          <w:t>Appendix 3</w:t>
        </w:r>
        <w:r w:rsidR="005224EB" w:rsidRPr="00B943A3">
          <w:rPr>
            <w:webHidden/>
          </w:rPr>
          <w:tab/>
        </w:r>
      </w:hyperlink>
      <w:hyperlink w:anchor="_Toc23334647" w:history="1">
        <w:r w:rsidR="005224EB" w:rsidRPr="00B943A3">
          <w:rPr>
            <w:rStyle w:val="Hyperlink"/>
            <w:b w:val="0"/>
            <w:bCs/>
          </w:rPr>
          <w:t>Sample Criteria for Recruitment &amp; Retention Incentive &amp; Benefits for teachers</w:t>
        </w:r>
        <w:r w:rsidR="005224EB" w:rsidRPr="00B943A3">
          <w:rPr>
            <w:webHidden/>
          </w:rPr>
          <w:tab/>
        </w:r>
        <w:r w:rsidR="005224EB" w:rsidRPr="00B943A3">
          <w:rPr>
            <w:webHidden/>
          </w:rPr>
          <w:fldChar w:fldCharType="begin"/>
        </w:r>
        <w:r w:rsidR="005224EB" w:rsidRPr="00B943A3">
          <w:rPr>
            <w:webHidden/>
          </w:rPr>
          <w:instrText xml:space="preserve"> PAGEREF _Toc23334647 \h </w:instrText>
        </w:r>
        <w:r w:rsidR="005224EB" w:rsidRPr="00B943A3">
          <w:rPr>
            <w:webHidden/>
          </w:rPr>
        </w:r>
        <w:r w:rsidR="005224EB" w:rsidRPr="00B943A3">
          <w:rPr>
            <w:webHidden/>
          </w:rPr>
          <w:fldChar w:fldCharType="separate"/>
        </w:r>
        <w:r w:rsidR="00172599">
          <w:rPr>
            <w:webHidden/>
          </w:rPr>
          <w:t>34</w:t>
        </w:r>
        <w:r w:rsidR="005224EB" w:rsidRPr="00B943A3">
          <w:rPr>
            <w:webHidden/>
          </w:rPr>
          <w:fldChar w:fldCharType="end"/>
        </w:r>
      </w:hyperlink>
    </w:p>
    <w:p w14:paraId="5FD3BB0C" w14:textId="77777777" w:rsidR="005224EB" w:rsidRPr="00D64452" w:rsidRDefault="002755D7" w:rsidP="003D46B5">
      <w:pPr>
        <w:pStyle w:val="TOC1"/>
        <w:rPr>
          <w:rFonts w:ascii="Calibri" w:hAnsi="Calibri" w:cs="Times New Roman"/>
          <w:sz w:val="22"/>
          <w:szCs w:val="22"/>
        </w:rPr>
      </w:pPr>
      <w:hyperlink w:anchor="_Toc23334648" w:history="1">
        <w:r w:rsidR="005224EB" w:rsidRPr="00B943A3">
          <w:rPr>
            <w:rStyle w:val="Hyperlink"/>
            <w:b w:val="0"/>
            <w:bCs/>
          </w:rPr>
          <w:t>Appendix 4</w:t>
        </w:r>
        <w:r w:rsidR="005224EB" w:rsidRPr="00B943A3">
          <w:rPr>
            <w:webHidden/>
          </w:rPr>
          <w:tab/>
        </w:r>
      </w:hyperlink>
      <w:hyperlink w:anchor="_Toc23334649" w:history="1">
        <w:r w:rsidR="005224EB" w:rsidRPr="00B943A3">
          <w:rPr>
            <w:rStyle w:val="Hyperlink"/>
            <w:b w:val="0"/>
            <w:bCs/>
          </w:rPr>
          <w:t>Teacher Pay Progression based on Performance</w:t>
        </w:r>
        <w:r w:rsidR="005224EB" w:rsidRPr="00B943A3">
          <w:rPr>
            <w:webHidden/>
          </w:rPr>
          <w:tab/>
        </w:r>
        <w:r w:rsidR="005224EB" w:rsidRPr="00B943A3">
          <w:rPr>
            <w:webHidden/>
          </w:rPr>
          <w:fldChar w:fldCharType="begin"/>
        </w:r>
        <w:r w:rsidR="005224EB" w:rsidRPr="00B943A3">
          <w:rPr>
            <w:webHidden/>
          </w:rPr>
          <w:instrText xml:space="preserve"> PAGEREF _Toc23334649 \h </w:instrText>
        </w:r>
        <w:r w:rsidR="005224EB" w:rsidRPr="00B943A3">
          <w:rPr>
            <w:webHidden/>
          </w:rPr>
        </w:r>
        <w:r w:rsidR="005224EB" w:rsidRPr="00B943A3">
          <w:rPr>
            <w:webHidden/>
          </w:rPr>
          <w:fldChar w:fldCharType="separate"/>
        </w:r>
        <w:r w:rsidR="00172599">
          <w:rPr>
            <w:webHidden/>
          </w:rPr>
          <w:t>35</w:t>
        </w:r>
        <w:r w:rsidR="005224EB" w:rsidRPr="00B943A3">
          <w:rPr>
            <w:webHidden/>
          </w:rPr>
          <w:fldChar w:fldCharType="end"/>
        </w:r>
      </w:hyperlink>
    </w:p>
    <w:p w14:paraId="58BB9DD0" w14:textId="77777777" w:rsidR="005224EB" w:rsidRPr="00D64452" w:rsidRDefault="002755D7" w:rsidP="003D46B5">
      <w:pPr>
        <w:pStyle w:val="TOC1"/>
        <w:rPr>
          <w:rFonts w:ascii="Calibri" w:hAnsi="Calibri" w:cs="Times New Roman"/>
          <w:sz w:val="22"/>
          <w:szCs w:val="22"/>
        </w:rPr>
      </w:pPr>
      <w:hyperlink w:anchor="_Toc23334650" w:history="1">
        <w:r w:rsidR="005224EB" w:rsidRPr="00B943A3">
          <w:rPr>
            <w:rStyle w:val="Hyperlink"/>
            <w:b w:val="0"/>
            <w:bCs/>
          </w:rPr>
          <w:t>Appendix 5</w:t>
        </w:r>
        <w:r w:rsidR="005224EB" w:rsidRPr="00B943A3">
          <w:rPr>
            <w:webHidden/>
          </w:rPr>
          <w:tab/>
        </w:r>
      </w:hyperlink>
      <w:hyperlink w:anchor="_Toc23334651" w:history="1">
        <w:r w:rsidR="005224EB" w:rsidRPr="00B943A3">
          <w:rPr>
            <w:rStyle w:val="Hyperlink"/>
            <w:b w:val="0"/>
            <w:bCs/>
          </w:rPr>
          <w:t>Croydon Pay Scales</w:t>
        </w:r>
        <w:r w:rsidR="005224EB" w:rsidRPr="00B943A3">
          <w:rPr>
            <w:webHidden/>
          </w:rPr>
          <w:tab/>
        </w:r>
        <w:r w:rsidR="005224EB" w:rsidRPr="00B943A3">
          <w:rPr>
            <w:webHidden/>
          </w:rPr>
          <w:fldChar w:fldCharType="begin"/>
        </w:r>
        <w:r w:rsidR="005224EB" w:rsidRPr="00B943A3">
          <w:rPr>
            <w:webHidden/>
          </w:rPr>
          <w:instrText xml:space="preserve"> PAGEREF _Toc23334651 \h </w:instrText>
        </w:r>
        <w:r w:rsidR="005224EB" w:rsidRPr="00B943A3">
          <w:rPr>
            <w:webHidden/>
          </w:rPr>
        </w:r>
        <w:r w:rsidR="005224EB" w:rsidRPr="00B943A3">
          <w:rPr>
            <w:webHidden/>
          </w:rPr>
          <w:fldChar w:fldCharType="separate"/>
        </w:r>
        <w:r w:rsidR="00172599">
          <w:rPr>
            <w:webHidden/>
          </w:rPr>
          <w:t>3</w:t>
        </w:r>
        <w:r w:rsidR="00912E6E">
          <w:rPr>
            <w:webHidden/>
          </w:rPr>
          <w:t>8</w:t>
        </w:r>
        <w:r w:rsidR="005224EB" w:rsidRPr="00B943A3">
          <w:rPr>
            <w:webHidden/>
          </w:rPr>
          <w:fldChar w:fldCharType="end"/>
        </w:r>
      </w:hyperlink>
    </w:p>
    <w:p w14:paraId="30A22854" w14:textId="77777777" w:rsidR="001259DB" w:rsidRDefault="00657253" w:rsidP="001259DB">
      <w:pPr>
        <w:spacing w:line="276" w:lineRule="auto"/>
      </w:pPr>
      <w:r w:rsidRPr="000D38DB">
        <w:rPr>
          <w:rFonts w:ascii="Arial" w:hAnsi="Arial" w:cs="Arial"/>
          <w:b/>
          <w:bCs/>
          <w:noProof/>
        </w:rPr>
        <w:fldChar w:fldCharType="end"/>
      </w:r>
    </w:p>
    <w:p w14:paraId="57F1EA58" w14:textId="77777777" w:rsidR="00F87D9B" w:rsidRPr="001259DB" w:rsidRDefault="001259DB" w:rsidP="001259DB">
      <w:pPr>
        <w:spacing w:line="276" w:lineRule="auto"/>
      </w:pPr>
      <w:r>
        <w:br w:type="page"/>
      </w:r>
    </w:p>
    <w:p w14:paraId="76B804E9" w14:textId="77777777" w:rsidR="00FF4DDB" w:rsidRPr="008B37F9" w:rsidRDefault="00FF4DDB" w:rsidP="00FF4DDB">
      <w:pPr>
        <w:jc w:val="center"/>
        <w:rPr>
          <w:rFonts w:ascii="Arial" w:hAnsi="Arial" w:cs="Arial"/>
          <w:b/>
          <w:bCs/>
          <w:sz w:val="28"/>
          <w:szCs w:val="28"/>
          <w:u w:val="single"/>
        </w:rPr>
      </w:pPr>
      <w:bookmarkStart w:id="0" w:name="_Toc272133059"/>
      <w:r w:rsidRPr="008B37F9">
        <w:rPr>
          <w:rFonts w:ascii="Arial" w:hAnsi="Arial" w:cs="Arial"/>
          <w:b/>
          <w:bCs/>
          <w:sz w:val="28"/>
          <w:szCs w:val="28"/>
          <w:u w:val="single"/>
        </w:rPr>
        <w:lastRenderedPageBreak/>
        <w:t>PAY POLICY</w:t>
      </w:r>
    </w:p>
    <w:p w14:paraId="0CA161C6" w14:textId="77777777" w:rsidR="00FF4DDB" w:rsidRPr="008B37F9" w:rsidRDefault="00FF4DDB" w:rsidP="00FF4DDB">
      <w:pPr>
        <w:jc w:val="center"/>
        <w:rPr>
          <w:rFonts w:ascii="Arial" w:hAnsi="Arial" w:cs="Arial"/>
          <w:b/>
          <w:bCs/>
          <w:u w:val="single"/>
        </w:rPr>
      </w:pPr>
    </w:p>
    <w:p w14:paraId="2630979D" w14:textId="77777777" w:rsidR="00FF4DDB" w:rsidRPr="008B37F9" w:rsidRDefault="00FF4DDB" w:rsidP="00AF38A6">
      <w:pPr>
        <w:jc w:val="both"/>
        <w:rPr>
          <w:rFonts w:ascii="Arial" w:hAnsi="Arial" w:cs="Arial"/>
          <w:b/>
          <w:bCs/>
          <w:i/>
          <w:color w:val="000000"/>
          <w:u w:val="single"/>
        </w:rPr>
      </w:pPr>
      <w:r w:rsidRPr="008B37F9">
        <w:rPr>
          <w:rFonts w:ascii="Arial" w:hAnsi="Arial" w:cs="Arial"/>
          <w:b/>
          <w:bCs/>
          <w:i/>
          <w:color w:val="000000"/>
        </w:rPr>
        <w:t xml:space="preserve">This Model Pay Policy can be used by Croydon schools and academies.  It has been divided into three parts.  Part 1 covers teaching staff.  Part 2 covers support staff in community and voluntary controlled schools and must be adopted by them.  Part 3 covers support staff in Croydon voluntary aided, foundation, trust schools and academies. </w:t>
      </w:r>
    </w:p>
    <w:p w14:paraId="31351BBB" w14:textId="77777777" w:rsidR="00FF4DDB" w:rsidRPr="008B37F9" w:rsidRDefault="00FF4DDB" w:rsidP="00AF38A6">
      <w:pPr>
        <w:jc w:val="both"/>
        <w:rPr>
          <w:rFonts w:ascii="Arial" w:hAnsi="Arial" w:cs="Arial"/>
          <w:b/>
          <w:bCs/>
          <w:i/>
          <w:color w:val="000000"/>
          <w:u w:val="single"/>
        </w:rPr>
      </w:pPr>
    </w:p>
    <w:p w14:paraId="5D75A987" w14:textId="77777777" w:rsidR="00FF4DDB" w:rsidRPr="008B37F9" w:rsidRDefault="00FF4DDB" w:rsidP="00AF38A6">
      <w:pPr>
        <w:jc w:val="both"/>
        <w:rPr>
          <w:rFonts w:ascii="Arial" w:hAnsi="Arial" w:cs="Arial"/>
          <w:b/>
          <w:bCs/>
          <w:i/>
          <w:color w:val="000000"/>
        </w:rPr>
      </w:pPr>
      <w:r w:rsidRPr="008B37F9">
        <w:rPr>
          <w:rFonts w:ascii="Arial" w:hAnsi="Arial" w:cs="Arial"/>
          <w:b/>
          <w:bCs/>
          <w:i/>
          <w:color w:val="000000"/>
        </w:rPr>
        <w:t xml:space="preserve">Text in bold italics does not form part of the policy </w:t>
      </w:r>
      <w:proofErr w:type="gramStart"/>
      <w:r w:rsidRPr="008B37F9">
        <w:rPr>
          <w:rFonts w:ascii="Arial" w:hAnsi="Arial" w:cs="Arial"/>
          <w:b/>
          <w:bCs/>
          <w:i/>
          <w:color w:val="000000"/>
        </w:rPr>
        <w:t>itself, but</w:t>
      </w:r>
      <w:proofErr w:type="gramEnd"/>
      <w:r w:rsidRPr="008B37F9">
        <w:rPr>
          <w:rFonts w:ascii="Arial" w:hAnsi="Arial" w:cs="Arial"/>
          <w:b/>
          <w:bCs/>
          <w:i/>
          <w:color w:val="000000"/>
        </w:rPr>
        <w:t xml:space="preserve"> acts as additional advice for schools.  It includes options that the </w:t>
      </w:r>
      <w:r w:rsidR="00045D1D">
        <w:rPr>
          <w:rFonts w:ascii="Arial" w:hAnsi="Arial" w:cs="Arial"/>
          <w:b/>
          <w:bCs/>
          <w:i/>
          <w:color w:val="000000"/>
        </w:rPr>
        <w:t>Governing Board</w:t>
      </w:r>
      <w:r w:rsidRPr="008B37F9">
        <w:rPr>
          <w:rFonts w:ascii="Arial" w:hAnsi="Arial" w:cs="Arial"/>
          <w:b/>
          <w:bCs/>
          <w:i/>
          <w:color w:val="000000"/>
        </w:rPr>
        <w:t xml:space="preserve"> will have to </w:t>
      </w:r>
      <w:proofErr w:type="gramStart"/>
      <w:r w:rsidRPr="008B37F9">
        <w:rPr>
          <w:rFonts w:ascii="Arial" w:hAnsi="Arial" w:cs="Arial"/>
          <w:b/>
          <w:bCs/>
          <w:i/>
          <w:color w:val="000000"/>
        </w:rPr>
        <w:t>make a decision</w:t>
      </w:r>
      <w:proofErr w:type="gramEnd"/>
      <w:r w:rsidRPr="008B37F9">
        <w:rPr>
          <w:rFonts w:ascii="Arial" w:hAnsi="Arial" w:cs="Arial"/>
          <w:b/>
          <w:bCs/>
          <w:i/>
          <w:color w:val="000000"/>
        </w:rPr>
        <w:t xml:space="preserve"> about: the final version of the policy should not therefore include this text.  Schools will also have to appropriately select parts 2 or 3 and only include the relevant section in their final pay policy.</w:t>
      </w:r>
    </w:p>
    <w:p w14:paraId="05F57CA9" w14:textId="77777777" w:rsidR="00FF4DDB" w:rsidRPr="008B37F9" w:rsidRDefault="00FF4DDB" w:rsidP="00AF38A6">
      <w:pPr>
        <w:jc w:val="both"/>
        <w:rPr>
          <w:rFonts w:ascii="Arial" w:hAnsi="Arial" w:cs="Arial"/>
          <w:b/>
          <w:bCs/>
          <w:i/>
          <w:color w:val="000000"/>
        </w:rPr>
      </w:pPr>
    </w:p>
    <w:p w14:paraId="35BBFFFD" w14:textId="77777777" w:rsidR="00FF4DDB" w:rsidRPr="008B37F9" w:rsidRDefault="00FF4DDB" w:rsidP="00AF38A6">
      <w:pPr>
        <w:jc w:val="both"/>
        <w:rPr>
          <w:rFonts w:ascii="Arial" w:hAnsi="Arial" w:cs="Arial"/>
          <w:b/>
          <w:bCs/>
          <w:i/>
          <w:color w:val="FF0000"/>
          <w:u w:val="single"/>
        </w:rPr>
      </w:pPr>
      <w:r w:rsidRPr="008B37F9">
        <w:rPr>
          <w:rFonts w:ascii="Arial" w:hAnsi="Arial" w:cs="Arial"/>
          <w:b/>
          <w:bCs/>
          <w:i/>
          <w:color w:val="000000"/>
        </w:rPr>
        <w:t xml:space="preserve"> Text in red and/or in brackets indicates that the school should select the appropriate wording/paragraphs</w:t>
      </w:r>
      <w:r w:rsidR="0093320C">
        <w:rPr>
          <w:rFonts w:ascii="Arial" w:hAnsi="Arial" w:cs="Arial"/>
          <w:b/>
          <w:bCs/>
          <w:i/>
          <w:color w:val="000000"/>
        </w:rPr>
        <w:t>.</w:t>
      </w:r>
      <w:r w:rsidRPr="008B37F9">
        <w:rPr>
          <w:rFonts w:ascii="Arial" w:hAnsi="Arial" w:cs="Arial"/>
          <w:b/>
          <w:bCs/>
          <w:i/>
          <w:color w:val="FF0000"/>
          <w:u w:val="single"/>
        </w:rPr>
        <w:t xml:space="preserve"> </w:t>
      </w:r>
    </w:p>
    <w:p w14:paraId="08586747" w14:textId="77777777" w:rsidR="00FF4DDB" w:rsidRPr="008B37F9" w:rsidRDefault="00FF4DDB" w:rsidP="00FF4DDB">
      <w:pPr>
        <w:rPr>
          <w:rFonts w:ascii="Arial" w:hAnsi="Arial" w:cs="Arial"/>
        </w:rPr>
      </w:pPr>
    </w:p>
    <w:p w14:paraId="427EC484" w14:textId="77777777" w:rsidR="00FF4DDB" w:rsidRPr="008C14AC" w:rsidRDefault="00FF4DDB" w:rsidP="008C14AC">
      <w:pPr>
        <w:pStyle w:val="Heading1"/>
        <w:rPr>
          <w:sz w:val="24"/>
          <w:szCs w:val="24"/>
        </w:rPr>
      </w:pPr>
      <w:r w:rsidRPr="008B37F9">
        <w:tab/>
      </w:r>
      <w:bookmarkStart w:id="1" w:name="_Toc23334600"/>
      <w:r w:rsidRPr="008C14AC">
        <w:rPr>
          <w:sz w:val="24"/>
          <w:szCs w:val="24"/>
        </w:rPr>
        <w:t>INTRODUCTION</w:t>
      </w:r>
      <w:bookmarkEnd w:id="1"/>
    </w:p>
    <w:p w14:paraId="1445DEDD" w14:textId="77777777" w:rsidR="00FF4DDB" w:rsidRPr="008B37F9" w:rsidRDefault="00FF4DDB" w:rsidP="00FF4DDB">
      <w:pPr>
        <w:jc w:val="both"/>
        <w:rPr>
          <w:rFonts w:ascii="Arial" w:hAnsi="Arial" w:cs="Arial"/>
          <w:b/>
          <w:bCs/>
          <w:u w:val="single"/>
        </w:rPr>
      </w:pPr>
    </w:p>
    <w:p w14:paraId="57836EC5" w14:textId="77777777" w:rsidR="00FF4DDB" w:rsidRPr="008B37F9" w:rsidRDefault="00FF4DDB" w:rsidP="00FF4DDB">
      <w:pPr>
        <w:tabs>
          <w:tab w:val="left" w:pos="720"/>
        </w:tabs>
        <w:ind w:left="720" w:hanging="720"/>
        <w:jc w:val="both"/>
        <w:rPr>
          <w:rFonts w:ascii="Arial" w:hAnsi="Arial" w:cs="Arial"/>
        </w:rPr>
      </w:pPr>
      <w:r w:rsidRPr="008B37F9">
        <w:rPr>
          <w:rFonts w:ascii="Arial" w:hAnsi="Arial" w:cs="Arial"/>
        </w:rPr>
        <w:t>1.1</w:t>
      </w:r>
      <w:r w:rsidRPr="008B37F9">
        <w:rPr>
          <w:rFonts w:ascii="Arial" w:hAnsi="Arial" w:cs="Arial"/>
        </w:rPr>
        <w:tab/>
        <w:t xml:space="preserve">This Policy has been adopted by the </w:t>
      </w:r>
      <w:r w:rsidR="00045D1D">
        <w:rPr>
          <w:rFonts w:ascii="Arial" w:hAnsi="Arial" w:cs="Arial"/>
        </w:rPr>
        <w:t>Governing Board</w:t>
      </w:r>
      <w:r w:rsidRPr="008B37F9">
        <w:rPr>
          <w:rFonts w:ascii="Arial" w:hAnsi="Arial" w:cs="Arial"/>
        </w:rPr>
        <w:t xml:space="preserve"> and applies to all teachers and support</w:t>
      </w:r>
      <w:r w:rsidRPr="008B37F9">
        <w:rPr>
          <w:rFonts w:ascii="Arial" w:hAnsi="Arial" w:cs="Arial"/>
          <w:shd w:val="clear" w:color="auto" w:fill="FFFFFF"/>
        </w:rPr>
        <w:t xml:space="preserve"> </w:t>
      </w:r>
      <w:r w:rsidRPr="008B37F9">
        <w:rPr>
          <w:rFonts w:ascii="Arial" w:hAnsi="Arial" w:cs="Arial"/>
        </w:rPr>
        <w:t xml:space="preserve">staff employed to work at </w:t>
      </w:r>
      <w:r w:rsidRPr="008B37F9">
        <w:rPr>
          <w:rFonts w:ascii="Arial" w:hAnsi="Arial" w:cs="Arial"/>
          <w:color w:val="FF0000"/>
        </w:rPr>
        <w:t xml:space="preserve">[                 </w:t>
      </w:r>
      <w:proofErr w:type="gramStart"/>
      <w:r w:rsidRPr="008B37F9">
        <w:rPr>
          <w:rFonts w:ascii="Arial" w:hAnsi="Arial" w:cs="Arial"/>
          <w:color w:val="FF0000"/>
        </w:rPr>
        <w:t xml:space="preserve">  ]</w:t>
      </w:r>
      <w:proofErr w:type="gramEnd"/>
      <w:r w:rsidRPr="008B37F9">
        <w:rPr>
          <w:rFonts w:ascii="Arial" w:hAnsi="Arial" w:cs="Arial"/>
          <w:color w:val="FF0000"/>
        </w:rPr>
        <w:t xml:space="preserve"> </w:t>
      </w:r>
      <w:r w:rsidRPr="008B37F9">
        <w:rPr>
          <w:rFonts w:ascii="Arial" w:hAnsi="Arial" w:cs="Arial"/>
        </w:rPr>
        <w:t>School (hereafter referred to as ‘the school’).  It has been consulted on with staff and the recognised trade unions.</w:t>
      </w:r>
    </w:p>
    <w:p w14:paraId="683D5507" w14:textId="77777777" w:rsidR="00FF4DDB" w:rsidRPr="008B37F9" w:rsidRDefault="00FF4DDB" w:rsidP="00FF4DDB">
      <w:pPr>
        <w:tabs>
          <w:tab w:val="left" w:pos="720"/>
        </w:tabs>
        <w:ind w:left="720" w:hanging="720"/>
        <w:jc w:val="both"/>
        <w:rPr>
          <w:rFonts w:ascii="Arial" w:hAnsi="Arial" w:cs="Arial"/>
        </w:rPr>
      </w:pPr>
    </w:p>
    <w:p w14:paraId="13F3E91A" w14:textId="77777777" w:rsidR="00FF4DDB" w:rsidRPr="008B37F9" w:rsidRDefault="00FF4DDB" w:rsidP="00FF4DDB">
      <w:pPr>
        <w:tabs>
          <w:tab w:val="left" w:pos="720"/>
        </w:tabs>
        <w:ind w:left="720" w:hanging="720"/>
        <w:jc w:val="both"/>
        <w:rPr>
          <w:rFonts w:ascii="Arial" w:hAnsi="Arial" w:cs="Arial"/>
        </w:rPr>
      </w:pPr>
      <w:r w:rsidRPr="008B37F9">
        <w:rPr>
          <w:rFonts w:ascii="Arial" w:hAnsi="Arial" w:cs="Arial"/>
        </w:rPr>
        <w:t>1.2</w:t>
      </w:r>
      <w:r w:rsidRPr="008B37F9">
        <w:rPr>
          <w:rFonts w:ascii="Arial" w:hAnsi="Arial" w:cs="Arial"/>
        </w:rPr>
        <w:tab/>
        <w:t xml:space="preserve">Nothing in this Policy should be interpreted as contradicting or overriding the provisions of the current School Teachers’ Pay and Conditions Document (“STPCD”) which </w:t>
      </w:r>
      <w:r w:rsidR="00045D1D">
        <w:rPr>
          <w:rFonts w:ascii="Arial" w:hAnsi="Arial" w:cs="Arial"/>
        </w:rPr>
        <w:t>are</w:t>
      </w:r>
      <w:r w:rsidRPr="008B37F9">
        <w:rPr>
          <w:rFonts w:ascii="Arial" w:hAnsi="Arial" w:cs="Arial"/>
        </w:rPr>
        <w:t xml:space="preserve"> mandatory. As a </w:t>
      </w:r>
      <w:r w:rsidRPr="008B37F9">
        <w:rPr>
          <w:rFonts w:ascii="Arial" w:hAnsi="Arial" w:cs="Arial"/>
          <w:color w:val="FF0000"/>
        </w:rPr>
        <w:t>[community]</w:t>
      </w:r>
      <w:r w:rsidRPr="008B37F9">
        <w:rPr>
          <w:rFonts w:ascii="Arial" w:hAnsi="Arial" w:cs="Arial"/>
        </w:rPr>
        <w:t xml:space="preserve"> </w:t>
      </w:r>
      <w:r w:rsidRPr="008B37F9">
        <w:rPr>
          <w:rFonts w:ascii="Arial" w:hAnsi="Arial" w:cs="Arial"/>
          <w:color w:val="FF0000"/>
        </w:rPr>
        <w:t>[voluntary controlled]</w:t>
      </w:r>
      <w:r w:rsidRPr="008B37F9">
        <w:rPr>
          <w:rFonts w:ascii="Arial" w:hAnsi="Arial" w:cs="Arial"/>
        </w:rPr>
        <w:t xml:space="preserve"> maintained school, the school will also adhere to the Council’s Employment Based Cost Review (EBCR) and job evaluation arrangements for support staff.     </w:t>
      </w:r>
    </w:p>
    <w:p w14:paraId="0F425214" w14:textId="77777777" w:rsidR="00FF4DDB" w:rsidRPr="008B37F9" w:rsidRDefault="00FF4DDB" w:rsidP="00FF4DDB">
      <w:pPr>
        <w:tabs>
          <w:tab w:val="left" w:pos="720"/>
        </w:tabs>
        <w:ind w:left="720" w:hanging="720"/>
        <w:jc w:val="both"/>
        <w:rPr>
          <w:rFonts w:ascii="Arial" w:hAnsi="Arial" w:cs="Arial"/>
        </w:rPr>
      </w:pPr>
      <w:r w:rsidRPr="008B37F9">
        <w:rPr>
          <w:rFonts w:ascii="Arial" w:hAnsi="Arial" w:cs="Arial"/>
        </w:rPr>
        <w:tab/>
      </w:r>
    </w:p>
    <w:p w14:paraId="7E53959D" w14:textId="77777777" w:rsidR="00FF4DDB" w:rsidRPr="008B37F9" w:rsidRDefault="00FF4DDB" w:rsidP="00FF4DDB">
      <w:pPr>
        <w:tabs>
          <w:tab w:val="left" w:pos="720"/>
        </w:tabs>
        <w:ind w:left="720" w:hanging="720"/>
        <w:jc w:val="both"/>
        <w:rPr>
          <w:rFonts w:ascii="Arial" w:hAnsi="Arial" w:cs="Arial"/>
        </w:rPr>
      </w:pPr>
      <w:r w:rsidRPr="008B37F9">
        <w:rPr>
          <w:rFonts w:ascii="Arial" w:hAnsi="Arial" w:cs="Arial"/>
        </w:rPr>
        <w:tab/>
        <w:t xml:space="preserve">As a </w:t>
      </w:r>
      <w:r w:rsidRPr="008B37F9">
        <w:rPr>
          <w:rFonts w:ascii="Arial" w:hAnsi="Arial" w:cs="Arial"/>
          <w:color w:val="FF0000"/>
        </w:rPr>
        <w:t>[voluntary aided] [foundation] [trust]</w:t>
      </w:r>
      <w:r w:rsidRPr="008B37F9">
        <w:rPr>
          <w:rFonts w:ascii="Arial" w:hAnsi="Arial" w:cs="Arial"/>
        </w:rPr>
        <w:t xml:space="preserve"> </w:t>
      </w:r>
      <w:r w:rsidRPr="008B37F9">
        <w:rPr>
          <w:rFonts w:ascii="Arial" w:hAnsi="Arial" w:cs="Arial"/>
          <w:color w:val="FF0000"/>
        </w:rPr>
        <w:t xml:space="preserve">[academy] </w:t>
      </w:r>
      <w:r w:rsidRPr="008B37F9">
        <w:rPr>
          <w:rFonts w:ascii="Arial" w:hAnsi="Arial" w:cs="Arial"/>
        </w:rPr>
        <w:t xml:space="preserve">school, the school has taken a decision </w:t>
      </w:r>
      <w:r w:rsidRPr="008B37F9">
        <w:rPr>
          <w:rFonts w:ascii="Arial" w:hAnsi="Arial" w:cs="Arial"/>
          <w:color w:val="FF0000"/>
        </w:rPr>
        <w:t>[to/not to]</w:t>
      </w:r>
      <w:r w:rsidRPr="008B37F9">
        <w:rPr>
          <w:rFonts w:ascii="Arial" w:hAnsi="Arial" w:cs="Arial"/>
        </w:rPr>
        <w:t xml:space="preserve"> adopt and implement the </w:t>
      </w:r>
      <w:r w:rsidRPr="008B37F9">
        <w:rPr>
          <w:rFonts w:ascii="Arial" w:hAnsi="Arial" w:cs="Arial"/>
          <w:color w:val="FF0000"/>
        </w:rPr>
        <w:t>[single status]</w:t>
      </w:r>
      <w:r w:rsidRPr="008B37F9">
        <w:rPr>
          <w:rFonts w:ascii="Arial" w:hAnsi="Arial" w:cs="Arial"/>
        </w:rPr>
        <w:t xml:space="preserve"> and </w:t>
      </w:r>
      <w:r w:rsidRPr="008B37F9">
        <w:rPr>
          <w:rFonts w:ascii="Arial" w:hAnsi="Arial" w:cs="Arial"/>
          <w:color w:val="FF0000"/>
        </w:rPr>
        <w:t>[Council’s Employment Based Cost Review (EBCR)]</w:t>
      </w:r>
      <w:r w:rsidRPr="008B37F9">
        <w:rPr>
          <w:rFonts w:ascii="Arial" w:hAnsi="Arial" w:cs="Arial"/>
        </w:rPr>
        <w:t xml:space="preserve"> agreement. The purpose of the Policy is to set out adopted local agreements and supplement the nationally agreed salary arrangements, clarifying</w:t>
      </w:r>
      <w:proofErr w:type="gramStart"/>
      <w:r w:rsidRPr="008B37F9">
        <w:rPr>
          <w:rFonts w:ascii="Arial" w:hAnsi="Arial" w:cs="Arial"/>
        </w:rPr>
        <w:t>, in particular, how</w:t>
      </w:r>
      <w:proofErr w:type="gramEnd"/>
      <w:r w:rsidRPr="008B37F9">
        <w:rPr>
          <w:rFonts w:ascii="Arial" w:hAnsi="Arial" w:cs="Arial"/>
        </w:rPr>
        <w:t xml:space="preserve"> areas of discretion are to be exercised by the school.</w:t>
      </w:r>
    </w:p>
    <w:p w14:paraId="679FABC2" w14:textId="77777777" w:rsidR="00FF4DDB" w:rsidRPr="008B37F9" w:rsidRDefault="00FF4DDB" w:rsidP="00FF4DDB">
      <w:pPr>
        <w:tabs>
          <w:tab w:val="left" w:pos="720"/>
        </w:tabs>
        <w:ind w:left="720" w:hanging="720"/>
        <w:jc w:val="both"/>
        <w:rPr>
          <w:rFonts w:ascii="Arial" w:hAnsi="Arial" w:cs="Arial"/>
        </w:rPr>
      </w:pPr>
      <w:r w:rsidRPr="008B37F9">
        <w:rPr>
          <w:rFonts w:ascii="Arial" w:hAnsi="Arial" w:cs="Arial"/>
        </w:rPr>
        <w:tab/>
      </w:r>
    </w:p>
    <w:p w14:paraId="738D17E7" w14:textId="77777777" w:rsidR="00FF4DDB" w:rsidRPr="008B37F9" w:rsidRDefault="00FF4DDB" w:rsidP="00FF4DDB">
      <w:pPr>
        <w:tabs>
          <w:tab w:val="left" w:pos="720"/>
        </w:tabs>
        <w:ind w:left="720" w:hanging="720"/>
        <w:jc w:val="both"/>
        <w:rPr>
          <w:rFonts w:ascii="Arial" w:hAnsi="Arial" w:cs="Arial"/>
        </w:rPr>
      </w:pPr>
      <w:r w:rsidRPr="008B37F9">
        <w:rPr>
          <w:rFonts w:ascii="Arial" w:hAnsi="Arial" w:cs="Arial"/>
        </w:rPr>
        <w:t>1.3</w:t>
      </w:r>
      <w:r w:rsidRPr="008B37F9">
        <w:rPr>
          <w:rFonts w:ascii="Arial" w:hAnsi="Arial" w:cs="Arial"/>
        </w:rPr>
        <w:tab/>
        <w:t xml:space="preserve">The Policy will be reviewed annually by the </w:t>
      </w:r>
      <w:r w:rsidR="00045D1D">
        <w:rPr>
          <w:rFonts w:ascii="Arial" w:hAnsi="Arial" w:cs="Arial"/>
        </w:rPr>
        <w:t>Governing Board</w:t>
      </w:r>
      <w:r w:rsidRPr="008B37F9">
        <w:rPr>
          <w:rFonts w:ascii="Arial" w:hAnsi="Arial" w:cs="Arial"/>
        </w:rPr>
        <w:t xml:space="preserve"> and particularly where there are changes in the STPCD affecting areas of discretion to be exercised by the ‘relevant body’.  </w:t>
      </w:r>
      <w:r w:rsidRPr="008B37F9">
        <w:rPr>
          <w:rFonts w:ascii="Arial" w:hAnsi="Arial" w:cs="Arial"/>
          <w:color w:val="FF0000"/>
        </w:rPr>
        <w:t xml:space="preserve">[Changes in the pay of support staff in community schools will be determined in accordance with the Council’s decisions as recommended to </w:t>
      </w:r>
      <w:r w:rsidR="00045D1D">
        <w:rPr>
          <w:rFonts w:ascii="Arial" w:hAnsi="Arial" w:cs="Arial"/>
          <w:color w:val="FF0000"/>
        </w:rPr>
        <w:t>Governing Boards</w:t>
      </w:r>
      <w:r w:rsidRPr="008B37F9">
        <w:rPr>
          <w:rFonts w:ascii="Arial" w:hAnsi="Arial" w:cs="Arial"/>
          <w:color w:val="FF0000"/>
        </w:rPr>
        <w:t xml:space="preserve">. Consultation with staff and recognised trade union representatives will be undertaken prior to any changes being adopted].    </w:t>
      </w:r>
      <w:r w:rsidRPr="008B37F9">
        <w:rPr>
          <w:rFonts w:ascii="Arial" w:hAnsi="Arial" w:cs="Arial"/>
        </w:rPr>
        <w:t xml:space="preserve">  The review of the policy will include trends of progression across specific groups of staff to assess its effect and the school’s continued compliance with equalities legislation.</w:t>
      </w:r>
    </w:p>
    <w:p w14:paraId="06DADE60" w14:textId="77777777" w:rsidR="00FF4DDB" w:rsidRPr="008B37F9" w:rsidRDefault="00FF4DDB" w:rsidP="00FF4DDB">
      <w:pPr>
        <w:jc w:val="both"/>
        <w:rPr>
          <w:rFonts w:ascii="Arial" w:hAnsi="Arial" w:cs="Arial"/>
        </w:rPr>
      </w:pPr>
    </w:p>
    <w:p w14:paraId="1591BA41" w14:textId="77777777" w:rsidR="00FF4DDB" w:rsidRPr="008B37F9" w:rsidRDefault="00FF4DDB" w:rsidP="00FF4DDB">
      <w:pPr>
        <w:ind w:left="720" w:hanging="720"/>
        <w:rPr>
          <w:noProof/>
          <w:color w:val="000000"/>
        </w:rPr>
      </w:pPr>
      <w:r w:rsidRPr="008B37F9">
        <w:rPr>
          <w:rFonts w:ascii="Arial" w:hAnsi="Arial" w:cs="Arial"/>
        </w:rPr>
        <w:t>1.4</w:t>
      </w:r>
      <w:r w:rsidRPr="008B37F9">
        <w:rPr>
          <w:rFonts w:ascii="Arial" w:hAnsi="Arial" w:cs="Arial"/>
        </w:rPr>
        <w:tab/>
        <w:t xml:space="preserve">The Policy should be read in conjunction, as appropriate, with other Human Resources policies and procedures, including </w:t>
      </w:r>
      <w:proofErr w:type="gramStart"/>
      <w:r w:rsidRPr="008B37F9">
        <w:rPr>
          <w:rFonts w:ascii="Arial" w:hAnsi="Arial" w:cs="Arial"/>
        </w:rPr>
        <w:t>in particular the</w:t>
      </w:r>
      <w:proofErr w:type="gramEnd"/>
      <w:r w:rsidRPr="008B37F9">
        <w:rPr>
          <w:rFonts w:ascii="Arial" w:hAnsi="Arial" w:cs="Arial"/>
        </w:rPr>
        <w:t xml:space="preserve"> school’s Recruitment Policy and the school’s policy on Reorganisation and Restructuring.  These are available from the school or on </w:t>
      </w:r>
      <w:hyperlink r:id="rId16" w:history="1">
        <w:r w:rsidRPr="008B37F9">
          <w:rPr>
            <w:rStyle w:val="Hyperlink"/>
            <w:rFonts w:ascii="Arial" w:hAnsi="Arial" w:cs="Arial"/>
            <w:noProof/>
          </w:rPr>
          <w:t>http://www.croydonhr.co.uk</w:t>
        </w:r>
      </w:hyperlink>
      <w:r w:rsidRPr="008B37F9">
        <w:rPr>
          <w:rFonts w:ascii="aria" w:hAnsi="aria"/>
          <w:noProof/>
          <w:color w:val="810081"/>
        </w:rPr>
        <w:t xml:space="preserve"> </w:t>
      </w:r>
      <w:r w:rsidRPr="008B37F9">
        <w:rPr>
          <w:rFonts w:ascii="Arial" w:hAnsi="Arial" w:cs="Arial"/>
          <w:noProof/>
          <w:color w:val="810081"/>
        </w:rPr>
        <w:t xml:space="preserve">.  </w:t>
      </w:r>
      <w:r w:rsidRPr="008B37F9">
        <w:rPr>
          <w:rFonts w:ascii="Arial" w:hAnsi="Arial" w:cs="Arial"/>
          <w:noProof/>
          <w:color w:val="000000"/>
        </w:rPr>
        <w:t>Reference should also be made to the related documents section below.</w:t>
      </w:r>
      <w:r w:rsidRPr="008B37F9">
        <w:rPr>
          <w:rFonts w:ascii="aria" w:hAnsi="aria"/>
          <w:noProof/>
          <w:color w:val="000000"/>
        </w:rPr>
        <w:t xml:space="preserve"> </w:t>
      </w:r>
    </w:p>
    <w:p w14:paraId="12A31DFE" w14:textId="77777777" w:rsidR="00FF4DDB" w:rsidRPr="008B37F9" w:rsidRDefault="00FF4DDB" w:rsidP="00FF4DDB">
      <w:pPr>
        <w:tabs>
          <w:tab w:val="left" w:pos="720"/>
        </w:tabs>
        <w:ind w:left="720" w:hanging="720"/>
        <w:jc w:val="both"/>
        <w:rPr>
          <w:rFonts w:ascii="Arial" w:hAnsi="Arial" w:cs="Arial"/>
        </w:rPr>
      </w:pPr>
    </w:p>
    <w:p w14:paraId="16C24C9A" w14:textId="77777777" w:rsidR="00FF4DDB" w:rsidRPr="008B37F9" w:rsidRDefault="00FF4DDB" w:rsidP="00FF4DDB">
      <w:pPr>
        <w:tabs>
          <w:tab w:val="left" w:pos="720"/>
        </w:tabs>
        <w:ind w:left="720" w:hanging="720"/>
        <w:jc w:val="both"/>
        <w:rPr>
          <w:rFonts w:ascii="Arial" w:hAnsi="Arial" w:cs="Arial"/>
          <w:color w:val="000000"/>
        </w:rPr>
      </w:pPr>
      <w:r w:rsidRPr="008B37F9">
        <w:rPr>
          <w:rFonts w:ascii="Arial" w:hAnsi="Arial" w:cs="Arial"/>
        </w:rPr>
        <w:lastRenderedPageBreak/>
        <w:t>1.5</w:t>
      </w:r>
      <w:r w:rsidRPr="008B37F9">
        <w:rPr>
          <w:rFonts w:ascii="Arial" w:hAnsi="Arial" w:cs="Arial"/>
        </w:rPr>
        <w:tab/>
        <w:t>The school will maintain a staffing structure, which shows the number and grades of jobs within the school. Staff, through their professional associations and trade unions, will be consulted on any proposed changes to this structure.  This will include the school’s policy for rewarding TLR3s, for example stating remuneration levels and whether all TLR3s will be of the same duration or whether duration will vary according to circumstances. *</w:t>
      </w:r>
      <w:r w:rsidRPr="008B37F9">
        <w:rPr>
          <w:rFonts w:ascii="Arial" w:hAnsi="Arial" w:cs="Arial"/>
          <w:color w:val="000000"/>
        </w:rPr>
        <w:t>The current staffing structure is attached as Appendix 1.</w:t>
      </w:r>
    </w:p>
    <w:p w14:paraId="370173AE" w14:textId="77777777" w:rsidR="00FF4DDB" w:rsidRPr="008B37F9" w:rsidRDefault="00FF4DDB" w:rsidP="00FF4DDB">
      <w:pPr>
        <w:tabs>
          <w:tab w:val="left" w:pos="720"/>
        </w:tabs>
        <w:ind w:left="720" w:hanging="720"/>
        <w:jc w:val="both"/>
        <w:rPr>
          <w:rFonts w:ascii="Arial" w:hAnsi="Arial" w:cs="Arial"/>
        </w:rPr>
      </w:pPr>
    </w:p>
    <w:p w14:paraId="4DBFBBD8" w14:textId="77777777" w:rsidR="00FF4DDB" w:rsidRPr="008B37F9" w:rsidRDefault="00FF4DDB" w:rsidP="00FF4DDB">
      <w:pPr>
        <w:pStyle w:val="PlainText"/>
        <w:tabs>
          <w:tab w:val="clear" w:pos="720"/>
          <w:tab w:val="clear" w:pos="1440"/>
        </w:tabs>
        <w:ind w:left="720" w:hanging="720"/>
        <w:rPr>
          <w:b/>
          <w:sz w:val="22"/>
        </w:rPr>
      </w:pPr>
      <w:r w:rsidRPr="008B37F9">
        <w:rPr>
          <w:szCs w:val="24"/>
        </w:rPr>
        <w:t>1.6</w:t>
      </w:r>
      <w:r w:rsidRPr="008B37F9">
        <w:rPr>
          <w:szCs w:val="24"/>
        </w:rPr>
        <w:tab/>
      </w:r>
      <w:r w:rsidRPr="008B37F9">
        <w:rPr>
          <w:bCs/>
          <w:szCs w:val="24"/>
        </w:rPr>
        <w:t xml:space="preserve">The </w:t>
      </w:r>
      <w:r w:rsidR="00045D1D">
        <w:rPr>
          <w:bCs/>
          <w:szCs w:val="24"/>
        </w:rPr>
        <w:t>Governing Board</w:t>
      </w:r>
      <w:r w:rsidRPr="008B37F9">
        <w:rPr>
          <w:bCs/>
          <w:szCs w:val="24"/>
        </w:rPr>
        <w:t xml:space="preserve"> has delegated full powers to the </w:t>
      </w:r>
      <w:r w:rsidRPr="008B37F9">
        <w:rPr>
          <w:bCs/>
          <w:color w:val="FF0000"/>
          <w:szCs w:val="24"/>
        </w:rPr>
        <w:t xml:space="preserve">[            </w:t>
      </w:r>
      <w:proofErr w:type="gramStart"/>
      <w:r w:rsidRPr="008B37F9">
        <w:rPr>
          <w:bCs/>
          <w:color w:val="FF0000"/>
          <w:szCs w:val="24"/>
        </w:rPr>
        <w:t xml:space="preserve">  ]</w:t>
      </w:r>
      <w:proofErr w:type="gramEnd"/>
      <w:r w:rsidRPr="008B37F9">
        <w:rPr>
          <w:bCs/>
          <w:szCs w:val="24"/>
        </w:rPr>
        <w:t xml:space="preserve"> Committee. This Committee is responsible for determining all pay matters in accordance with the Pay Policy, the schools appointments procedure and the school’s Performance Management Policy. </w:t>
      </w:r>
      <w:r w:rsidRPr="008B37F9">
        <w:rPr>
          <w:szCs w:val="24"/>
        </w:rPr>
        <w:t xml:space="preserve">The </w:t>
      </w:r>
      <w:r w:rsidR="00045D1D">
        <w:rPr>
          <w:szCs w:val="24"/>
        </w:rPr>
        <w:t>Governing Board</w:t>
      </w:r>
      <w:r w:rsidRPr="008B37F9">
        <w:rPr>
          <w:szCs w:val="24"/>
        </w:rPr>
        <w:t>, operating through this Committee, will ensure that discretionary pay elements are used in a fair, equitable and consistent manner.</w:t>
      </w:r>
      <w:r w:rsidRPr="008B37F9">
        <w:rPr>
          <w:sz w:val="22"/>
        </w:rPr>
        <w:t xml:space="preserve">  </w:t>
      </w:r>
      <w:r w:rsidRPr="008B37F9">
        <w:t xml:space="preserve">Appendix 2 confirms the terms of reference of the </w:t>
      </w:r>
      <w:r w:rsidRPr="008B37F9">
        <w:rPr>
          <w:color w:val="FF0000"/>
        </w:rPr>
        <w:t xml:space="preserve">[             </w:t>
      </w:r>
      <w:proofErr w:type="gramStart"/>
      <w:r w:rsidRPr="008B37F9">
        <w:rPr>
          <w:color w:val="FF0000"/>
        </w:rPr>
        <w:t xml:space="preserve">  ]</w:t>
      </w:r>
      <w:proofErr w:type="gramEnd"/>
      <w:r w:rsidRPr="008B37F9">
        <w:t xml:space="preserve"> Committee.</w:t>
      </w:r>
    </w:p>
    <w:p w14:paraId="4F961AF2" w14:textId="77777777" w:rsidR="00FF4DDB" w:rsidRPr="008B37F9" w:rsidRDefault="00FF4DDB" w:rsidP="00FF4DDB">
      <w:pPr>
        <w:jc w:val="both"/>
        <w:rPr>
          <w:rFonts w:ascii="Arial" w:hAnsi="Arial" w:cs="Arial"/>
        </w:rPr>
      </w:pPr>
    </w:p>
    <w:p w14:paraId="4C9488B6" w14:textId="77777777" w:rsidR="00FF4DDB" w:rsidRPr="00FF4DDB" w:rsidRDefault="00FF4DDB" w:rsidP="00831C7F">
      <w:pPr>
        <w:tabs>
          <w:tab w:val="left" w:pos="709"/>
        </w:tabs>
        <w:ind w:left="709" w:hanging="709"/>
        <w:jc w:val="both"/>
        <w:rPr>
          <w:rFonts w:ascii="Arial" w:hAnsi="Arial" w:cs="Arial"/>
          <w:color w:val="FFFFFF"/>
        </w:rPr>
      </w:pPr>
      <w:r w:rsidRPr="008B37F9">
        <w:rPr>
          <w:rFonts w:ascii="Arial" w:hAnsi="Arial" w:cs="Arial"/>
        </w:rPr>
        <w:t xml:space="preserve">1.7 </w:t>
      </w:r>
      <w:r w:rsidR="007B6663">
        <w:rPr>
          <w:rFonts w:ascii="Arial" w:hAnsi="Arial" w:cs="Arial"/>
        </w:rPr>
        <w:tab/>
      </w:r>
      <w:r w:rsidRPr="008B37F9">
        <w:rPr>
          <w:rFonts w:ascii="Arial" w:hAnsi="Arial" w:cs="Arial"/>
        </w:rPr>
        <w:t xml:space="preserve">The headteacher will make recommendations on pay for all staff in the school, and the </w:t>
      </w:r>
      <w:proofErr w:type="gramStart"/>
      <w:r w:rsidRPr="008B37F9">
        <w:rPr>
          <w:rFonts w:ascii="Arial" w:hAnsi="Arial" w:cs="Arial"/>
        </w:rPr>
        <w:t xml:space="preserve">(  </w:t>
      </w:r>
      <w:proofErr w:type="gramEnd"/>
      <w:r w:rsidRPr="008B37F9">
        <w:rPr>
          <w:rFonts w:ascii="Arial" w:hAnsi="Arial" w:cs="Arial"/>
        </w:rPr>
        <w:t xml:space="preserve">            ) Committee will make the recommendation for the pay of the Headteacher.  The </w:t>
      </w:r>
      <w:proofErr w:type="gramStart"/>
      <w:r w:rsidRPr="008B37F9">
        <w:rPr>
          <w:rFonts w:ascii="Arial" w:hAnsi="Arial" w:cs="Arial"/>
        </w:rPr>
        <w:t xml:space="preserve">(  </w:t>
      </w:r>
      <w:proofErr w:type="gramEnd"/>
      <w:r w:rsidRPr="008B37F9">
        <w:rPr>
          <w:rFonts w:ascii="Arial" w:hAnsi="Arial" w:cs="Arial"/>
        </w:rPr>
        <w:t xml:space="preserve">           ) Committee will oversee all pay decisions</w:t>
      </w:r>
      <w:r w:rsidRPr="00FF4DDB">
        <w:rPr>
          <w:rFonts w:ascii="Arial" w:hAnsi="Arial" w:cs="Arial"/>
          <w:color w:val="FFFFFF"/>
        </w:rPr>
        <w:t xml:space="preserve">.  </w:t>
      </w:r>
    </w:p>
    <w:p w14:paraId="794D7CF0" w14:textId="77777777" w:rsidR="00FF4DDB" w:rsidRPr="008B37F9" w:rsidRDefault="00FF4DDB" w:rsidP="00FF4DDB">
      <w:pPr>
        <w:jc w:val="both"/>
        <w:rPr>
          <w:rFonts w:ascii="Arial" w:hAnsi="Arial" w:cs="Arial"/>
        </w:rPr>
      </w:pPr>
    </w:p>
    <w:p w14:paraId="2CBF06B0" w14:textId="77777777" w:rsidR="00FF4DDB" w:rsidRPr="008B37F9" w:rsidRDefault="00FF4DDB" w:rsidP="00FF4DDB">
      <w:pPr>
        <w:jc w:val="both"/>
        <w:rPr>
          <w:rFonts w:ascii="Arial" w:hAnsi="Arial" w:cs="Arial"/>
          <w:b/>
        </w:rPr>
      </w:pPr>
      <w:r w:rsidRPr="008B37F9">
        <w:rPr>
          <w:rFonts w:ascii="Arial" w:hAnsi="Arial" w:cs="Arial"/>
          <w:b/>
        </w:rPr>
        <w:t>*</w:t>
      </w:r>
      <w:r w:rsidRPr="008B37F9">
        <w:rPr>
          <w:rFonts w:ascii="Arial" w:hAnsi="Arial" w:cs="Arial"/>
          <w:b/>
          <w:i/>
        </w:rPr>
        <w:t xml:space="preserve"> The school should attach their current staffing structure to this policy. </w:t>
      </w:r>
    </w:p>
    <w:p w14:paraId="37705F63" w14:textId="77777777" w:rsidR="00FF4DDB" w:rsidRPr="008B37F9" w:rsidRDefault="00FF4DDB" w:rsidP="00FF4DDB">
      <w:pPr>
        <w:jc w:val="both"/>
        <w:rPr>
          <w:rFonts w:ascii="Arial" w:hAnsi="Arial" w:cs="Arial"/>
          <w:b/>
          <w:bCs/>
          <w:sz w:val="22"/>
          <w:szCs w:val="22"/>
          <w:u w:val="single"/>
        </w:rPr>
      </w:pPr>
    </w:p>
    <w:p w14:paraId="6D081D72" w14:textId="77777777" w:rsidR="00FF4DDB" w:rsidRPr="008B37F9" w:rsidRDefault="00FF4DDB" w:rsidP="00FF4DDB">
      <w:pPr>
        <w:jc w:val="both"/>
        <w:rPr>
          <w:rFonts w:ascii="Arial" w:hAnsi="Arial" w:cs="Arial"/>
          <w:b/>
          <w:bCs/>
          <w:sz w:val="22"/>
          <w:szCs w:val="22"/>
        </w:rPr>
      </w:pPr>
      <w:r w:rsidRPr="008B37F9">
        <w:rPr>
          <w:rFonts w:ascii="Arial" w:hAnsi="Arial" w:cs="Arial"/>
          <w:b/>
          <w:bCs/>
          <w:sz w:val="22"/>
          <w:szCs w:val="22"/>
          <w:u w:val="single"/>
        </w:rPr>
        <w:t>Related Documents</w:t>
      </w:r>
    </w:p>
    <w:p w14:paraId="6B5E9F5D" w14:textId="77777777" w:rsidR="00FF4DDB" w:rsidRPr="008B37F9" w:rsidRDefault="00FF4DDB" w:rsidP="00FF4DDB">
      <w:pPr>
        <w:ind w:left="360"/>
        <w:jc w:val="both"/>
        <w:rPr>
          <w:rFonts w:ascii="Arial" w:hAnsi="Arial" w:cs="Arial"/>
        </w:rPr>
      </w:pPr>
    </w:p>
    <w:p w14:paraId="2814A3DB" w14:textId="77777777" w:rsidR="00FF4DDB" w:rsidRPr="008B37F9" w:rsidRDefault="00FF4DDB" w:rsidP="00FF4DDB">
      <w:pPr>
        <w:autoSpaceDE w:val="0"/>
        <w:autoSpaceDN w:val="0"/>
        <w:adjustRightInd w:val="0"/>
        <w:jc w:val="both"/>
        <w:rPr>
          <w:rFonts w:ascii="Arial" w:hAnsi="Arial" w:cs="Arial"/>
        </w:rPr>
      </w:pPr>
      <w:r w:rsidRPr="008B37F9">
        <w:rPr>
          <w:rFonts w:ascii="Arial" w:hAnsi="Arial" w:cs="Arial"/>
        </w:rPr>
        <w:t xml:space="preserve">This Pay Policy will be applied as supplemented by specific provisions contained  </w:t>
      </w:r>
    </w:p>
    <w:p w14:paraId="3ADEBFC8" w14:textId="77777777" w:rsidR="00FF4DDB" w:rsidRPr="008B37F9" w:rsidRDefault="00FF4DDB" w:rsidP="00FF4DDB">
      <w:pPr>
        <w:ind w:firstLine="720"/>
        <w:jc w:val="both"/>
        <w:rPr>
          <w:rFonts w:ascii="Arial" w:hAnsi="Arial" w:cs="Arial"/>
        </w:rPr>
      </w:pPr>
      <w:proofErr w:type="gramStart"/>
      <w:r w:rsidRPr="008B37F9">
        <w:rPr>
          <w:rFonts w:ascii="Arial" w:hAnsi="Arial" w:cs="Arial"/>
        </w:rPr>
        <w:t>within:-</w:t>
      </w:r>
      <w:proofErr w:type="gramEnd"/>
    </w:p>
    <w:p w14:paraId="0E70307A" w14:textId="77777777" w:rsidR="00FF4DDB" w:rsidRPr="008B37F9" w:rsidRDefault="00FF4DDB" w:rsidP="009956E8">
      <w:pPr>
        <w:widowControl w:val="0"/>
        <w:numPr>
          <w:ilvl w:val="0"/>
          <w:numId w:val="2"/>
        </w:numPr>
        <w:autoSpaceDE w:val="0"/>
        <w:autoSpaceDN w:val="0"/>
        <w:adjustRightInd w:val="0"/>
        <w:jc w:val="both"/>
        <w:rPr>
          <w:rFonts w:ascii="Arial" w:hAnsi="Arial" w:cs="Arial"/>
        </w:rPr>
      </w:pPr>
      <w:r w:rsidRPr="008B37F9">
        <w:rPr>
          <w:rFonts w:ascii="Arial" w:hAnsi="Arial" w:cs="Arial"/>
        </w:rPr>
        <w:t>The School Teachers</w:t>
      </w:r>
      <w:r w:rsidR="009570A7">
        <w:rPr>
          <w:rFonts w:ascii="Arial" w:hAnsi="Arial" w:cs="Arial"/>
        </w:rPr>
        <w:t>’</w:t>
      </w:r>
      <w:r w:rsidRPr="008B37F9">
        <w:rPr>
          <w:rFonts w:ascii="Arial" w:hAnsi="Arial" w:cs="Arial"/>
        </w:rPr>
        <w:t xml:space="preserve"> Pay &amp; Conditions document</w:t>
      </w:r>
    </w:p>
    <w:p w14:paraId="0100837A" w14:textId="77777777" w:rsidR="00FF4DDB" w:rsidRPr="008B37F9" w:rsidRDefault="00FF4DDB" w:rsidP="009956E8">
      <w:pPr>
        <w:widowControl w:val="0"/>
        <w:numPr>
          <w:ilvl w:val="0"/>
          <w:numId w:val="2"/>
        </w:numPr>
        <w:autoSpaceDE w:val="0"/>
        <w:autoSpaceDN w:val="0"/>
        <w:adjustRightInd w:val="0"/>
        <w:jc w:val="both"/>
        <w:rPr>
          <w:rFonts w:ascii="Arial" w:hAnsi="Arial" w:cs="Arial"/>
        </w:rPr>
      </w:pPr>
      <w:r w:rsidRPr="008B37F9">
        <w:rPr>
          <w:rFonts w:ascii="Arial" w:hAnsi="Arial" w:cs="Arial"/>
        </w:rPr>
        <w:t>The NJC National Agreement on Pay and Conditions of Service (“the Green Book”)</w:t>
      </w:r>
    </w:p>
    <w:p w14:paraId="0BC099EB" w14:textId="77777777" w:rsidR="00FF4DDB" w:rsidRPr="008B37F9" w:rsidRDefault="00FF4DDB" w:rsidP="009956E8">
      <w:pPr>
        <w:widowControl w:val="0"/>
        <w:numPr>
          <w:ilvl w:val="0"/>
          <w:numId w:val="2"/>
        </w:numPr>
        <w:autoSpaceDE w:val="0"/>
        <w:autoSpaceDN w:val="0"/>
        <w:adjustRightInd w:val="0"/>
        <w:jc w:val="both"/>
        <w:rPr>
          <w:rFonts w:ascii="Arial" w:hAnsi="Arial" w:cs="Arial"/>
        </w:rPr>
      </w:pPr>
      <w:r w:rsidRPr="008B37F9">
        <w:rPr>
          <w:rFonts w:ascii="Arial" w:hAnsi="Arial" w:cs="Arial"/>
        </w:rPr>
        <w:t>The Council’s Policy covering job evaluation, grading and other local agreements</w:t>
      </w:r>
    </w:p>
    <w:p w14:paraId="76DD817E" w14:textId="77777777" w:rsidR="00FF4DDB" w:rsidRPr="008B37F9" w:rsidRDefault="00FF4DDB" w:rsidP="009956E8">
      <w:pPr>
        <w:widowControl w:val="0"/>
        <w:numPr>
          <w:ilvl w:val="0"/>
          <w:numId w:val="2"/>
        </w:numPr>
        <w:autoSpaceDE w:val="0"/>
        <w:autoSpaceDN w:val="0"/>
        <w:adjustRightInd w:val="0"/>
        <w:jc w:val="both"/>
        <w:rPr>
          <w:rFonts w:ascii="Arial" w:hAnsi="Arial" w:cs="Arial"/>
          <w:color w:val="000000"/>
        </w:rPr>
      </w:pPr>
      <w:r w:rsidRPr="008B37F9">
        <w:rPr>
          <w:rFonts w:ascii="Arial" w:hAnsi="Arial" w:cs="Arial"/>
          <w:color w:val="000000"/>
        </w:rPr>
        <w:t>The School’s Restructuring &amp; Reorganisation Policy</w:t>
      </w:r>
    </w:p>
    <w:p w14:paraId="2ABDC229" w14:textId="77777777" w:rsidR="00FF4DDB" w:rsidRPr="008B37F9" w:rsidRDefault="00FF4DDB" w:rsidP="009956E8">
      <w:pPr>
        <w:widowControl w:val="0"/>
        <w:numPr>
          <w:ilvl w:val="0"/>
          <w:numId w:val="2"/>
        </w:numPr>
        <w:autoSpaceDE w:val="0"/>
        <w:autoSpaceDN w:val="0"/>
        <w:adjustRightInd w:val="0"/>
        <w:jc w:val="both"/>
        <w:rPr>
          <w:rFonts w:ascii="Arial" w:hAnsi="Arial" w:cs="Arial"/>
          <w:color w:val="000000"/>
        </w:rPr>
      </w:pPr>
      <w:r w:rsidRPr="008B37F9">
        <w:rPr>
          <w:rFonts w:ascii="Arial" w:hAnsi="Arial" w:cs="Arial"/>
          <w:color w:val="000000"/>
        </w:rPr>
        <w:t>The Teachers</w:t>
      </w:r>
      <w:r w:rsidR="009570A7">
        <w:rPr>
          <w:rFonts w:ascii="Arial" w:hAnsi="Arial" w:cs="Arial"/>
          <w:color w:val="000000"/>
        </w:rPr>
        <w:t>’</w:t>
      </w:r>
      <w:r w:rsidRPr="008B37F9">
        <w:rPr>
          <w:rFonts w:ascii="Arial" w:hAnsi="Arial" w:cs="Arial"/>
          <w:color w:val="000000"/>
        </w:rPr>
        <w:t xml:space="preserve"> Pension &amp; Local Government Pension Scheme and the Council’s policy regarding “discretionary” pension provisions, as determined by Croydon Council and the school’s </w:t>
      </w:r>
      <w:r w:rsidR="00045D1D">
        <w:rPr>
          <w:rFonts w:ascii="Arial" w:hAnsi="Arial" w:cs="Arial"/>
          <w:color w:val="000000"/>
        </w:rPr>
        <w:t>Governing Board</w:t>
      </w:r>
    </w:p>
    <w:p w14:paraId="4CCE7908" w14:textId="77777777" w:rsidR="00FF4DDB" w:rsidRPr="008B37F9" w:rsidRDefault="00FF4DDB" w:rsidP="009956E8">
      <w:pPr>
        <w:widowControl w:val="0"/>
        <w:numPr>
          <w:ilvl w:val="0"/>
          <w:numId w:val="2"/>
        </w:numPr>
        <w:autoSpaceDE w:val="0"/>
        <w:autoSpaceDN w:val="0"/>
        <w:adjustRightInd w:val="0"/>
        <w:jc w:val="both"/>
        <w:rPr>
          <w:rFonts w:ascii="Arial" w:hAnsi="Arial" w:cs="Arial"/>
        </w:rPr>
      </w:pPr>
      <w:r w:rsidRPr="008B37F9">
        <w:rPr>
          <w:rFonts w:ascii="Arial" w:hAnsi="Arial" w:cs="Arial"/>
        </w:rPr>
        <w:t xml:space="preserve">The School’s Capability procedure for Teachers and for support staff as recommended to </w:t>
      </w:r>
      <w:r w:rsidR="00045D1D">
        <w:rPr>
          <w:rFonts w:ascii="Arial" w:hAnsi="Arial" w:cs="Arial"/>
        </w:rPr>
        <w:t>Governing Boards</w:t>
      </w:r>
    </w:p>
    <w:p w14:paraId="28061574" w14:textId="77777777" w:rsidR="00FF4DDB" w:rsidRPr="008B37F9" w:rsidRDefault="00FF4DDB" w:rsidP="009956E8">
      <w:pPr>
        <w:widowControl w:val="0"/>
        <w:numPr>
          <w:ilvl w:val="0"/>
          <w:numId w:val="2"/>
        </w:numPr>
        <w:autoSpaceDE w:val="0"/>
        <w:autoSpaceDN w:val="0"/>
        <w:adjustRightInd w:val="0"/>
        <w:jc w:val="both"/>
        <w:rPr>
          <w:rFonts w:ascii="Arial" w:hAnsi="Arial" w:cs="Arial"/>
          <w:color w:val="000000"/>
        </w:rPr>
      </w:pPr>
      <w:r w:rsidRPr="008B37F9">
        <w:rPr>
          <w:rFonts w:ascii="Arial" w:hAnsi="Arial" w:cs="Arial"/>
          <w:color w:val="000000"/>
        </w:rPr>
        <w:t>The Council’s Employment Base Cost Review</w:t>
      </w:r>
    </w:p>
    <w:p w14:paraId="0C71CC0D" w14:textId="77777777" w:rsidR="00FF4DDB" w:rsidRPr="008B37F9" w:rsidRDefault="00FF4DDB" w:rsidP="009956E8">
      <w:pPr>
        <w:widowControl w:val="0"/>
        <w:numPr>
          <w:ilvl w:val="0"/>
          <w:numId w:val="2"/>
        </w:numPr>
        <w:autoSpaceDE w:val="0"/>
        <w:autoSpaceDN w:val="0"/>
        <w:adjustRightInd w:val="0"/>
        <w:jc w:val="both"/>
        <w:rPr>
          <w:rFonts w:ascii="Arial" w:hAnsi="Arial" w:cs="Arial"/>
          <w:color w:val="000000"/>
        </w:rPr>
      </w:pPr>
      <w:r w:rsidRPr="008B37F9">
        <w:rPr>
          <w:rFonts w:ascii="Arial" w:hAnsi="Arial" w:cs="Arial"/>
          <w:color w:val="000000"/>
        </w:rPr>
        <w:t>The Council’s Single Status Agreement</w:t>
      </w:r>
    </w:p>
    <w:p w14:paraId="04ADB816" w14:textId="77777777" w:rsidR="00FF4DDB" w:rsidRPr="008B37F9" w:rsidRDefault="00FF4DDB" w:rsidP="009956E8">
      <w:pPr>
        <w:widowControl w:val="0"/>
        <w:numPr>
          <w:ilvl w:val="0"/>
          <w:numId w:val="2"/>
        </w:numPr>
        <w:autoSpaceDE w:val="0"/>
        <w:autoSpaceDN w:val="0"/>
        <w:adjustRightInd w:val="0"/>
        <w:jc w:val="both"/>
        <w:rPr>
          <w:rFonts w:ascii="Arial" w:hAnsi="Arial" w:cs="Arial"/>
          <w:color w:val="000000"/>
        </w:rPr>
      </w:pPr>
      <w:r w:rsidRPr="008B37F9">
        <w:rPr>
          <w:rFonts w:ascii="Arial" w:hAnsi="Arial" w:cs="Arial"/>
          <w:color w:val="000000"/>
        </w:rPr>
        <w:t>The Rewarding Additional Duties policy &amp; procedure</w:t>
      </w:r>
    </w:p>
    <w:p w14:paraId="177BE1A9" w14:textId="77777777" w:rsidR="00FF4DDB" w:rsidRPr="008B37F9" w:rsidRDefault="00FF4DDB" w:rsidP="009956E8">
      <w:pPr>
        <w:widowControl w:val="0"/>
        <w:numPr>
          <w:ilvl w:val="0"/>
          <w:numId w:val="2"/>
        </w:numPr>
        <w:autoSpaceDE w:val="0"/>
        <w:autoSpaceDN w:val="0"/>
        <w:adjustRightInd w:val="0"/>
        <w:jc w:val="both"/>
        <w:rPr>
          <w:rFonts w:ascii="Arial" w:hAnsi="Arial" w:cs="Arial"/>
          <w:color w:val="000000"/>
        </w:rPr>
      </w:pPr>
      <w:r w:rsidRPr="008B37F9">
        <w:rPr>
          <w:rFonts w:ascii="Arial" w:hAnsi="Arial" w:cs="Arial"/>
          <w:color w:val="000000"/>
        </w:rPr>
        <w:t>The School’s Redeployment policy</w:t>
      </w:r>
    </w:p>
    <w:p w14:paraId="068CD6AE" w14:textId="77777777" w:rsidR="00FF4DDB" w:rsidRPr="008B37F9" w:rsidRDefault="00FF4DDB" w:rsidP="009956E8">
      <w:pPr>
        <w:widowControl w:val="0"/>
        <w:numPr>
          <w:ilvl w:val="0"/>
          <w:numId w:val="2"/>
        </w:numPr>
        <w:autoSpaceDE w:val="0"/>
        <w:autoSpaceDN w:val="0"/>
        <w:adjustRightInd w:val="0"/>
        <w:jc w:val="both"/>
        <w:rPr>
          <w:rFonts w:ascii="Arial" w:hAnsi="Arial" w:cs="Arial"/>
          <w:color w:val="000000"/>
        </w:rPr>
      </w:pPr>
      <w:r w:rsidRPr="008B37F9">
        <w:rPr>
          <w:rFonts w:ascii="Arial" w:hAnsi="Arial" w:cs="Arial"/>
          <w:color w:val="000000"/>
        </w:rPr>
        <w:t xml:space="preserve">The </w:t>
      </w:r>
      <w:proofErr w:type="gramStart"/>
      <w:r w:rsidRPr="008B37F9">
        <w:rPr>
          <w:rFonts w:ascii="Arial" w:hAnsi="Arial" w:cs="Arial"/>
          <w:color w:val="000000"/>
        </w:rPr>
        <w:t>School</w:t>
      </w:r>
      <w:r w:rsidR="007B6663">
        <w:rPr>
          <w:rFonts w:ascii="Arial" w:hAnsi="Arial" w:cs="Arial"/>
          <w:color w:val="000000"/>
        </w:rPr>
        <w:t>’</w:t>
      </w:r>
      <w:r w:rsidRPr="008B37F9">
        <w:rPr>
          <w:rFonts w:ascii="Arial" w:hAnsi="Arial" w:cs="Arial"/>
          <w:color w:val="000000"/>
        </w:rPr>
        <w:t>s</w:t>
      </w:r>
      <w:proofErr w:type="gramEnd"/>
      <w:r w:rsidRPr="008B37F9">
        <w:rPr>
          <w:rFonts w:ascii="Arial" w:hAnsi="Arial" w:cs="Arial"/>
          <w:color w:val="000000"/>
        </w:rPr>
        <w:t xml:space="preserve"> appraisal polic</w:t>
      </w:r>
      <w:r w:rsidR="00F0095B">
        <w:rPr>
          <w:rFonts w:ascii="Arial" w:hAnsi="Arial" w:cs="Arial"/>
          <w:color w:val="000000"/>
        </w:rPr>
        <w:t>ies for support staff and teachers</w:t>
      </w:r>
    </w:p>
    <w:p w14:paraId="64149339" w14:textId="77777777" w:rsidR="00FF4DDB" w:rsidRPr="008B37F9" w:rsidRDefault="00FF4DDB" w:rsidP="009956E8">
      <w:pPr>
        <w:widowControl w:val="0"/>
        <w:numPr>
          <w:ilvl w:val="0"/>
          <w:numId w:val="2"/>
        </w:numPr>
        <w:autoSpaceDE w:val="0"/>
        <w:autoSpaceDN w:val="0"/>
        <w:adjustRightInd w:val="0"/>
        <w:jc w:val="both"/>
        <w:rPr>
          <w:rFonts w:ascii="Arial" w:hAnsi="Arial" w:cs="Arial"/>
          <w:color w:val="000000"/>
        </w:rPr>
      </w:pPr>
      <w:r w:rsidRPr="008B37F9">
        <w:rPr>
          <w:rFonts w:ascii="Arial" w:hAnsi="Arial" w:cs="Arial"/>
          <w:color w:val="000000"/>
        </w:rPr>
        <w:t xml:space="preserve">The ‘Burgundy book’ for teachers </w:t>
      </w:r>
    </w:p>
    <w:p w14:paraId="0460CC86" w14:textId="77777777" w:rsidR="00FF4DDB" w:rsidRPr="008B37F9" w:rsidRDefault="00FF4DDB" w:rsidP="009956E8">
      <w:pPr>
        <w:widowControl w:val="0"/>
        <w:numPr>
          <w:ilvl w:val="0"/>
          <w:numId w:val="2"/>
        </w:numPr>
        <w:autoSpaceDE w:val="0"/>
        <w:autoSpaceDN w:val="0"/>
        <w:adjustRightInd w:val="0"/>
        <w:jc w:val="both"/>
        <w:rPr>
          <w:rFonts w:ascii="Arial" w:hAnsi="Arial" w:cs="Arial"/>
          <w:color w:val="000000"/>
        </w:rPr>
      </w:pPr>
      <w:r w:rsidRPr="008B37F9">
        <w:rPr>
          <w:rFonts w:ascii="Arial" w:hAnsi="Arial" w:cs="Arial"/>
          <w:color w:val="000000"/>
        </w:rPr>
        <w:t>Teachers</w:t>
      </w:r>
      <w:r w:rsidR="009570A7">
        <w:rPr>
          <w:rFonts w:ascii="Arial" w:hAnsi="Arial" w:cs="Arial"/>
          <w:color w:val="000000"/>
        </w:rPr>
        <w:t>’</w:t>
      </w:r>
      <w:r w:rsidRPr="008B37F9">
        <w:rPr>
          <w:rFonts w:ascii="Arial" w:hAnsi="Arial" w:cs="Arial"/>
          <w:color w:val="000000"/>
        </w:rPr>
        <w:t xml:space="preserve"> Performance Management Regulation</w:t>
      </w:r>
      <w:r w:rsidR="00830F49">
        <w:rPr>
          <w:rFonts w:ascii="Arial" w:hAnsi="Arial" w:cs="Arial"/>
          <w:color w:val="000000"/>
        </w:rPr>
        <w:t>s</w:t>
      </w:r>
    </w:p>
    <w:p w14:paraId="1092E9DA" w14:textId="77777777" w:rsidR="00FF4DDB" w:rsidRPr="008B37F9" w:rsidRDefault="00FF4DDB" w:rsidP="00FF4DDB">
      <w:pPr>
        <w:widowControl w:val="0"/>
        <w:autoSpaceDE w:val="0"/>
        <w:autoSpaceDN w:val="0"/>
        <w:adjustRightInd w:val="0"/>
        <w:jc w:val="both"/>
        <w:rPr>
          <w:rFonts w:ascii="Arial" w:hAnsi="Arial" w:cs="Arial"/>
          <w:color w:val="000000"/>
        </w:rPr>
      </w:pPr>
    </w:p>
    <w:p w14:paraId="181A80EF" w14:textId="77777777" w:rsidR="00895D28" w:rsidRPr="008B37F9" w:rsidRDefault="00895D28" w:rsidP="00FF4DDB">
      <w:pPr>
        <w:rPr>
          <w:rFonts w:ascii="Arial" w:hAnsi="Arial" w:cs="Arial"/>
          <w:b/>
          <w:bCs/>
        </w:rPr>
      </w:pPr>
    </w:p>
    <w:p w14:paraId="0A5AA7F9" w14:textId="77777777" w:rsidR="00FF4DDB" w:rsidRPr="008B37F9" w:rsidRDefault="00FF4DDB" w:rsidP="00FF4DDB">
      <w:pPr>
        <w:rPr>
          <w:rFonts w:ascii="Arial" w:hAnsi="Arial" w:cs="Arial"/>
          <w:b/>
          <w:bCs/>
        </w:rPr>
      </w:pPr>
    </w:p>
    <w:p w14:paraId="52EABFDE" w14:textId="77777777" w:rsidR="00FF4DDB" w:rsidRPr="008C14AC" w:rsidRDefault="008C14AC" w:rsidP="008C14AC">
      <w:pPr>
        <w:pStyle w:val="Heading1"/>
        <w:rPr>
          <w:sz w:val="24"/>
          <w:szCs w:val="24"/>
        </w:rPr>
      </w:pPr>
      <w:r>
        <w:rPr>
          <w:sz w:val="24"/>
          <w:szCs w:val="24"/>
        </w:rPr>
        <w:t xml:space="preserve">    </w:t>
      </w:r>
      <w:bookmarkStart w:id="2" w:name="_Toc23334601"/>
      <w:r w:rsidR="00FF4DDB" w:rsidRPr="008C14AC">
        <w:rPr>
          <w:sz w:val="24"/>
          <w:szCs w:val="24"/>
        </w:rPr>
        <w:t>PRINCIPLES AND OBJECTIVES</w:t>
      </w:r>
      <w:bookmarkEnd w:id="2"/>
    </w:p>
    <w:p w14:paraId="12CF7B46" w14:textId="77777777" w:rsidR="00FF4DDB" w:rsidRPr="008B37F9" w:rsidRDefault="00FF4DDB" w:rsidP="00FF4DDB">
      <w:pPr>
        <w:ind w:left="360"/>
        <w:rPr>
          <w:rFonts w:ascii="Arial" w:hAnsi="Arial" w:cs="Arial"/>
        </w:rPr>
      </w:pPr>
      <w:r w:rsidRPr="008B37F9">
        <w:rPr>
          <w:rFonts w:ascii="Arial" w:hAnsi="Arial" w:cs="Arial"/>
        </w:rPr>
        <w:t xml:space="preserve"> </w:t>
      </w:r>
    </w:p>
    <w:p w14:paraId="3CB8D4D1" w14:textId="77777777" w:rsidR="00FF4DDB" w:rsidRPr="008B37F9" w:rsidRDefault="00FF4DDB" w:rsidP="00FF4DDB">
      <w:pPr>
        <w:ind w:left="720" w:hanging="720"/>
        <w:rPr>
          <w:rFonts w:ascii="Arial" w:hAnsi="Arial" w:cs="Arial"/>
          <w:color w:val="800080"/>
        </w:rPr>
      </w:pPr>
      <w:r w:rsidRPr="008B37F9">
        <w:rPr>
          <w:rFonts w:ascii="Arial" w:hAnsi="Arial" w:cs="Arial"/>
        </w:rPr>
        <w:t>2.1</w:t>
      </w:r>
      <w:r w:rsidRPr="008B37F9">
        <w:rPr>
          <w:rFonts w:ascii="Arial" w:hAnsi="Arial" w:cs="Arial"/>
        </w:rPr>
        <w:tab/>
      </w:r>
      <w:r w:rsidRPr="008B37F9">
        <w:rPr>
          <w:rFonts w:ascii="Arial" w:hAnsi="Arial" w:cs="Arial"/>
          <w:color w:val="000000"/>
        </w:rPr>
        <w:t xml:space="preserve">This model pay policy is not intended to duplicate the School Teachers’ Pay and Conditions Document (“STPCD”), however, there are some sections within the Document which are discretionary. This Policy will indicate how </w:t>
      </w:r>
      <w:r w:rsidR="00045D1D">
        <w:rPr>
          <w:rFonts w:ascii="Arial" w:hAnsi="Arial" w:cs="Arial"/>
          <w:color w:val="000000"/>
        </w:rPr>
        <w:t>Governing Boards</w:t>
      </w:r>
      <w:r w:rsidRPr="008B37F9">
        <w:rPr>
          <w:rFonts w:ascii="Arial" w:hAnsi="Arial" w:cs="Arial"/>
          <w:color w:val="000000"/>
        </w:rPr>
        <w:t xml:space="preserve"> will apply this</w:t>
      </w:r>
      <w:r w:rsidRPr="008B37F9">
        <w:rPr>
          <w:rFonts w:ascii="Arial" w:hAnsi="Arial" w:cs="Arial"/>
          <w:color w:val="800080"/>
        </w:rPr>
        <w:t xml:space="preserve">. </w:t>
      </w:r>
    </w:p>
    <w:p w14:paraId="19C92C19" w14:textId="77777777" w:rsidR="00FF4DDB" w:rsidRPr="008B37F9" w:rsidRDefault="00FF4DDB" w:rsidP="00FF4DDB">
      <w:pPr>
        <w:rPr>
          <w:rFonts w:ascii="Arial" w:hAnsi="Arial" w:cs="Arial"/>
        </w:rPr>
      </w:pPr>
    </w:p>
    <w:p w14:paraId="55AD6A36" w14:textId="77777777" w:rsidR="00FF4DDB" w:rsidRPr="008B37F9" w:rsidRDefault="00FF4DDB" w:rsidP="00FF4DDB">
      <w:pPr>
        <w:tabs>
          <w:tab w:val="left" w:pos="720"/>
        </w:tabs>
        <w:ind w:left="720" w:hanging="720"/>
        <w:jc w:val="both"/>
        <w:rPr>
          <w:rFonts w:ascii="Arial" w:hAnsi="Arial" w:cs="Arial"/>
        </w:rPr>
      </w:pPr>
      <w:r w:rsidRPr="008B37F9">
        <w:rPr>
          <w:rFonts w:ascii="Arial" w:hAnsi="Arial" w:cs="Arial"/>
        </w:rPr>
        <w:t>2.2</w:t>
      </w:r>
      <w:r w:rsidRPr="008B37F9">
        <w:rPr>
          <w:rFonts w:ascii="Arial" w:hAnsi="Arial" w:cs="Arial"/>
        </w:rPr>
        <w:tab/>
        <w:t>The school recognises the need to manage pay equitably and will ensure through this policy that pay has a positive influence by undertaking to:</w:t>
      </w:r>
    </w:p>
    <w:p w14:paraId="78D07D1E" w14:textId="77777777" w:rsidR="00FF4DDB" w:rsidRPr="008B37F9" w:rsidRDefault="00FF4DDB" w:rsidP="00FF4DDB">
      <w:pPr>
        <w:tabs>
          <w:tab w:val="left" w:pos="720"/>
        </w:tabs>
        <w:ind w:left="720" w:hanging="720"/>
        <w:jc w:val="both"/>
        <w:rPr>
          <w:rFonts w:ascii="Arial" w:hAnsi="Arial" w:cs="Arial"/>
          <w:i/>
        </w:rPr>
      </w:pPr>
    </w:p>
    <w:p w14:paraId="715CF07D" w14:textId="77777777" w:rsidR="00FF4DDB" w:rsidRPr="008B37F9" w:rsidRDefault="00FF4DDB" w:rsidP="009956E8">
      <w:pPr>
        <w:numPr>
          <w:ilvl w:val="0"/>
          <w:numId w:val="4"/>
        </w:numPr>
        <w:jc w:val="both"/>
        <w:rPr>
          <w:rFonts w:ascii="Arial" w:hAnsi="Arial" w:cs="Arial"/>
        </w:rPr>
      </w:pPr>
      <w:r w:rsidRPr="008B37F9">
        <w:rPr>
          <w:rFonts w:ascii="Arial" w:hAnsi="Arial" w:cs="Arial"/>
        </w:rPr>
        <w:t xml:space="preserve">support the school’s development including current priorities and </w:t>
      </w:r>
      <w:proofErr w:type="gramStart"/>
      <w:r w:rsidRPr="008B37F9">
        <w:rPr>
          <w:rFonts w:ascii="Arial" w:hAnsi="Arial" w:cs="Arial"/>
        </w:rPr>
        <w:t>targets;</w:t>
      </w:r>
      <w:proofErr w:type="gramEnd"/>
    </w:p>
    <w:p w14:paraId="1582F0B6" w14:textId="77777777" w:rsidR="00FF4DDB" w:rsidRPr="008B37F9" w:rsidRDefault="00FF4DDB" w:rsidP="00FF4DDB">
      <w:pPr>
        <w:ind w:left="1440" w:hanging="600"/>
        <w:jc w:val="both"/>
        <w:rPr>
          <w:rFonts w:ascii="Arial" w:hAnsi="Arial" w:cs="Arial"/>
        </w:rPr>
      </w:pPr>
      <w:r w:rsidRPr="008B37F9">
        <w:rPr>
          <w:rFonts w:ascii="Arial" w:hAnsi="Arial" w:cs="Arial"/>
        </w:rPr>
        <w:tab/>
      </w:r>
    </w:p>
    <w:p w14:paraId="5B592EFD" w14:textId="77777777" w:rsidR="00FF4DDB" w:rsidRPr="008B37F9" w:rsidRDefault="00FF4DDB" w:rsidP="009956E8">
      <w:pPr>
        <w:numPr>
          <w:ilvl w:val="0"/>
          <w:numId w:val="4"/>
        </w:numPr>
        <w:jc w:val="both"/>
        <w:rPr>
          <w:rFonts w:ascii="Arial" w:hAnsi="Arial" w:cs="Arial"/>
        </w:rPr>
      </w:pPr>
      <w:r w:rsidRPr="008B37F9">
        <w:rPr>
          <w:rFonts w:ascii="Arial" w:hAnsi="Arial" w:cs="Arial"/>
        </w:rPr>
        <w:t xml:space="preserve">demonstrate that all pay decisions are made consistently and fairly, in compliance with anti-discrimination </w:t>
      </w:r>
      <w:proofErr w:type="gramStart"/>
      <w:r w:rsidRPr="008B37F9">
        <w:rPr>
          <w:rFonts w:ascii="Arial" w:hAnsi="Arial" w:cs="Arial"/>
        </w:rPr>
        <w:t>legislation;</w:t>
      </w:r>
      <w:proofErr w:type="gramEnd"/>
      <w:r w:rsidRPr="008B37F9">
        <w:rPr>
          <w:rFonts w:ascii="Arial" w:hAnsi="Arial" w:cs="Arial"/>
        </w:rPr>
        <w:t xml:space="preserve"> </w:t>
      </w:r>
    </w:p>
    <w:p w14:paraId="076C7495" w14:textId="77777777" w:rsidR="00FF4DDB" w:rsidRPr="008B37F9" w:rsidRDefault="00FF4DDB" w:rsidP="00FF4DDB">
      <w:pPr>
        <w:jc w:val="both"/>
        <w:rPr>
          <w:rFonts w:ascii="Arial" w:hAnsi="Arial" w:cs="Arial"/>
        </w:rPr>
      </w:pPr>
    </w:p>
    <w:p w14:paraId="66C13558" w14:textId="77777777" w:rsidR="00FF4DDB" w:rsidRPr="008B37F9" w:rsidRDefault="00FF4DDB" w:rsidP="009956E8">
      <w:pPr>
        <w:numPr>
          <w:ilvl w:val="0"/>
          <w:numId w:val="4"/>
        </w:numPr>
        <w:jc w:val="both"/>
        <w:rPr>
          <w:rFonts w:ascii="Arial" w:hAnsi="Arial" w:cs="Arial"/>
        </w:rPr>
      </w:pPr>
      <w:r w:rsidRPr="008B37F9">
        <w:rPr>
          <w:rFonts w:ascii="Arial" w:hAnsi="Arial" w:cs="Arial"/>
        </w:rPr>
        <w:t xml:space="preserve">ensure that appropriate arrangements are made for staff to appeal against any pay decision affecting them personally, and for such appeals to be heard by a panel of governors whose members have not been involved previously in the decision against which an appeal is </w:t>
      </w:r>
      <w:proofErr w:type="gramStart"/>
      <w:r w:rsidRPr="008B37F9">
        <w:rPr>
          <w:rFonts w:ascii="Arial" w:hAnsi="Arial" w:cs="Arial"/>
        </w:rPr>
        <w:t>made;</w:t>
      </w:r>
      <w:proofErr w:type="gramEnd"/>
    </w:p>
    <w:p w14:paraId="1D285A2C" w14:textId="77777777" w:rsidR="00FF4DDB" w:rsidRPr="008B37F9" w:rsidRDefault="00FF4DDB" w:rsidP="00FF4DDB">
      <w:pPr>
        <w:jc w:val="both"/>
        <w:rPr>
          <w:rFonts w:ascii="Arial" w:hAnsi="Arial" w:cs="Arial"/>
        </w:rPr>
      </w:pPr>
    </w:p>
    <w:p w14:paraId="3017FE5C" w14:textId="77777777" w:rsidR="00FF4DDB" w:rsidRPr="008B37F9" w:rsidRDefault="00FF4DDB" w:rsidP="009956E8">
      <w:pPr>
        <w:numPr>
          <w:ilvl w:val="0"/>
          <w:numId w:val="4"/>
        </w:numPr>
        <w:rPr>
          <w:rFonts w:ascii="Arial" w:hAnsi="Arial" w:cs="Arial"/>
        </w:rPr>
      </w:pPr>
      <w:r w:rsidRPr="008B37F9">
        <w:rPr>
          <w:rFonts w:ascii="Arial" w:hAnsi="Arial" w:cs="Arial"/>
        </w:rPr>
        <w:t xml:space="preserve">within its budget, and recognising the different terms and conditions, to reward all staff appropriately, with similar considerations being given to teaching staff and support </w:t>
      </w:r>
      <w:proofErr w:type="gramStart"/>
      <w:r w:rsidRPr="008B37F9">
        <w:rPr>
          <w:rFonts w:ascii="Arial" w:hAnsi="Arial" w:cs="Arial"/>
        </w:rPr>
        <w:t>staff;</w:t>
      </w:r>
      <w:proofErr w:type="gramEnd"/>
    </w:p>
    <w:p w14:paraId="2385E7FD" w14:textId="77777777" w:rsidR="00FF4DDB" w:rsidRPr="008B37F9" w:rsidRDefault="00FF4DDB" w:rsidP="00FF4DDB">
      <w:pPr>
        <w:rPr>
          <w:rFonts w:ascii="Arial" w:hAnsi="Arial" w:cs="Arial"/>
        </w:rPr>
      </w:pPr>
    </w:p>
    <w:p w14:paraId="6321A335" w14:textId="77777777" w:rsidR="00FF4DDB" w:rsidRPr="008B37F9" w:rsidRDefault="00FF4DDB" w:rsidP="009956E8">
      <w:pPr>
        <w:numPr>
          <w:ilvl w:val="0"/>
          <w:numId w:val="4"/>
        </w:numPr>
        <w:rPr>
          <w:rFonts w:ascii="Arial" w:hAnsi="Arial" w:cs="Arial"/>
        </w:rPr>
      </w:pPr>
      <w:r w:rsidRPr="008B37F9">
        <w:rPr>
          <w:rFonts w:ascii="Arial" w:hAnsi="Arial" w:cs="Arial"/>
        </w:rPr>
        <w:t xml:space="preserve">to use the nationally and locally agreed pay scales, together with any discretions available to them, to best advantage in order to recruit and retain the highest quality staff at the appropriate rate of </w:t>
      </w:r>
      <w:proofErr w:type="gramStart"/>
      <w:r w:rsidRPr="008B37F9">
        <w:rPr>
          <w:rFonts w:ascii="Arial" w:hAnsi="Arial" w:cs="Arial"/>
        </w:rPr>
        <w:t>pay;</w:t>
      </w:r>
      <w:proofErr w:type="gramEnd"/>
    </w:p>
    <w:p w14:paraId="1C7F2157" w14:textId="77777777" w:rsidR="00FF4DDB" w:rsidRPr="008B37F9" w:rsidRDefault="00FF4DDB" w:rsidP="00FF4DDB">
      <w:pPr>
        <w:rPr>
          <w:rFonts w:ascii="Arial" w:hAnsi="Arial" w:cs="Arial"/>
        </w:rPr>
      </w:pPr>
    </w:p>
    <w:p w14:paraId="542ECE76" w14:textId="77777777" w:rsidR="00FF4DDB" w:rsidRPr="008B37F9" w:rsidRDefault="00FF4DDB" w:rsidP="009956E8">
      <w:pPr>
        <w:numPr>
          <w:ilvl w:val="0"/>
          <w:numId w:val="4"/>
        </w:numPr>
        <w:rPr>
          <w:rFonts w:ascii="Arial" w:hAnsi="Arial" w:cs="Arial"/>
        </w:rPr>
      </w:pPr>
      <w:r w:rsidRPr="008B37F9">
        <w:rPr>
          <w:rFonts w:ascii="Arial" w:hAnsi="Arial" w:cs="Arial"/>
        </w:rPr>
        <w:t xml:space="preserve">to ensure that all staff have confidence that they are receiving fair and equal </w:t>
      </w:r>
      <w:proofErr w:type="gramStart"/>
      <w:r w:rsidRPr="008B37F9">
        <w:rPr>
          <w:rFonts w:ascii="Arial" w:hAnsi="Arial" w:cs="Arial"/>
        </w:rPr>
        <w:t>treatment;</w:t>
      </w:r>
      <w:proofErr w:type="gramEnd"/>
    </w:p>
    <w:p w14:paraId="22B36620" w14:textId="77777777" w:rsidR="00FF4DDB" w:rsidRPr="008B37F9" w:rsidRDefault="00FF4DDB" w:rsidP="00FF4DDB">
      <w:pPr>
        <w:rPr>
          <w:rFonts w:ascii="Arial" w:hAnsi="Arial" w:cs="Arial"/>
        </w:rPr>
      </w:pPr>
    </w:p>
    <w:p w14:paraId="5761AA9F" w14:textId="77777777" w:rsidR="00FF4DDB" w:rsidRPr="008B37F9" w:rsidRDefault="00FF4DDB" w:rsidP="009956E8">
      <w:pPr>
        <w:numPr>
          <w:ilvl w:val="0"/>
          <w:numId w:val="4"/>
        </w:numPr>
        <w:rPr>
          <w:rFonts w:ascii="Arial" w:hAnsi="Arial" w:cs="Arial"/>
        </w:rPr>
      </w:pPr>
      <w:r w:rsidRPr="008B37F9">
        <w:rPr>
          <w:rFonts w:ascii="Arial" w:hAnsi="Arial" w:cs="Arial"/>
        </w:rPr>
        <w:t xml:space="preserve">to inform staff of changes to their </w:t>
      </w:r>
      <w:proofErr w:type="gramStart"/>
      <w:r w:rsidRPr="008B37F9">
        <w:rPr>
          <w:rFonts w:ascii="Arial" w:hAnsi="Arial" w:cs="Arial"/>
        </w:rPr>
        <w:t>pay;</w:t>
      </w:r>
      <w:proofErr w:type="gramEnd"/>
    </w:p>
    <w:p w14:paraId="58DB7D29" w14:textId="77777777" w:rsidR="00FF4DDB" w:rsidRPr="008B37F9" w:rsidRDefault="00FF4DDB" w:rsidP="00FF4DDB">
      <w:pPr>
        <w:rPr>
          <w:rFonts w:ascii="Arial" w:hAnsi="Arial" w:cs="Arial"/>
        </w:rPr>
      </w:pPr>
    </w:p>
    <w:p w14:paraId="775D8135" w14:textId="77777777" w:rsidR="00FF4DDB" w:rsidRPr="008B37F9" w:rsidRDefault="00FF4DDB" w:rsidP="009956E8">
      <w:pPr>
        <w:numPr>
          <w:ilvl w:val="0"/>
          <w:numId w:val="4"/>
        </w:numPr>
        <w:rPr>
          <w:rFonts w:ascii="Arial" w:hAnsi="Arial" w:cs="Arial"/>
        </w:rPr>
      </w:pPr>
      <w:r w:rsidRPr="008B37F9">
        <w:rPr>
          <w:rFonts w:ascii="Arial" w:hAnsi="Arial" w:cs="Arial"/>
        </w:rPr>
        <w:t>to ensure that staff are aware of the procedures within which pay decisions are made and that any appeals arising from decisions on remuneration are addressed objectively, fairly and within agreed timescales.</w:t>
      </w:r>
    </w:p>
    <w:p w14:paraId="5932BCFF" w14:textId="77777777" w:rsidR="00FF4DDB" w:rsidRPr="008B37F9" w:rsidRDefault="00FF4DDB" w:rsidP="00FF4DDB">
      <w:pPr>
        <w:rPr>
          <w:rFonts w:ascii="Arial" w:hAnsi="Arial" w:cs="Arial"/>
        </w:rPr>
      </w:pPr>
    </w:p>
    <w:p w14:paraId="0A896E76" w14:textId="77777777" w:rsidR="00FF4DDB" w:rsidRPr="008B37F9" w:rsidRDefault="00FF4DDB" w:rsidP="00FF4DDB">
      <w:pPr>
        <w:rPr>
          <w:rFonts w:ascii="Arial" w:hAnsi="Arial" w:cs="Arial"/>
        </w:rPr>
      </w:pPr>
      <w:r w:rsidRPr="008B37F9">
        <w:rPr>
          <w:rFonts w:ascii="Arial" w:hAnsi="Arial" w:cs="Arial"/>
        </w:rPr>
        <w:t xml:space="preserve">All appointed teachers are paid in accordance with the statutory provisions of the School Teachers’ Pay and Conditions Document (STPCD) as updated from time to time. </w:t>
      </w:r>
    </w:p>
    <w:p w14:paraId="555F66F4" w14:textId="77777777" w:rsidR="00FF4DDB" w:rsidRPr="008B37F9" w:rsidRDefault="00FF4DDB" w:rsidP="00FF4DDB">
      <w:pPr>
        <w:rPr>
          <w:rFonts w:ascii="Arial" w:hAnsi="Arial" w:cs="Arial"/>
        </w:rPr>
      </w:pPr>
    </w:p>
    <w:p w14:paraId="47FD806C" w14:textId="60E97EE7" w:rsidR="00754331" w:rsidRDefault="00FF4DDB" w:rsidP="00754331">
      <w:pPr>
        <w:rPr>
          <w:rFonts w:ascii="Arial" w:hAnsi="Arial" w:cs="Arial"/>
        </w:rPr>
      </w:pPr>
      <w:r w:rsidRPr="008B37F9">
        <w:rPr>
          <w:rFonts w:ascii="Arial" w:hAnsi="Arial" w:cs="Arial"/>
        </w:rPr>
        <w:t>All pay-related decisions are made taking full account of STPCD and the teachers’ professional associations and trade unions have been consulted on this pay policy. All pay related decisions are taken in compliance with current employment legislation including The Equality Act 2010, The Equal Pay Act 1970, The Employment Rights Act 1996, The Employment Relations Act 1999 and The Employment Act 2002, The Part-time Workers (Prevention of Less Favourable Treatment) Regulations 2000, The Employment Act 2002 (Dispute Resolution) Regulations, and The Fixed Term Employees (Prevention of Less Favourable Treatment) Regulations 2002.</w:t>
      </w:r>
    </w:p>
    <w:p w14:paraId="78B65907" w14:textId="44599727" w:rsidR="00E0449F" w:rsidRDefault="00E0449F" w:rsidP="00754331">
      <w:pPr>
        <w:rPr>
          <w:rFonts w:ascii="Arial" w:hAnsi="Arial" w:cs="Arial"/>
        </w:rPr>
      </w:pPr>
    </w:p>
    <w:p w14:paraId="3C088225" w14:textId="39466AB8" w:rsidR="00E0449F" w:rsidRDefault="00E0449F" w:rsidP="00754331">
      <w:pPr>
        <w:rPr>
          <w:rFonts w:ascii="Arial" w:hAnsi="Arial" w:cs="Arial"/>
        </w:rPr>
      </w:pPr>
    </w:p>
    <w:p w14:paraId="5D78F9FF" w14:textId="4B1F13F4" w:rsidR="00E0449F" w:rsidRDefault="00E0449F" w:rsidP="00754331">
      <w:pPr>
        <w:rPr>
          <w:rFonts w:ascii="Arial" w:hAnsi="Arial" w:cs="Arial"/>
        </w:rPr>
      </w:pPr>
    </w:p>
    <w:p w14:paraId="024D6411" w14:textId="77777777" w:rsidR="00E0449F" w:rsidRDefault="00E0449F" w:rsidP="00754331">
      <w:pPr>
        <w:rPr>
          <w:rFonts w:ascii="Arial" w:hAnsi="Arial" w:cs="Arial"/>
        </w:rPr>
      </w:pPr>
    </w:p>
    <w:p w14:paraId="08A124F2" w14:textId="77777777" w:rsidR="00895D28" w:rsidRPr="008B37F9" w:rsidRDefault="00895D28" w:rsidP="00754331">
      <w:pPr>
        <w:rPr>
          <w:rFonts w:ascii="Arial" w:hAnsi="Arial" w:cs="Arial"/>
        </w:rPr>
      </w:pPr>
    </w:p>
    <w:p w14:paraId="63348AA5" w14:textId="7E748D65" w:rsidR="00FF4DDB" w:rsidRPr="008B37F9" w:rsidRDefault="004F38CB" w:rsidP="00FF4DDB">
      <w:pPr>
        <w:jc w:val="both"/>
        <w:rPr>
          <w:rFonts w:ascii="Arial" w:hAnsi="Arial" w:cs="Arial"/>
          <w:u w:val="single"/>
        </w:rPr>
      </w:pPr>
      <w:r>
        <w:rPr>
          <w:noProof/>
        </w:rPr>
        <w:lastRenderedPageBreak/>
        <mc:AlternateContent>
          <mc:Choice Requires="wps">
            <w:drawing>
              <wp:anchor distT="152400" distB="152400" distL="152400" distR="152400" simplePos="0" relativeHeight="251658240" behindDoc="0" locked="0" layoutInCell="1" allowOverlap="1" wp14:anchorId="57267000" wp14:editId="10C8B280">
                <wp:simplePos x="0" y="0"/>
                <wp:positionH relativeFrom="margin">
                  <wp:posOffset>0</wp:posOffset>
                </wp:positionH>
                <wp:positionV relativeFrom="paragraph">
                  <wp:posOffset>295275</wp:posOffset>
                </wp:positionV>
                <wp:extent cx="2971800" cy="356235"/>
                <wp:effectExtent l="0" t="0" r="0" b="571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6235"/>
                        </a:xfrm>
                        <a:prstGeom prst="rect">
                          <a:avLst/>
                        </a:prstGeom>
                        <a:noFill/>
                        <a:ln w="12192">
                          <a:solidFill>
                            <a:srgbClr val="04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7FD45A" w14:textId="77777777" w:rsidR="005224EB" w:rsidRPr="008C14AC" w:rsidRDefault="005224EB" w:rsidP="008C14AC">
                            <w:pPr>
                              <w:pStyle w:val="Heading1"/>
                              <w:numPr>
                                <w:ilvl w:val="0"/>
                                <w:numId w:val="0"/>
                              </w:numPr>
                              <w:ind w:left="432" w:hanging="432"/>
                              <w:rPr>
                                <w:sz w:val="24"/>
                                <w:szCs w:val="24"/>
                              </w:rPr>
                            </w:pPr>
                            <w:bookmarkStart w:id="3" w:name="_Toc23334602"/>
                            <w:r w:rsidRPr="008C14AC">
                              <w:rPr>
                                <w:sz w:val="24"/>
                                <w:szCs w:val="24"/>
                              </w:rPr>
                              <w:t>PART ONE - TEACHING STAFF</w:t>
                            </w:r>
                            <w:bookmarkEnd w:id="3"/>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67000" id="_x0000_t202" coordsize="21600,21600" o:spt="202" path="m,l,21600r21600,l21600,xe">
                <v:stroke joinstyle="miter"/>
                <v:path gradientshapeok="t" o:connecttype="rect"/>
              </v:shapetype>
              <v:shape id="Text Box 1" o:spid="_x0000_s1026" type="#_x0000_t202" style="position:absolute;left:0;text-align:left;margin-left:0;margin-top:23.25pt;width:234pt;height:28.05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" filled="f" strokecolor="#040000" strokeweight=".96pt">
                <v:textbox inset="6pt,6pt,6pt,6pt">
                  <w:txbxContent>
                    <w:p w14:paraId="2A7FD45A" w14:textId="77777777" w:rsidR="005224EB" w:rsidRPr="008C14AC" w:rsidRDefault="005224EB" w:rsidP="008C14AC">
                      <w:pPr>
                        <w:pStyle w:val="Heading1"/>
                        <w:numPr>
                          <w:ilvl w:val="0"/>
                          <w:numId w:val="0"/>
                        </w:numPr>
                        <w:ind w:left="432" w:hanging="432"/>
                        <w:rPr>
                          <w:sz w:val="24"/>
                          <w:szCs w:val="24"/>
                        </w:rPr>
                      </w:pPr>
                      <w:bookmarkStart w:id="4" w:name="_Toc23334602"/>
                      <w:r w:rsidRPr="008C14AC">
                        <w:rPr>
                          <w:sz w:val="24"/>
                          <w:szCs w:val="24"/>
                        </w:rPr>
                        <w:t>PART ONE - TEACHING STAFF</w:t>
                      </w:r>
                      <w:bookmarkEnd w:id="4"/>
                    </w:p>
                  </w:txbxContent>
                </v:textbox>
                <w10:wrap type="square" side="largest" anchorx="margin"/>
              </v:shape>
            </w:pict>
          </mc:Fallback>
        </mc:AlternateContent>
      </w:r>
    </w:p>
    <w:p w14:paraId="71B7CCDB" w14:textId="77777777" w:rsidR="00FF4DDB" w:rsidRPr="008B37F9" w:rsidRDefault="00FF4DDB" w:rsidP="00FF4DDB">
      <w:pPr>
        <w:jc w:val="both"/>
        <w:rPr>
          <w:rFonts w:ascii="Arial" w:hAnsi="Arial" w:cs="Arial"/>
          <w:u w:val="single"/>
        </w:rPr>
      </w:pPr>
    </w:p>
    <w:p w14:paraId="333AE37F" w14:textId="77777777" w:rsidR="00FF4DDB" w:rsidRPr="008B37F9" w:rsidRDefault="00FF4DDB" w:rsidP="00FF4DDB">
      <w:pPr>
        <w:jc w:val="both"/>
        <w:rPr>
          <w:rFonts w:ascii="Arial" w:hAnsi="Arial" w:cs="Arial"/>
          <w:u w:val="single"/>
        </w:rPr>
      </w:pPr>
    </w:p>
    <w:p w14:paraId="75365560" w14:textId="77777777" w:rsidR="00FF4DDB" w:rsidRPr="008B37F9" w:rsidRDefault="00FF4DDB" w:rsidP="00FF4DDB">
      <w:pPr>
        <w:jc w:val="both"/>
        <w:rPr>
          <w:rFonts w:ascii="Arial" w:hAnsi="Arial" w:cs="Arial"/>
          <w:u w:val="single"/>
        </w:rPr>
      </w:pPr>
    </w:p>
    <w:p w14:paraId="407646B3" w14:textId="77777777" w:rsidR="00FF4DDB" w:rsidRPr="008B37F9" w:rsidRDefault="00FF4DDB" w:rsidP="00FF4DDB">
      <w:pPr>
        <w:jc w:val="both"/>
        <w:rPr>
          <w:rFonts w:ascii="Arial" w:hAnsi="Arial" w:cs="Arial"/>
          <w:b/>
        </w:rPr>
      </w:pPr>
    </w:p>
    <w:p w14:paraId="14832090" w14:textId="77777777" w:rsidR="00FF4DDB" w:rsidRPr="008C14AC" w:rsidRDefault="00FF4DDB" w:rsidP="008C14AC">
      <w:pPr>
        <w:pStyle w:val="Heading1"/>
        <w:rPr>
          <w:sz w:val="24"/>
          <w:szCs w:val="24"/>
        </w:rPr>
      </w:pPr>
      <w:bookmarkStart w:id="5" w:name="_Toc23334603"/>
      <w:r w:rsidRPr="008C14AC">
        <w:rPr>
          <w:sz w:val="24"/>
          <w:szCs w:val="24"/>
        </w:rPr>
        <w:t>TERMINOLOGY</w:t>
      </w:r>
      <w:bookmarkEnd w:id="5"/>
      <w:r w:rsidRPr="008C14AC">
        <w:rPr>
          <w:sz w:val="24"/>
          <w:szCs w:val="24"/>
        </w:rPr>
        <w:t xml:space="preserve"> </w:t>
      </w:r>
    </w:p>
    <w:p w14:paraId="0584FE7F" w14:textId="77777777" w:rsidR="00FF4DDB" w:rsidRPr="008B37F9" w:rsidRDefault="00FF4DDB" w:rsidP="00FF4DDB">
      <w:pPr>
        <w:jc w:val="both"/>
        <w:rPr>
          <w:rFonts w:ascii="Arial" w:hAnsi="Arial" w:cs="Arial"/>
          <w:u w:val="single"/>
        </w:rPr>
      </w:pPr>
    </w:p>
    <w:p w14:paraId="5A23FADE" w14:textId="77777777" w:rsidR="00FF4DDB" w:rsidRPr="008B37F9" w:rsidRDefault="00FF4DDB" w:rsidP="00FF4DDB">
      <w:pPr>
        <w:tabs>
          <w:tab w:val="left" w:pos="720"/>
        </w:tabs>
        <w:ind w:left="720" w:hanging="720"/>
        <w:jc w:val="both"/>
        <w:rPr>
          <w:rFonts w:ascii="Arial" w:hAnsi="Arial" w:cs="Arial"/>
        </w:rPr>
      </w:pPr>
      <w:r w:rsidRPr="008B37F9">
        <w:rPr>
          <w:rFonts w:ascii="Arial" w:hAnsi="Arial" w:cs="Arial"/>
        </w:rPr>
        <w:t>3.1</w:t>
      </w:r>
      <w:r w:rsidRPr="008B37F9">
        <w:rPr>
          <w:rFonts w:ascii="Arial" w:hAnsi="Arial" w:cs="Arial"/>
        </w:rPr>
        <w:tab/>
        <w:t xml:space="preserve">The “relevant body” for pay purposes in respect of teachers employed at the school is the </w:t>
      </w:r>
      <w:r w:rsidR="00045D1D">
        <w:rPr>
          <w:rFonts w:ascii="Arial" w:hAnsi="Arial" w:cs="Arial"/>
        </w:rPr>
        <w:t>Governing Board</w:t>
      </w:r>
      <w:r w:rsidRPr="008B37F9">
        <w:rPr>
          <w:rFonts w:ascii="Arial" w:hAnsi="Arial" w:cs="Arial"/>
        </w:rPr>
        <w:t xml:space="preserve">. </w:t>
      </w:r>
    </w:p>
    <w:p w14:paraId="315C0159" w14:textId="77777777" w:rsidR="00FF4DDB" w:rsidRPr="008B37F9" w:rsidRDefault="00FF4DDB" w:rsidP="00FF4DDB">
      <w:pPr>
        <w:jc w:val="both"/>
        <w:rPr>
          <w:rFonts w:ascii="Arial" w:hAnsi="Arial" w:cs="Arial"/>
        </w:rPr>
      </w:pPr>
    </w:p>
    <w:p w14:paraId="31AC7FFC" w14:textId="77777777" w:rsidR="00FF4DDB" w:rsidRPr="008B37F9" w:rsidRDefault="00FF4DDB" w:rsidP="00FF4DDB">
      <w:pPr>
        <w:rPr>
          <w:rFonts w:ascii="Arial" w:eastAsia="Calibri" w:hAnsi="Arial" w:cs="Arial"/>
          <w:b/>
          <w:bCs/>
          <w:sz w:val="32"/>
          <w:szCs w:val="32"/>
          <w:lang w:eastAsia="en-US"/>
        </w:rPr>
      </w:pPr>
      <w:r w:rsidRPr="008B37F9">
        <w:rPr>
          <w:rFonts w:ascii="Arial" w:hAnsi="Arial" w:cs="Arial"/>
        </w:rPr>
        <w:t>3.2</w:t>
      </w:r>
      <w:r w:rsidRPr="008B37F9">
        <w:rPr>
          <w:rFonts w:ascii="Arial" w:hAnsi="Arial" w:cs="Arial"/>
        </w:rPr>
        <w:tab/>
        <w:t>Unless otherwise stated the words in Part One of this Policy shall have the same meaning as the words in the STPCD</w:t>
      </w:r>
    </w:p>
    <w:p w14:paraId="41B6B96B" w14:textId="77777777" w:rsidR="00FF4DDB" w:rsidRPr="008B37F9" w:rsidRDefault="00FF4DDB" w:rsidP="00FF4DDB">
      <w:pPr>
        <w:autoSpaceDE w:val="0"/>
        <w:autoSpaceDN w:val="0"/>
        <w:adjustRightInd w:val="0"/>
        <w:rPr>
          <w:rFonts w:ascii="Arial" w:eastAsia="Calibri" w:hAnsi="Arial" w:cs="Arial"/>
          <w:b/>
          <w:bCs/>
          <w:color w:val="000000"/>
          <w:lang w:eastAsia="en-US"/>
        </w:rPr>
      </w:pPr>
    </w:p>
    <w:p w14:paraId="19F413AB" w14:textId="77777777" w:rsidR="00FF4DDB" w:rsidRPr="008C14AC" w:rsidRDefault="00FF4DDB" w:rsidP="008C14AC">
      <w:pPr>
        <w:pStyle w:val="Heading1"/>
        <w:rPr>
          <w:sz w:val="24"/>
          <w:szCs w:val="24"/>
        </w:rPr>
      </w:pPr>
      <w:bookmarkStart w:id="6" w:name="_Toc23334604"/>
      <w:r w:rsidRPr="008C14AC">
        <w:rPr>
          <w:sz w:val="24"/>
          <w:szCs w:val="24"/>
        </w:rPr>
        <w:t>PAY RANGES AND PAY SCALES</w:t>
      </w:r>
      <w:bookmarkEnd w:id="6"/>
    </w:p>
    <w:p w14:paraId="43A339C6" w14:textId="77777777" w:rsidR="00FF4DDB" w:rsidRPr="008B37F9" w:rsidRDefault="00FF4DDB" w:rsidP="00FF4DDB">
      <w:pPr>
        <w:autoSpaceDE w:val="0"/>
        <w:autoSpaceDN w:val="0"/>
        <w:adjustRightInd w:val="0"/>
        <w:rPr>
          <w:rFonts w:ascii="Arial" w:eastAsia="Calibri" w:hAnsi="Arial" w:cs="Arial"/>
          <w:b/>
          <w:bCs/>
          <w:color w:val="000000"/>
          <w:lang w:eastAsia="en-US"/>
        </w:rPr>
      </w:pPr>
    </w:p>
    <w:p w14:paraId="67EC32AD" w14:textId="77777777" w:rsidR="00FF4DDB" w:rsidRPr="000C1994" w:rsidRDefault="00FF4DDB" w:rsidP="00FF4DDB">
      <w:pPr>
        <w:autoSpaceDE w:val="0"/>
        <w:autoSpaceDN w:val="0"/>
        <w:adjustRightInd w:val="0"/>
        <w:rPr>
          <w:rFonts w:ascii="Arial" w:eastAsia="Calibri" w:hAnsi="Arial" w:cs="Arial"/>
          <w:bCs/>
          <w:color w:val="000000"/>
          <w:lang w:eastAsia="en-US"/>
        </w:rPr>
      </w:pPr>
      <w:r w:rsidRPr="008B37F9">
        <w:rPr>
          <w:rFonts w:ascii="Arial" w:eastAsia="Calibri" w:hAnsi="Arial" w:cs="Arial"/>
          <w:bCs/>
          <w:color w:val="000000"/>
          <w:lang w:eastAsia="en-US"/>
        </w:rPr>
        <w:t>4.1      The School Teachers Pay and Conditions Document gives a national minimum and maximum for the pay ranges for Unqualified Teachers, Main Scale Teachers</w:t>
      </w:r>
      <w:r w:rsidR="0093320C">
        <w:rPr>
          <w:rFonts w:ascii="Arial" w:eastAsia="Calibri" w:hAnsi="Arial" w:cs="Arial"/>
          <w:bCs/>
          <w:color w:val="000000"/>
          <w:lang w:eastAsia="en-US"/>
        </w:rPr>
        <w:t>, Upper Pay Range</w:t>
      </w:r>
      <w:r w:rsidRPr="008B37F9">
        <w:rPr>
          <w:rFonts w:ascii="Arial" w:eastAsia="Calibri" w:hAnsi="Arial" w:cs="Arial"/>
          <w:bCs/>
          <w:color w:val="000000"/>
          <w:lang w:eastAsia="en-US"/>
        </w:rPr>
        <w:t xml:space="preserve"> Teachers</w:t>
      </w:r>
      <w:r w:rsidR="00BA0E4C">
        <w:rPr>
          <w:rFonts w:ascii="Arial" w:eastAsia="Calibri" w:hAnsi="Arial" w:cs="Arial"/>
          <w:bCs/>
          <w:color w:val="000000"/>
          <w:lang w:eastAsia="en-US"/>
        </w:rPr>
        <w:t>,</w:t>
      </w:r>
      <w:r w:rsidR="00DE4764">
        <w:rPr>
          <w:rFonts w:ascii="Arial" w:eastAsia="Calibri" w:hAnsi="Arial" w:cs="Arial"/>
          <w:bCs/>
          <w:color w:val="000000"/>
          <w:lang w:eastAsia="en-US"/>
        </w:rPr>
        <w:t xml:space="preserve"> </w:t>
      </w:r>
      <w:r w:rsidR="00384BE8">
        <w:rPr>
          <w:rFonts w:ascii="Arial" w:eastAsia="Calibri" w:hAnsi="Arial" w:cs="Arial"/>
          <w:bCs/>
          <w:color w:val="000000"/>
          <w:lang w:eastAsia="en-US"/>
        </w:rPr>
        <w:t xml:space="preserve">Leading </w:t>
      </w:r>
      <w:proofErr w:type="gramStart"/>
      <w:r w:rsidR="00384BE8">
        <w:rPr>
          <w:rFonts w:ascii="Arial" w:eastAsia="Calibri" w:hAnsi="Arial" w:cs="Arial"/>
          <w:bCs/>
          <w:color w:val="000000"/>
          <w:lang w:eastAsia="en-US"/>
        </w:rPr>
        <w:t>Practi</w:t>
      </w:r>
      <w:r w:rsidR="007B6663">
        <w:rPr>
          <w:rFonts w:ascii="Arial" w:eastAsia="Calibri" w:hAnsi="Arial" w:cs="Arial"/>
          <w:bCs/>
          <w:color w:val="000000"/>
          <w:lang w:eastAsia="en-US"/>
        </w:rPr>
        <w:t>ti</w:t>
      </w:r>
      <w:r w:rsidR="00384BE8">
        <w:rPr>
          <w:rFonts w:ascii="Arial" w:eastAsia="Calibri" w:hAnsi="Arial" w:cs="Arial"/>
          <w:bCs/>
          <w:color w:val="000000"/>
          <w:lang w:eastAsia="en-US"/>
        </w:rPr>
        <w:t>oners</w:t>
      </w:r>
      <w:proofErr w:type="gramEnd"/>
      <w:r w:rsidR="00BA0E4C">
        <w:rPr>
          <w:rFonts w:ascii="Arial" w:eastAsia="Calibri" w:hAnsi="Arial" w:cs="Arial"/>
          <w:bCs/>
          <w:color w:val="000000"/>
          <w:lang w:eastAsia="en-US"/>
        </w:rPr>
        <w:t xml:space="preserve"> and the Leadership Group</w:t>
      </w:r>
      <w:r w:rsidRPr="008B37F9">
        <w:rPr>
          <w:rFonts w:ascii="Arial" w:eastAsia="Calibri" w:hAnsi="Arial" w:cs="Arial"/>
          <w:bCs/>
          <w:color w:val="000000"/>
          <w:lang w:eastAsia="en-US"/>
        </w:rPr>
        <w:t xml:space="preserve">. The </w:t>
      </w:r>
      <w:r w:rsidR="00045D1D">
        <w:rPr>
          <w:rFonts w:ascii="Arial" w:eastAsia="Calibri" w:hAnsi="Arial" w:cs="Arial"/>
          <w:bCs/>
          <w:color w:val="000000"/>
          <w:lang w:eastAsia="en-US"/>
        </w:rPr>
        <w:t>Governing Board</w:t>
      </w:r>
      <w:r w:rsidRPr="008B37F9">
        <w:rPr>
          <w:rFonts w:ascii="Arial" w:eastAsia="Calibri" w:hAnsi="Arial" w:cs="Arial"/>
          <w:bCs/>
          <w:color w:val="000000"/>
          <w:lang w:eastAsia="en-US"/>
        </w:rPr>
        <w:t xml:space="preserve"> determines the pay scales and will review them on an annual basis.  The values of the pay scales adopted by the </w:t>
      </w:r>
      <w:r w:rsidR="00045D1D">
        <w:rPr>
          <w:rFonts w:ascii="Arial" w:eastAsia="Calibri" w:hAnsi="Arial" w:cs="Arial"/>
          <w:bCs/>
          <w:color w:val="000000"/>
          <w:lang w:eastAsia="en-US"/>
        </w:rPr>
        <w:t>Governing Board</w:t>
      </w:r>
      <w:r w:rsidRPr="008B37F9">
        <w:rPr>
          <w:rFonts w:ascii="Arial" w:eastAsia="Calibri" w:hAnsi="Arial" w:cs="Arial"/>
          <w:bCs/>
          <w:color w:val="000000"/>
          <w:lang w:eastAsia="en-US"/>
        </w:rPr>
        <w:t xml:space="preserve"> of this school are shown in appendix 5 of this policy. </w:t>
      </w:r>
    </w:p>
    <w:p w14:paraId="6B60F734" w14:textId="77777777" w:rsidR="00FF4DDB" w:rsidRPr="008B37F9" w:rsidRDefault="00FF4DDB" w:rsidP="00FF4DDB">
      <w:pPr>
        <w:autoSpaceDE w:val="0"/>
        <w:autoSpaceDN w:val="0"/>
        <w:adjustRightInd w:val="0"/>
        <w:rPr>
          <w:rFonts w:ascii="Arial" w:eastAsia="Calibri" w:hAnsi="Arial" w:cs="Arial"/>
          <w:b/>
          <w:bCs/>
          <w:color w:val="000000"/>
          <w:lang w:eastAsia="en-US"/>
        </w:rPr>
      </w:pPr>
    </w:p>
    <w:p w14:paraId="01F8765D" w14:textId="77777777" w:rsidR="00FF4DDB" w:rsidRPr="008C14AC" w:rsidRDefault="00FF4DDB" w:rsidP="008C14AC">
      <w:pPr>
        <w:pStyle w:val="Heading1"/>
        <w:rPr>
          <w:sz w:val="24"/>
          <w:szCs w:val="24"/>
        </w:rPr>
      </w:pPr>
      <w:bookmarkStart w:id="7" w:name="_Toc23334605"/>
      <w:r w:rsidRPr="008C14AC">
        <w:rPr>
          <w:sz w:val="24"/>
          <w:szCs w:val="24"/>
        </w:rPr>
        <w:t>PAY REVIEWS</w:t>
      </w:r>
      <w:bookmarkEnd w:id="7"/>
      <w:r w:rsidRPr="008C14AC">
        <w:rPr>
          <w:sz w:val="24"/>
          <w:szCs w:val="24"/>
        </w:rPr>
        <w:t xml:space="preserve"> </w:t>
      </w:r>
    </w:p>
    <w:p w14:paraId="33E173A0" w14:textId="77777777" w:rsidR="00FF4DDB" w:rsidRPr="008B37F9" w:rsidRDefault="00FF4DDB" w:rsidP="00FF4DDB">
      <w:pPr>
        <w:autoSpaceDE w:val="0"/>
        <w:autoSpaceDN w:val="0"/>
        <w:adjustRightInd w:val="0"/>
        <w:rPr>
          <w:rFonts w:ascii="Arial" w:eastAsia="Calibri" w:hAnsi="Arial" w:cs="Arial"/>
          <w:b/>
          <w:bCs/>
          <w:color w:val="000000"/>
          <w:lang w:eastAsia="en-US"/>
        </w:rPr>
      </w:pPr>
    </w:p>
    <w:p w14:paraId="6B1D908D" w14:textId="77777777" w:rsidR="00FF4DDB" w:rsidRPr="008B37F9" w:rsidRDefault="00FF4DDB" w:rsidP="00FF4DDB">
      <w:pPr>
        <w:autoSpaceDE w:val="0"/>
        <w:autoSpaceDN w:val="0"/>
        <w:adjustRightInd w:val="0"/>
        <w:jc w:val="both"/>
        <w:rPr>
          <w:rFonts w:ascii="Arial" w:eastAsia="Calibri" w:hAnsi="Arial" w:cs="Arial"/>
          <w:color w:val="000000"/>
          <w:lang w:eastAsia="en-US"/>
        </w:rPr>
      </w:pPr>
      <w:proofErr w:type="gramStart"/>
      <w:r w:rsidRPr="008B37F9">
        <w:rPr>
          <w:rFonts w:ascii="Arial" w:eastAsia="Calibri" w:hAnsi="Arial" w:cs="Arial"/>
          <w:bCs/>
          <w:color w:val="000000"/>
          <w:lang w:eastAsia="en-US"/>
        </w:rPr>
        <w:t>5.1  The</w:t>
      </w:r>
      <w:proofErr w:type="gramEnd"/>
      <w:r w:rsidRPr="008B37F9">
        <w:rPr>
          <w:rFonts w:ascii="Arial" w:eastAsia="Calibri" w:hAnsi="Arial" w:cs="Arial"/>
          <w:bCs/>
          <w:color w:val="000000"/>
          <w:lang w:eastAsia="en-US"/>
        </w:rPr>
        <w:t xml:space="preserve"> </w:t>
      </w:r>
      <w:r w:rsidR="00045D1D">
        <w:rPr>
          <w:rFonts w:ascii="Arial" w:eastAsia="Calibri" w:hAnsi="Arial" w:cs="Arial"/>
          <w:bCs/>
          <w:color w:val="000000"/>
          <w:lang w:eastAsia="en-US"/>
        </w:rPr>
        <w:t>Governing Board</w:t>
      </w:r>
      <w:r w:rsidRPr="008B37F9">
        <w:rPr>
          <w:rFonts w:ascii="Arial" w:eastAsia="Calibri" w:hAnsi="Arial" w:cs="Arial"/>
          <w:bCs/>
          <w:color w:val="000000"/>
          <w:lang w:eastAsia="en-US"/>
        </w:rPr>
        <w:t xml:space="preserve"> will ensure that each teacher’s salary is reviewed annually, with effect from 1 September </w:t>
      </w:r>
      <w:r w:rsidRPr="008B37F9">
        <w:rPr>
          <w:rFonts w:ascii="Arial" w:eastAsia="Calibri" w:hAnsi="Arial" w:cs="Arial"/>
          <w:color w:val="000000"/>
          <w:lang w:eastAsia="en-US"/>
        </w:rPr>
        <w:t xml:space="preserve">and </w:t>
      </w:r>
      <w:r w:rsidRPr="008B37F9">
        <w:rPr>
          <w:rFonts w:ascii="Arial" w:eastAsia="Calibri" w:hAnsi="Arial" w:cs="Arial"/>
          <w:bCs/>
          <w:color w:val="000000"/>
          <w:lang w:eastAsia="en-US"/>
        </w:rPr>
        <w:t>all teachers are given a written statement setting out their salary and any other financial benefits to which they are entitled no later than by 31 October each year</w:t>
      </w:r>
      <w:r w:rsidRPr="008B37F9">
        <w:rPr>
          <w:rFonts w:ascii="Arial" w:eastAsia="Calibri" w:hAnsi="Arial" w:cs="Arial"/>
          <w:color w:val="000000"/>
          <w:lang w:eastAsia="en-US"/>
        </w:rPr>
        <w:t xml:space="preserve">. </w:t>
      </w:r>
    </w:p>
    <w:p w14:paraId="683F5061" w14:textId="77777777" w:rsidR="00FF4DDB" w:rsidRPr="008B37F9" w:rsidRDefault="00FF4DDB" w:rsidP="00FF4DDB">
      <w:pPr>
        <w:autoSpaceDE w:val="0"/>
        <w:autoSpaceDN w:val="0"/>
        <w:adjustRightInd w:val="0"/>
        <w:jc w:val="both"/>
        <w:rPr>
          <w:rFonts w:ascii="Arial" w:eastAsia="Calibri" w:hAnsi="Arial" w:cs="Arial"/>
          <w:color w:val="000000"/>
          <w:lang w:eastAsia="en-US"/>
        </w:rPr>
      </w:pPr>
    </w:p>
    <w:p w14:paraId="5FFB8D73" w14:textId="77777777" w:rsidR="00FF4DDB" w:rsidRPr="008B37F9" w:rsidRDefault="00FF4DDB" w:rsidP="00FF4DDB">
      <w:pPr>
        <w:autoSpaceDE w:val="0"/>
        <w:autoSpaceDN w:val="0"/>
        <w:adjustRightInd w:val="0"/>
        <w:jc w:val="both"/>
        <w:rPr>
          <w:rFonts w:ascii="Arial" w:eastAsia="Calibri" w:hAnsi="Arial" w:cs="Arial"/>
          <w:color w:val="000000"/>
          <w:lang w:eastAsia="en-US"/>
        </w:rPr>
      </w:pPr>
      <w:r w:rsidRPr="008B37F9">
        <w:rPr>
          <w:rFonts w:ascii="Arial" w:eastAsia="Calibri" w:hAnsi="Arial" w:cs="Arial"/>
          <w:color w:val="000000"/>
          <w:lang w:eastAsia="en-US"/>
        </w:rPr>
        <w:t xml:space="preserve">This will mean that recommendations about teacher’s pay should be completed by 10 October of each year </w:t>
      </w:r>
      <w:proofErr w:type="gramStart"/>
      <w:r w:rsidRPr="008B37F9">
        <w:rPr>
          <w:rFonts w:ascii="Arial" w:eastAsia="Calibri" w:hAnsi="Arial" w:cs="Arial"/>
          <w:color w:val="000000"/>
          <w:lang w:eastAsia="en-US"/>
        </w:rPr>
        <w:t>in order to</w:t>
      </w:r>
      <w:proofErr w:type="gramEnd"/>
      <w:r w:rsidRPr="008B37F9">
        <w:rPr>
          <w:rFonts w:ascii="Arial" w:eastAsia="Calibri" w:hAnsi="Arial" w:cs="Arial"/>
          <w:color w:val="000000"/>
          <w:lang w:eastAsia="en-US"/>
        </w:rPr>
        <w:t xml:space="preserve"> allow for any appeals against the recommendation to be lodged and heard.</w:t>
      </w:r>
    </w:p>
    <w:p w14:paraId="506E6A6A" w14:textId="77777777" w:rsidR="00FF4DDB" w:rsidRPr="008B37F9" w:rsidRDefault="00FF4DDB" w:rsidP="00FF4DDB">
      <w:pPr>
        <w:autoSpaceDE w:val="0"/>
        <w:autoSpaceDN w:val="0"/>
        <w:adjustRightInd w:val="0"/>
        <w:jc w:val="both"/>
        <w:rPr>
          <w:rFonts w:ascii="Arial" w:eastAsia="Calibri" w:hAnsi="Arial" w:cs="Arial"/>
          <w:color w:val="000000"/>
          <w:lang w:eastAsia="en-US"/>
        </w:rPr>
      </w:pPr>
    </w:p>
    <w:p w14:paraId="36F54517" w14:textId="77777777" w:rsidR="00FF4DDB" w:rsidRPr="008B37F9" w:rsidRDefault="00FF4DDB" w:rsidP="00FF4DDB">
      <w:pPr>
        <w:autoSpaceDE w:val="0"/>
        <w:autoSpaceDN w:val="0"/>
        <w:adjustRightInd w:val="0"/>
        <w:jc w:val="both"/>
        <w:rPr>
          <w:rFonts w:ascii="Arial" w:eastAsia="Calibri" w:hAnsi="Arial" w:cs="Arial"/>
          <w:lang w:eastAsia="en-US"/>
        </w:rPr>
      </w:pPr>
      <w:proofErr w:type="gramStart"/>
      <w:r w:rsidRPr="008B37F9">
        <w:rPr>
          <w:rFonts w:ascii="Arial" w:eastAsia="Calibri" w:hAnsi="Arial" w:cs="Arial"/>
          <w:color w:val="000000"/>
          <w:lang w:eastAsia="en-US"/>
        </w:rPr>
        <w:t>5.2  Reviews</w:t>
      </w:r>
      <w:proofErr w:type="gramEnd"/>
      <w:r w:rsidRPr="008B37F9">
        <w:rPr>
          <w:rFonts w:ascii="Arial" w:eastAsia="Calibri" w:hAnsi="Arial" w:cs="Arial"/>
          <w:color w:val="000000"/>
          <w:lang w:eastAsia="en-US"/>
        </w:rPr>
        <w:t xml:space="preserve"> may take place at other times of the year to reflect any changes in circumstances or job description that lead to a change in the basis for calculating an </w:t>
      </w:r>
      <w:r w:rsidRPr="008B37F9">
        <w:rPr>
          <w:rFonts w:ascii="Arial" w:eastAsia="Calibri" w:hAnsi="Arial" w:cs="Arial"/>
          <w:lang w:eastAsia="en-US"/>
        </w:rPr>
        <w:t xml:space="preserve">individual’s pay. </w:t>
      </w:r>
      <w:r w:rsidR="00830F49">
        <w:rPr>
          <w:rFonts w:ascii="Arial" w:eastAsia="Calibri" w:hAnsi="Arial" w:cs="Arial"/>
          <w:lang w:eastAsia="en-US"/>
        </w:rPr>
        <w:t xml:space="preserve"> </w:t>
      </w:r>
      <w:r w:rsidRPr="008B37F9">
        <w:rPr>
          <w:rFonts w:ascii="Arial" w:eastAsia="Calibri" w:hAnsi="Arial" w:cs="Arial"/>
          <w:lang w:eastAsia="en-US"/>
        </w:rPr>
        <w:t xml:space="preserve">A written statement will be given after any review and where applicable will give information about the basis on which it was made. </w:t>
      </w:r>
    </w:p>
    <w:p w14:paraId="7A68625C" w14:textId="77777777" w:rsidR="00FF4DDB" w:rsidRPr="008B37F9" w:rsidRDefault="00FF4DDB" w:rsidP="00FF4DDB">
      <w:pPr>
        <w:autoSpaceDE w:val="0"/>
        <w:autoSpaceDN w:val="0"/>
        <w:adjustRightInd w:val="0"/>
        <w:jc w:val="both"/>
        <w:rPr>
          <w:rFonts w:ascii="Arial" w:eastAsia="Calibri" w:hAnsi="Arial" w:cs="Arial"/>
          <w:bCs/>
          <w:color w:val="FFFFFF"/>
          <w:lang w:eastAsia="en-US"/>
        </w:rPr>
      </w:pPr>
    </w:p>
    <w:p w14:paraId="11926FEA" w14:textId="77777777" w:rsidR="00FF4DDB" w:rsidRPr="005064FC" w:rsidRDefault="00FF4DDB" w:rsidP="005064FC">
      <w:pPr>
        <w:autoSpaceDE w:val="0"/>
        <w:autoSpaceDN w:val="0"/>
        <w:adjustRightInd w:val="0"/>
        <w:jc w:val="both"/>
        <w:rPr>
          <w:rFonts w:ascii="Arial" w:eastAsia="Calibri" w:hAnsi="Arial" w:cs="Arial"/>
          <w:color w:val="000000"/>
          <w:lang w:eastAsia="en-US"/>
        </w:rPr>
      </w:pPr>
      <w:proofErr w:type="gramStart"/>
      <w:r w:rsidRPr="008B37F9">
        <w:rPr>
          <w:rFonts w:ascii="Arial" w:eastAsia="Calibri" w:hAnsi="Arial" w:cs="Arial"/>
          <w:bCs/>
          <w:lang w:eastAsia="en-US"/>
        </w:rPr>
        <w:t>5.3  Where</w:t>
      </w:r>
      <w:proofErr w:type="gramEnd"/>
      <w:r w:rsidRPr="008B37F9">
        <w:rPr>
          <w:rFonts w:ascii="Arial" w:eastAsia="Calibri" w:hAnsi="Arial" w:cs="Arial"/>
          <w:bCs/>
          <w:lang w:eastAsia="en-US"/>
        </w:rPr>
        <w:t xml:space="preserve"> a pay determination leads or may lead to the start of a period of safeguarding, the </w:t>
      </w:r>
      <w:r w:rsidR="00045D1D">
        <w:rPr>
          <w:rFonts w:ascii="Arial" w:eastAsia="Calibri" w:hAnsi="Arial" w:cs="Arial"/>
          <w:bCs/>
          <w:lang w:eastAsia="en-US"/>
        </w:rPr>
        <w:t>Governing Board</w:t>
      </w:r>
      <w:r w:rsidRPr="008B37F9">
        <w:rPr>
          <w:rFonts w:ascii="Arial" w:eastAsia="Calibri" w:hAnsi="Arial" w:cs="Arial"/>
          <w:bCs/>
          <w:lang w:eastAsia="en-US"/>
        </w:rPr>
        <w:t xml:space="preserve"> will give the required notification as soon as possible and no later than one month after the date of the determination</w:t>
      </w:r>
      <w:r w:rsidRPr="008B37F9">
        <w:rPr>
          <w:rFonts w:ascii="Arial" w:eastAsia="Calibri" w:hAnsi="Arial" w:cs="Arial"/>
          <w:lang w:eastAsia="en-US"/>
        </w:rPr>
        <w:t>.</w:t>
      </w:r>
    </w:p>
    <w:p w14:paraId="39DC2DAA" w14:textId="77777777" w:rsidR="00FF4DDB" w:rsidRPr="008B37F9" w:rsidRDefault="00FF4DDB" w:rsidP="00FF4DDB">
      <w:pPr>
        <w:autoSpaceDE w:val="0"/>
        <w:autoSpaceDN w:val="0"/>
        <w:adjustRightInd w:val="0"/>
        <w:rPr>
          <w:rFonts w:ascii="Arial" w:eastAsia="Calibri" w:hAnsi="Arial" w:cs="Arial"/>
          <w:b/>
          <w:bCs/>
          <w:color w:val="000000"/>
          <w:lang w:eastAsia="en-US"/>
        </w:rPr>
      </w:pPr>
    </w:p>
    <w:p w14:paraId="4ED09B70" w14:textId="77777777" w:rsidR="00FF4DDB" w:rsidRPr="008C14AC" w:rsidRDefault="00FF4DDB" w:rsidP="008C14AC">
      <w:pPr>
        <w:pStyle w:val="Heading1"/>
        <w:rPr>
          <w:sz w:val="24"/>
          <w:szCs w:val="24"/>
        </w:rPr>
      </w:pPr>
      <w:bookmarkStart w:id="8" w:name="_Toc23334606"/>
      <w:r w:rsidRPr="008C14AC">
        <w:rPr>
          <w:sz w:val="24"/>
          <w:szCs w:val="24"/>
        </w:rPr>
        <w:t>BASIC PAY DETERMINATION ON APPOINTMENT</w:t>
      </w:r>
      <w:bookmarkEnd w:id="8"/>
      <w:r w:rsidRPr="008C14AC">
        <w:rPr>
          <w:sz w:val="24"/>
          <w:szCs w:val="24"/>
        </w:rPr>
        <w:t xml:space="preserve"> </w:t>
      </w:r>
    </w:p>
    <w:p w14:paraId="33E7F8DF" w14:textId="77777777" w:rsidR="00FF4DDB" w:rsidRPr="008B37F9" w:rsidRDefault="00FF4DDB" w:rsidP="00FF4DDB">
      <w:pPr>
        <w:autoSpaceDE w:val="0"/>
        <w:autoSpaceDN w:val="0"/>
        <w:adjustRightInd w:val="0"/>
        <w:rPr>
          <w:rFonts w:ascii="Arial" w:eastAsia="Calibri" w:hAnsi="Arial" w:cs="Arial"/>
          <w:color w:val="000000"/>
          <w:lang w:eastAsia="en-US"/>
        </w:rPr>
      </w:pPr>
    </w:p>
    <w:p w14:paraId="65434D0A" w14:textId="77777777" w:rsidR="00FF4DDB" w:rsidRPr="008B37F9" w:rsidRDefault="00FF4DDB" w:rsidP="00FF4DDB">
      <w:pPr>
        <w:autoSpaceDE w:val="0"/>
        <w:autoSpaceDN w:val="0"/>
        <w:adjustRightInd w:val="0"/>
        <w:jc w:val="both"/>
        <w:rPr>
          <w:rFonts w:ascii="Arial" w:eastAsia="Calibri" w:hAnsi="Arial" w:cs="Arial"/>
          <w:color w:val="000000"/>
          <w:lang w:eastAsia="en-US"/>
        </w:rPr>
      </w:pPr>
      <w:proofErr w:type="gramStart"/>
      <w:r w:rsidRPr="008B37F9">
        <w:rPr>
          <w:rFonts w:ascii="Arial" w:eastAsia="Calibri" w:hAnsi="Arial" w:cs="Arial"/>
          <w:color w:val="000000"/>
          <w:lang w:eastAsia="en-US"/>
        </w:rPr>
        <w:t>6.1  The</w:t>
      </w:r>
      <w:proofErr w:type="gramEnd"/>
      <w:r w:rsidRPr="008B37F9">
        <w:rPr>
          <w:rFonts w:ascii="Arial" w:eastAsia="Calibri" w:hAnsi="Arial" w:cs="Arial"/>
          <w:color w:val="000000"/>
          <w:lang w:eastAsia="en-US"/>
        </w:rPr>
        <w:t xml:space="preserve"> </w:t>
      </w:r>
      <w:r w:rsidR="00045D1D">
        <w:rPr>
          <w:rFonts w:ascii="Arial" w:eastAsia="Calibri" w:hAnsi="Arial" w:cs="Arial"/>
          <w:color w:val="000000"/>
          <w:lang w:eastAsia="en-US"/>
        </w:rPr>
        <w:t>Governing Board</w:t>
      </w:r>
      <w:r w:rsidRPr="008B37F9">
        <w:rPr>
          <w:rFonts w:ascii="Arial" w:eastAsia="Calibri" w:hAnsi="Arial" w:cs="Arial"/>
          <w:color w:val="000000"/>
          <w:lang w:eastAsia="en-US"/>
        </w:rPr>
        <w:t xml:space="preserve"> will determine the pay range for a vacancy prior to advertising it. On appointment it will determine the starting salary within that range to be offered to the successful candidate.  The starting salary will therefore be by negotiation following consideration of previous experience. </w:t>
      </w:r>
    </w:p>
    <w:p w14:paraId="61EF6427" w14:textId="77777777" w:rsidR="00FF4DDB" w:rsidRPr="008B37F9" w:rsidRDefault="00FF4DDB" w:rsidP="00FF4DDB">
      <w:pPr>
        <w:autoSpaceDE w:val="0"/>
        <w:autoSpaceDN w:val="0"/>
        <w:adjustRightInd w:val="0"/>
        <w:jc w:val="both"/>
        <w:rPr>
          <w:rFonts w:ascii="Arial" w:eastAsia="Calibri" w:hAnsi="Arial" w:cs="Arial"/>
          <w:color w:val="000000"/>
          <w:lang w:eastAsia="en-US"/>
        </w:rPr>
      </w:pPr>
    </w:p>
    <w:p w14:paraId="37E21F1C" w14:textId="77777777" w:rsidR="00FF4DDB" w:rsidRPr="008B37F9" w:rsidRDefault="00FF4DDB" w:rsidP="00FF4DDB">
      <w:pPr>
        <w:autoSpaceDE w:val="0"/>
        <w:autoSpaceDN w:val="0"/>
        <w:adjustRightInd w:val="0"/>
        <w:jc w:val="both"/>
        <w:rPr>
          <w:rFonts w:ascii="Arial" w:eastAsia="Calibri" w:hAnsi="Arial" w:cs="Arial"/>
          <w:color w:val="000000"/>
          <w:lang w:eastAsia="en-US"/>
        </w:rPr>
      </w:pPr>
      <w:proofErr w:type="gramStart"/>
      <w:r w:rsidRPr="008B37F9">
        <w:rPr>
          <w:rFonts w:ascii="Arial" w:eastAsia="Calibri" w:hAnsi="Arial" w:cs="Arial"/>
          <w:color w:val="000000"/>
          <w:lang w:eastAsia="en-US"/>
        </w:rPr>
        <w:lastRenderedPageBreak/>
        <w:t>6.2  In</w:t>
      </w:r>
      <w:proofErr w:type="gramEnd"/>
      <w:r w:rsidRPr="008B37F9">
        <w:rPr>
          <w:rFonts w:ascii="Arial" w:eastAsia="Calibri" w:hAnsi="Arial" w:cs="Arial"/>
          <w:color w:val="000000"/>
          <w:lang w:eastAsia="en-US"/>
        </w:rPr>
        <w:t xml:space="preserve"> making such determinations, the </w:t>
      </w:r>
      <w:r w:rsidR="00045D1D">
        <w:rPr>
          <w:rFonts w:ascii="Arial" w:eastAsia="Calibri" w:hAnsi="Arial" w:cs="Arial"/>
          <w:color w:val="000000"/>
          <w:lang w:eastAsia="en-US"/>
        </w:rPr>
        <w:t>Governing Board</w:t>
      </w:r>
      <w:r w:rsidRPr="008B37F9">
        <w:rPr>
          <w:rFonts w:ascii="Arial" w:eastAsia="Calibri" w:hAnsi="Arial" w:cs="Arial"/>
          <w:color w:val="000000"/>
          <w:lang w:eastAsia="en-US"/>
        </w:rPr>
        <w:t xml:space="preserve"> may take into account a range of factors, including: </w:t>
      </w:r>
    </w:p>
    <w:p w14:paraId="78D04112" w14:textId="77777777" w:rsidR="00FF4DDB" w:rsidRPr="008B37F9" w:rsidRDefault="00FF4DDB" w:rsidP="00FF4DDB">
      <w:pPr>
        <w:autoSpaceDE w:val="0"/>
        <w:autoSpaceDN w:val="0"/>
        <w:adjustRightInd w:val="0"/>
        <w:rPr>
          <w:rFonts w:ascii="Arial" w:eastAsia="Calibri" w:hAnsi="Arial" w:cs="Arial"/>
          <w:color w:val="000000"/>
          <w:lang w:eastAsia="en-US"/>
        </w:rPr>
      </w:pPr>
    </w:p>
    <w:p w14:paraId="685D4FD0" w14:textId="77777777" w:rsidR="00FF4DDB" w:rsidRPr="008B37F9" w:rsidRDefault="00FF4DDB" w:rsidP="009956E8">
      <w:pPr>
        <w:numPr>
          <w:ilvl w:val="0"/>
          <w:numId w:val="14"/>
        </w:numPr>
        <w:autoSpaceDE w:val="0"/>
        <w:autoSpaceDN w:val="0"/>
        <w:adjustRightInd w:val="0"/>
        <w:spacing w:after="200" w:line="276" w:lineRule="auto"/>
        <w:rPr>
          <w:rFonts w:ascii="Arial" w:eastAsia="Calibri" w:hAnsi="Arial" w:cs="Arial"/>
          <w:color w:val="000000"/>
          <w:lang w:eastAsia="en-US"/>
        </w:rPr>
      </w:pPr>
      <w:r w:rsidRPr="008B37F9">
        <w:rPr>
          <w:rFonts w:ascii="Arial" w:eastAsia="Calibri" w:hAnsi="Arial" w:cs="Arial"/>
          <w:color w:val="000000"/>
          <w:lang w:eastAsia="en-US"/>
        </w:rPr>
        <w:t>the nature of the post</w:t>
      </w:r>
    </w:p>
    <w:p w14:paraId="5ECBDD90" w14:textId="77777777" w:rsidR="00FF4DDB" w:rsidRPr="008B37F9" w:rsidRDefault="00FF4DDB" w:rsidP="009956E8">
      <w:pPr>
        <w:numPr>
          <w:ilvl w:val="0"/>
          <w:numId w:val="14"/>
        </w:numPr>
        <w:autoSpaceDE w:val="0"/>
        <w:autoSpaceDN w:val="0"/>
        <w:adjustRightInd w:val="0"/>
        <w:spacing w:after="200" w:line="276" w:lineRule="auto"/>
        <w:rPr>
          <w:rFonts w:ascii="Arial" w:eastAsia="Calibri" w:hAnsi="Arial" w:cs="Arial"/>
          <w:color w:val="000000"/>
          <w:lang w:eastAsia="en-US"/>
        </w:rPr>
      </w:pPr>
      <w:r w:rsidRPr="008B37F9">
        <w:rPr>
          <w:rFonts w:ascii="Arial" w:eastAsia="Calibri" w:hAnsi="Arial" w:cs="Arial"/>
          <w:color w:val="000000"/>
          <w:lang w:eastAsia="en-US"/>
        </w:rPr>
        <w:t>the level of qualifications, skills and experience required</w:t>
      </w:r>
    </w:p>
    <w:p w14:paraId="4DFFD8F2" w14:textId="77777777" w:rsidR="00FF4DDB" w:rsidRPr="008B37F9" w:rsidRDefault="00FF4DDB" w:rsidP="009956E8">
      <w:pPr>
        <w:numPr>
          <w:ilvl w:val="0"/>
          <w:numId w:val="14"/>
        </w:numPr>
        <w:autoSpaceDE w:val="0"/>
        <w:autoSpaceDN w:val="0"/>
        <w:adjustRightInd w:val="0"/>
        <w:spacing w:after="200" w:line="276" w:lineRule="auto"/>
        <w:rPr>
          <w:rFonts w:ascii="Arial" w:eastAsia="Calibri" w:hAnsi="Arial" w:cs="Arial"/>
          <w:color w:val="000000"/>
          <w:lang w:eastAsia="en-US"/>
        </w:rPr>
      </w:pPr>
      <w:r w:rsidRPr="008B37F9">
        <w:rPr>
          <w:rFonts w:ascii="Arial" w:eastAsia="Calibri" w:hAnsi="Arial" w:cs="Arial"/>
          <w:color w:val="000000"/>
          <w:lang w:eastAsia="en-US"/>
        </w:rPr>
        <w:t>market conditions</w:t>
      </w:r>
    </w:p>
    <w:p w14:paraId="6B328A83" w14:textId="77777777" w:rsidR="00FF4DDB" w:rsidRPr="008B37F9" w:rsidRDefault="00FF4DDB" w:rsidP="009956E8">
      <w:pPr>
        <w:numPr>
          <w:ilvl w:val="0"/>
          <w:numId w:val="14"/>
        </w:numPr>
        <w:autoSpaceDE w:val="0"/>
        <w:autoSpaceDN w:val="0"/>
        <w:adjustRightInd w:val="0"/>
        <w:spacing w:after="200" w:line="276" w:lineRule="auto"/>
        <w:rPr>
          <w:rFonts w:ascii="Arial" w:eastAsia="Calibri" w:hAnsi="Arial" w:cs="Arial"/>
          <w:color w:val="000000"/>
          <w:lang w:eastAsia="en-US"/>
        </w:rPr>
      </w:pPr>
      <w:r w:rsidRPr="008B37F9">
        <w:rPr>
          <w:rFonts w:ascii="Arial" w:eastAsia="Calibri" w:hAnsi="Arial" w:cs="Arial"/>
          <w:color w:val="000000"/>
          <w:lang w:eastAsia="en-US"/>
        </w:rPr>
        <w:t>the wider school context</w:t>
      </w:r>
    </w:p>
    <w:p w14:paraId="0CF8B230" w14:textId="77777777" w:rsidR="00FF4DDB" w:rsidRPr="00070553" w:rsidRDefault="00FF4DDB" w:rsidP="009956E8">
      <w:pPr>
        <w:numPr>
          <w:ilvl w:val="0"/>
          <w:numId w:val="14"/>
        </w:numPr>
        <w:autoSpaceDE w:val="0"/>
        <w:autoSpaceDN w:val="0"/>
        <w:adjustRightInd w:val="0"/>
        <w:spacing w:after="200" w:line="276" w:lineRule="auto"/>
        <w:rPr>
          <w:rFonts w:ascii="Arial" w:eastAsia="Calibri" w:hAnsi="Arial" w:cs="Arial"/>
          <w:color w:val="FF0000"/>
          <w:lang w:eastAsia="en-US"/>
        </w:rPr>
      </w:pPr>
      <w:r w:rsidRPr="00070553">
        <w:rPr>
          <w:rFonts w:ascii="Arial" w:eastAsia="Calibri" w:hAnsi="Arial" w:cs="Arial"/>
          <w:b/>
          <w:i/>
          <w:color w:val="FF0000"/>
          <w:lang w:eastAsia="en-US"/>
        </w:rPr>
        <w:t xml:space="preserve">the school may decide to issue other </w:t>
      </w:r>
      <w:proofErr w:type="gramStart"/>
      <w:r w:rsidRPr="00070553">
        <w:rPr>
          <w:rFonts w:ascii="Arial" w:eastAsia="Calibri" w:hAnsi="Arial" w:cs="Arial"/>
          <w:b/>
          <w:i/>
          <w:color w:val="FF0000"/>
          <w:lang w:eastAsia="en-US"/>
        </w:rPr>
        <w:t>criteria</w:t>
      </w:r>
      <w:proofErr w:type="gramEnd"/>
      <w:r w:rsidRPr="00070553">
        <w:rPr>
          <w:rFonts w:ascii="Arial" w:eastAsia="Calibri" w:hAnsi="Arial" w:cs="Arial"/>
          <w:b/>
          <w:i/>
          <w:color w:val="FF0000"/>
          <w:lang w:eastAsia="en-US"/>
        </w:rPr>
        <w:t xml:space="preserve"> and these should be included here</w:t>
      </w:r>
      <w:r w:rsidR="00990087">
        <w:rPr>
          <w:rFonts w:ascii="Arial" w:eastAsia="Calibri" w:hAnsi="Arial" w:cs="Arial"/>
          <w:b/>
          <w:i/>
          <w:color w:val="FF0000"/>
          <w:lang w:eastAsia="en-US"/>
        </w:rPr>
        <w:t>.</w:t>
      </w:r>
    </w:p>
    <w:p w14:paraId="3BD892CF" w14:textId="77777777" w:rsidR="00FF4DDB" w:rsidRPr="008B37F9" w:rsidRDefault="00FF4DDB" w:rsidP="00FF4DDB">
      <w:pPr>
        <w:autoSpaceDE w:val="0"/>
        <w:autoSpaceDN w:val="0"/>
        <w:adjustRightInd w:val="0"/>
        <w:jc w:val="both"/>
        <w:rPr>
          <w:rFonts w:ascii="Arial" w:eastAsia="Calibri" w:hAnsi="Arial" w:cs="Arial"/>
          <w:color w:val="000000"/>
          <w:lang w:eastAsia="en-US"/>
        </w:rPr>
      </w:pPr>
      <w:r w:rsidRPr="008B37F9">
        <w:rPr>
          <w:rFonts w:ascii="Arial" w:eastAsia="Calibri" w:hAnsi="Arial" w:cs="Arial"/>
          <w:color w:val="000000"/>
          <w:lang w:eastAsia="en-US"/>
        </w:rPr>
        <w:t xml:space="preserve">There is no assumption that a teacher will be paid at the same rate as they were being paid in a previous school although in practice this may be the norm </w:t>
      </w:r>
      <w:proofErr w:type="gramStart"/>
      <w:r w:rsidRPr="008B37F9">
        <w:rPr>
          <w:rFonts w:ascii="Arial" w:eastAsia="Calibri" w:hAnsi="Arial" w:cs="Arial"/>
          <w:color w:val="000000"/>
          <w:lang w:eastAsia="en-US"/>
        </w:rPr>
        <w:t>in order to</w:t>
      </w:r>
      <w:proofErr w:type="gramEnd"/>
      <w:r w:rsidRPr="008B37F9">
        <w:rPr>
          <w:rFonts w:ascii="Arial" w:eastAsia="Calibri" w:hAnsi="Arial" w:cs="Arial"/>
          <w:color w:val="000000"/>
          <w:lang w:eastAsia="en-US"/>
        </w:rPr>
        <w:t xml:space="preserve"> recruit able staff. </w:t>
      </w:r>
    </w:p>
    <w:p w14:paraId="7E84F1F4" w14:textId="77777777" w:rsidR="00FF4DDB" w:rsidRPr="008B37F9" w:rsidRDefault="00FF4DDB" w:rsidP="00FF4DDB">
      <w:pPr>
        <w:autoSpaceDE w:val="0"/>
        <w:autoSpaceDN w:val="0"/>
        <w:adjustRightInd w:val="0"/>
        <w:rPr>
          <w:rFonts w:ascii="Arial" w:eastAsia="Calibri" w:hAnsi="Arial" w:cs="Arial"/>
          <w:b/>
          <w:bCs/>
          <w:color w:val="000000"/>
          <w:lang w:eastAsia="en-US"/>
        </w:rPr>
      </w:pPr>
    </w:p>
    <w:p w14:paraId="4D4306EA" w14:textId="77777777" w:rsidR="00FF4DDB" w:rsidRPr="008C14AC" w:rsidRDefault="00FF4DDB" w:rsidP="008C14AC">
      <w:pPr>
        <w:pStyle w:val="Heading1"/>
        <w:rPr>
          <w:sz w:val="24"/>
          <w:szCs w:val="24"/>
        </w:rPr>
      </w:pPr>
      <w:bookmarkStart w:id="9" w:name="_Toc23334607"/>
      <w:r w:rsidRPr="008C14AC">
        <w:rPr>
          <w:sz w:val="24"/>
          <w:szCs w:val="24"/>
        </w:rPr>
        <w:t>PAY PROGRESSION BASED ON PERFORMANCE</w:t>
      </w:r>
      <w:bookmarkEnd w:id="9"/>
      <w:r w:rsidRPr="008C14AC">
        <w:rPr>
          <w:sz w:val="24"/>
          <w:szCs w:val="24"/>
        </w:rPr>
        <w:t xml:space="preserve"> </w:t>
      </w:r>
    </w:p>
    <w:p w14:paraId="1F6D20CB" w14:textId="77777777" w:rsidR="00FF4DDB" w:rsidRPr="008B37F9" w:rsidRDefault="00FF4DDB" w:rsidP="00FF4DDB">
      <w:pPr>
        <w:autoSpaceDE w:val="0"/>
        <w:autoSpaceDN w:val="0"/>
        <w:adjustRightInd w:val="0"/>
        <w:jc w:val="both"/>
        <w:rPr>
          <w:rFonts w:ascii="Arial" w:eastAsia="Calibri" w:hAnsi="Arial" w:cs="Arial"/>
          <w:color w:val="FF0000"/>
          <w:lang w:eastAsia="en-US"/>
        </w:rPr>
      </w:pPr>
    </w:p>
    <w:p w14:paraId="388FC0CC" w14:textId="77777777" w:rsidR="00FF4DDB" w:rsidRPr="008B37F9" w:rsidRDefault="00FF4DDB" w:rsidP="00FF4DDB">
      <w:pPr>
        <w:autoSpaceDE w:val="0"/>
        <w:autoSpaceDN w:val="0"/>
        <w:adjustRightInd w:val="0"/>
        <w:jc w:val="both"/>
        <w:rPr>
          <w:rFonts w:ascii="Arial" w:eastAsia="Calibri" w:hAnsi="Arial" w:cs="Arial"/>
          <w:color w:val="FF0000"/>
          <w:lang w:eastAsia="en-US"/>
        </w:rPr>
      </w:pPr>
      <w:proofErr w:type="gramStart"/>
      <w:r w:rsidRPr="006A1790">
        <w:rPr>
          <w:rFonts w:ascii="Arial" w:eastAsia="Calibri" w:hAnsi="Arial" w:cs="Arial"/>
          <w:lang w:eastAsia="en-US"/>
        </w:rPr>
        <w:t>7.1  The</w:t>
      </w:r>
      <w:proofErr w:type="gramEnd"/>
      <w:r w:rsidRPr="006A1790">
        <w:rPr>
          <w:rFonts w:ascii="Arial" w:eastAsia="Calibri" w:hAnsi="Arial" w:cs="Arial"/>
          <w:lang w:eastAsia="en-US"/>
        </w:rPr>
        <w:t xml:space="preserve"> school</w:t>
      </w:r>
      <w:r w:rsidRPr="008B37F9">
        <w:rPr>
          <w:rFonts w:ascii="Arial" w:eastAsia="Calibri" w:hAnsi="Arial" w:cs="Arial"/>
          <w:color w:val="FF0000"/>
          <w:lang w:eastAsia="en-US"/>
        </w:rPr>
        <w:t xml:space="preserve"> </w:t>
      </w:r>
      <w:r w:rsidRPr="008B37F9">
        <w:rPr>
          <w:rFonts w:ascii="Arial" w:hAnsi="Arial" w:cs="Arial"/>
        </w:rPr>
        <w:t>recognises that the performance of a teacher is the most important factor in deciding on salary levels, but that high level performance is achieved through high quality and successful experience, and focused professional development. Therefore</w:t>
      </w:r>
      <w:r w:rsidR="00045D1D">
        <w:rPr>
          <w:rFonts w:ascii="Arial" w:hAnsi="Arial" w:cs="Arial"/>
        </w:rPr>
        <w:t>,</w:t>
      </w:r>
      <w:r w:rsidRPr="008B37F9">
        <w:rPr>
          <w:rFonts w:ascii="Arial" w:hAnsi="Arial" w:cs="Arial"/>
        </w:rPr>
        <w:t xml:space="preserve"> this policy recognises the links between experience and performance, and seeks consistently to incentivise the very best teachers, at the same time as ensuring they develop strong and well-embedded skills whilst building their craft.</w:t>
      </w:r>
    </w:p>
    <w:p w14:paraId="7DE41CA9" w14:textId="77777777" w:rsidR="00FF4DDB" w:rsidRPr="008B37F9" w:rsidRDefault="00FF4DDB" w:rsidP="00FF4DDB">
      <w:pPr>
        <w:autoSpaceDE w:val="0"/>
        <w:autoSpaceDN w:val="0"/>
        <w:adjustRightInd w:val="0"/>
        <w:jc w:val="both"/>
        <w:rPr>
          <w:rFonts w:ascii="Arial" w:eastAsia="Calibri" w:hAnsi="Arial" w:cs="Arial"/>
          <w:lang w:eastAsia="en-US"/>
        </w:rPr>
      </w:pPr>
    </w:p>
    <w:p w14:paraId="332C7555" w14:textId="77777777" w:rsidR="00FF4DDB" w:rsidRPr="008B37F9" w:rsidRDefault="00FF4DDB" w:rsidP="00FF4DDB">
      <w:pPr>
        <w:autoSpaceDE w:val="0"/>
        <w:autoSpaceDN w:val="0"/>
        <w:adjustRightInd w:val="0"/>
        <w:jc w:val="both"/>
        <w:rPr>
          <w:rFonts w:ascii="Arial" w:eastAsia="Calibri" w:hAnsi="Arial" w:cs="Arial"/>
          <w:color w:val="000000"/>
          <w:lang w:eastAsia="en-US"/>
        </w:rPr>
      </w:pPr>
      <w:r w:rsidRPr="008B37F9">
        <w:rPr>
          <w:rFonts w:ascii="Arial" w:eastAsia="Calibri" w:hAnsi="Arial" w:cs="Arial"/>
          <w:color w:val="000000"/>
          <w:lang w:eastAsia="en-US"/>
        </w:rPr>
        <w:t xml:space="preserve">7.2 In this school all teachers can expect to receive regular, constructive feedback on their performance and are subject to annual appraisal that recognises their strengths, informs plans for their future development, and helps to enhance their professional practice. The arrangements for teacher appraisal are set out in the school’s appraisal policy. </w:t>
      </w:r>
    </w:p>
    <w:p w14:paraId="4B9E141F" w14:textId="77777777" w:rsidR="00FF4DDB" w:rsidRPr="008B37F9" w:rsidRDefault="00FF4DDB" w:rsidP="00FF4DDB">
      <w:pPr>
        <w:autoSpaceDE w:val="0"/>
        <w:autoSpaceDN w:val="0"/>
        <w:adjustRightInd w:val="0"/>
        <w:jc w:val="both"/>
        <w:rPr>
          <w:rFonts w:ascii="Arial" w:eastAsia="Calibri" w:hAnsi="Arial" w:cs="Arial"/>
          <w:lang w:eastAsia="en-US"/>
        </w:rPr>
      </w:pPr>
    </w:p>
    <w:p w14:paraId="0A76C5BA" w14:textId="2F8AD0C5" w:rsidR="00FF4DDB" w:rsidRPr="008B37F9" w:rsidRDefault="00FF4DDB" w:rsidP="00FF4DDB">
      <w:pPr>
        <w:autoSpaceDE w:val="0"/>
        <w:autoSpaceDN w:val="0"/>
        <w:adjustRightInd w:val="0"/>
        <w:jc w:val="both"/>
        <w:rPr>
          <w:rFonts w:ascii="Arial" w:eastAsia="Calibri" w:hAnsi="Arial" w:cs="Arial"/>
          <w:bCs/>
          <w:color w:val="000000"/>
          <w:lang w:eastAsia="en-US"/>
        </w:rPr>
      </w:pPr>
      <w:r w:rsidRPr="008B37F9">
        <w:rPr>
          <w:rFonts w:ascii="Arial" w:eastAsia="Calibri" w:hAnsi="Arial" w:cs="Arial"/>
          <w:bCs/>
          <w:color w:val="000000"/>
          <w:lang w:eastAsia="en-US"/>
        </w:rPr>
        <w:t xml:space="preserve">7.3 Decisions regarding pay progression will be made with reference to the teachers’ appraisal reports and the pay recommendations they contain. In the case of </w:t>
      </w:r>
      <w:r w:rsidR="00830F49">
        <w:rPr>
          <w:rFonts w:ascii="Arial" w:eastAsia="Calibri" w:hAnsi="Arial" w:cs="Arial"/>
          <w:bCs/>
          <w:color w:val="000000"/>
          <w:lang w:eastAsia="en-US"/>
        </w:rPr>
        <w:t>ECT</w:t>
      </w:r>
      <w:r w:rsidRPr="008B37F9">
        <w:rPr>
          <w:rFonts w:ascii="Arial" w:eastAsia="Calibri" w:hAnsi="Arial" w:cs="Arial"/>
          <w:bCs/>
          <w:color w:val="000000"/>
          <w:lang w:eastAsia="en-US"/>
        </w:rPr>
        <w:t>s, whose appraisal arrangements are different, pay decisions will be made by means of the statutory induction process.</w:t>
      </w:r>
      <w:r w:rsidRPr="008B37F9">
        <w:rPr>
          <w:rFonts w:ascii="Arial" w:eastAsia="Calibri" w:hAnsi="Arial" w:cs="Arial"/>
          <w:b/>
          <w:bCs/>
          <w:color w:val="000000"/>
          <w:lang w:eastAsia="en-US"/>
        </w:rPr>
        <w:t xml:space="preserve"> </w:t>
      </w:r>
      <w:r w:rsidRPr="008B37F9">
        <w:rPr>
          <w:rFonts w:ascii="Arial" w:eastAsia="Calibri" w:hAnsi="Arial" w:cs="Arial"/>
          <w:bCs/>
          <w:color w:val="000000"/>
          <w:lang w:eastAsia="en-US"/>
        </w:rPr>
        <w:t>It will be possible for a ‘no progression’ determination to be made without recourse to the capability procedure.</w:t>
      </w:r>
    </w:p>
    <w:p w14:paraId="098C2998" w14:textId="77777777" w:rsidR="00FF4DDB" w:rsidRPr="008B37F9" w:rsidRDefault="00FF4DDB" w:rsidP="00FF4DDB">
      <w:pPr>
        <w:autoSpaceDE w:val="0"/>
        <w:autoSpaceDN w:val="0"/>
        <w:adjustRightInd w:val="0"/>
        <w:jc w:val="both"/>
        <w:rPr>
          <w:rFonts w:ascii="Arial" w:eastAsia="Calibri" w:hAnsi="Arial" w:cs="Arial"/>
          <w:lang w:eastAsia="en-US"/>
        </w:rPr>
      </w:pPr>
    </w:p>
    <w:p w14:paraId="61246876" w14:textId="77777777" w:rsidR="00FF4DDB" w:rsidRPr="008B37F9" w:rsidRDefault="00FF4DDB" w:rsidP="00FF4DDB">
      <w:pPr>
        <w:autoSpaceDE w:val="0"/>
        <w:autoSpaceDN w:val="0"/>
        <w:adjustRightInd w:val="0"/>
        <w:jc w:val="both"/>
        <w:rPr>
          <w:rFonts w:ascii="Arial" w:eastAsia="Calibri" w:hAnsi="Arial" w:cs="Arial"/>
          <w:lang w:eastAsia="en-US"/>
        </w:rPr>
      </w:pPr>
      <w:r w:rsidRPr="008B37F9">
        <w:rPr>
          <w:rFonts w:ascii="Arial" w:eastAsia="Calibri" w:hAnsi="Arial" w:cs="Arial"/>
          <w:lang w:eastAsia="en-US"/>
        </w:rPr>
        <w:t xml:space="preserve">7.4 There will be meetings throughout the appraisal process so that all teachers are aware of their progress towards meeting the criteria for pay progression.   </w:t>
      </w:r>
      <w:proofErr w:type="gramStart"/>
      <w:r w:rsidRPr="008B37F9">
        <w:rPr>
          <w:rFonts w:ascii="Arial" w:eastAsia="Calibri" w:hAnsi="Arial" w:cs="Arial"/>
          <w:lang w:eastAsia="en-US"/>
        </w:rPr>
        <w:t>In the event that</w:t>
      </w:r>
      <w:proofErr w:type="gramEnd"/>
      <w:r w:rsidRPr="008B37F9">
        <w:rPr>
          <w:rFonts w:ascii="Arial" w:eastAsia="Calibri" w:hAnsi="Arial" w:cs="Arial"/>
          <w:lang w:eastAsia="en-US"/>
        </w:rPr>
        <w:t xml:space="preserve"> a teacher is unlikely to meet the criteria for pay progression they c</w:t>
      </w:r>
      <w:r w:rsidR="00C72648">
        <w:rPr>
          <w:rFonts w:ascii="Arial" w:eastAsia="Calibri" w:hAnsi="Arial" w:cs="Arial"/>
          <w:lang w:eastAsia="en-US"/>
        </w:rPr>
        <w:t>an expect to be alert</w:t>
      </w:r>
      <w:r w:rsidRPr="008B37F9">
        <w:rPr>
          <w:rFonts w:ascii="Arial" w:eastAsia="Calibri" w:hAnsi="Arial" w:cs="Arial"/>
          <w:lang w:eastAsia="en-US"/>
        </w:rPr>
        <w:t xml:space="preserve">ed to this and given support to improve their performance. </w:t>
      </w:r>
    </w:p>
    <w:p w14:paraId="4CC85234" w14:textId="77777777" w:rsidR="00FF4DDB" w:rsidRPr="008B37F9" w:rsidRDefault="00FF4DDB" w:rsidP="00FF4DDB">
      <w:pPr>
        <w:rPr>
          <w:rFonts w:ascii="Arial" w:hAnsi="Arial" w:cs="Arial"/>
        </w:rPr>
      </w:pPr>
    </w:p>
    <w:p w14:paraId="3C067ED7" w14:textId="77777777" w:rsidR="00FF4DDB" w:rsidRPr="008B37F9" w:rsidRDefault="00FF4DDB" w:rsidP="00FF4DDB">
      <w:pPr>
        <w:rPr>
          <w:rFonts w:ascii="Arial" w:hAnsi="Arial" w:cs="Arial"/>
        </w:rPr>
      </w:pPr>
      <w:r w:rsidRPr="008B37F9">
        <w:rPr>
          <w:rFonts w:ascii="Arial" w:hAnsi="Arial" w:cs="Arial"/>
        </w:rPr>
        <w:t>7.</w:t>
      </w:r>
      <w:r w:rsidR="00830F49">
        <w:rPr>
          <w:rFonts w:ascii="Arial" w:hAnsi="Arial" w:cs="Arial"/>
        </w:rPr>
        <w:t>5</w:t>
      </w:r>
      <w:r w:rsidRPr="008B37F9">
        <w:rPr>
          <w:rFonts w:ascii="Arial" w:hAnsi="Arial" w:cs="Arial"/>
        </w:rPr>
        <w:t xml:space="preserve"> To be fair and transparent, assessments of performance will be properly rooted in evidence. In this school we will ensure fairness by quality assurance and moderation by the </w:t>
      </w:r>
      <w:r w:rsidR="00045D1D">
        <w:rPr>
          <w:rFonts w:ascii="Arial" w:hAnsi="Arial" w:cs="Arial"/>
        </w:rPr>
        <w:t>Governing Board</w:t>
      </w:r>
      <w:r w:rsidRPr="008B37F9">
        <w:rPr>
          <w:rFonts w:ascii="Arial" w:hAnsi="Arial" w:cs="Arial"/>
        </w:rPr>
        <w:t>.</w:t>
      </w:r>
    </w:p>
    <w:p w14:paraId="603CD1CC" w14:textId="77777777" w:rsidR="00FF4DDB" w:rsidRPr="008B37F9" w:rsidRDefault="00FF4DDB" w:rsidP="00FF4DDB">
      <w:pPr>
        <w:rPr>
          <w:rFonts w:ascii="Arial" w:hAnsi="Arial" w:cs="Arial"/>
        </w:rPr>
      </w:pPr>
    </w:p>
    <w:p w14:paraId="18497B32" w14:textId="77777777" w:rsidR="00FF4DDB" w:rsidRPr="008B37F9" w:rsidRDefault="00FF4DDB" w:rsidP="00FF4DDB">
      <w:pPr>
        <w:rPr>
          <w:rFonts w:ascii="Arial" w:hAnsi="Arial" w:cs="Arial"/>
        </w:rPr>
      </w:pPr>
      <w:r w:rsidRPr="008B37F9">
        <w:rPr>
          <w:rFonts w:ascii="Arial" w:hAnsi="Arial" w:cs="Arial"/>
        </w:rPr>
        <w:t>7.</w:t>
      </w:r>
      <w:r w:rsidR="00830F49">
        <w:rPr>
          <w:rFonts w:ascii="Arial" w:hAnsi="Arial" w:cs="Arial"/>
        </w:rPr>
        <w:t>6</w:t>
      </w:r>
      <w:r w:rsidRPr="008B37F9">
        <w:rPr>
          <w:rFonts w:ascii="Arial" w:hAnsi="Arial" w:cs="Arial"/>
        </w:rPr>
        <w:t xml:space="preserve"> Teachers’ appraisal reports will contain pay recommendations. Final decisions about </w:t>
      </w:r>
      <w:proofErr w:type="gramStart"/>
      <w:r w:rsidRPr="008B37F9">
        <w:rPr>
          <w:rFonts w:ascii="Arial" w:hAnsi="Arial" w:cs="Arial"/>
        </w:rPr>
        <w:t>whether or not</w:t>
      </w:r>
      <w:proofErr w:type="gramEnd"/>
      <w:r w:rsidRPr="008B37F9">
        <w:rPr>
          <w:rFonts w:ascii="Arial" w:hAnsi="Arial" w:cs="Arial"/>
        </w:rPr>
        <w:t xml:space="preserve"> to accept a pay recommendation will be made by the </w:t>
      </w:r>
      <w:r w:rsidR="00045D1D">
        <w:rPr>
          <w:rFonts w:ascii="Arial" w:hAnsi="Arial" w:cs="Arial"/>
        </w:rPr>
        <w:t>Governing Board</w:t>
      </w:r>
      <w:r w:rsidRPr="008B37F9">
        <w:rPr>
          <w:rFonts w:ascii="Arial" w:hAnsi="Arial" w:cs="Arial"/>
        </w:rPr>
        <w:t xml:space="preserve">, having regard to the appraisal report and taking into account advice from the senior </w:t>
      </w:r>
      <w:r w:rsidRPr="008B37F9">
        <w:rPr>
          <w:rFonts w:ascii="Arial" w:hAnsi="Arial" w:cs="Arial"/>
        </w:rPr>
        <w:lastRenderedPageBreak/>
        <w:t xml:space="preserve">leadership team. The </w:t>
      </w:r>
      <w:r w:rsidR="00045D1D">
        <w:rPr>
          <w:rFonts w:ascii="Arial" w:hAnsi="Arial" w:cs="Arial"/>
        </w:rPr>
        <w:t>Governing Board</w:t>
      </w:r>
      <w:r w:rsidRPr="008B37F9">
        <w:rPr>
          <w:rFonts w:ascii="Arial" w:hAnsi="Arial" w:cs="Arial"/>
        </w:rPr>
        <w:t xml:space="preserve"> will consider its approach in the light of the school’s budget and ensure that appropriate funding is allocated for pay progression at all levels.</w:t>
      </w:r>
    </w:p>
    <w:p w14:paraId="5607D8D9" w14:textId="77777777" w:rsidR="00FF4DDB" w:rsidRPr="008B37F9" w:rsidRDefault="00FF4DDB" w:rsidP="00FF4DDB">
      <w:pPr>
        <w:rPr>
          <w:rFonts w:ascii="Arial" w:hAnsi="Arial" w:cs="Arial"/>
        </w:rPr>
      </w:pPr>
      <w:r w:rsidRPr="008B37F9">
        <w:rPr>
          <w:rFonts w:ascii="Arial" w:hAnsi="Arial" w:cs="Arial"/>
        </w:rPr>
        <w:t>Appendix 4 details how pay will be linked to performance in the school.</w:t>
      </w:r>
    </w:p>
    <w:p w14:paraId="0616D2B4" w14:textId="77777777" w:rsidR="00FF4DDB" w:rsidRPr="008B37F9" w:rsidRDefault="00FF4DDB" w:rsidP="00FF4DDB">
      <w:pPr>
        <w:rPr>
          <w:rFonts w:ascii="Arial" w:hAnsi="Arial" w:cs="Arial"/>
        </w:rPr>
      </w:pPr>
    </w:p>
    <w:p w14:paraId="349DFD03" w14:textId="77777777" w:rsidR="00830F49" w:rsidRDefault="00830F49" w:rsidP="00830F49">
      <w:pPr>
        <w:pStyle w:val="Heading1"/>
        <w:rPr>
          <w:sz w:val="24"/>
          <w:szCs w:val="24"/>
        </w:rPr>
      </w:pPr>
      <w:bookmarkStart w:id="10" w:name="_Toc23334608"/>
      <w:r>
        <w:rPr>
          <w:sz w:val="24"/>
          <w:szCs w:val="24"/>
        </w:rPr>
        <w:t>EARLY CAREER TEACHERS (ECTs)</w:t>
      </w:r>
    </w:p>
    <w:p w14:paraId="2C0029B8" w14:textId="77777777" w:rsidR="00830F49" w:rsidRDefault="00830F49" w:rsidP="00070553"/>
    <w:p w14:paraId="1D4D3237" w14:textId="77777777" w:rsidR="00830F49" w:rsidRDefault="00830F49" w:rsidP="00830F49">
      <w:pPr>
        <w:autoSpaceDE w:val="0"/>
        <w:autoSpaceDN w:val="0"/>
        <w:adjustRightInd w:val="0"/>
        <w:jc w:val="both"/>
        <w:rPr>
          <w:rFonts w:ascii="Arial" w:eastAsia="Calibri" w:hAnsi="Arial" w:cs="Arial"/>
          <w:lang w:eastAsia="en-US"/>
        </w:rPr>
      </w:pPr>
      <w:r>
        <w:rPr>
          <w:rFonts w:ascii="Arial" w:eastAsia="Calibri" w:hAnsi="Arial" w:cs="Arial"/>
          <w:lang w:eastAsia="en-US"/>
        </w:rPr>
        <w:t>8</w:t>
      </w:r>
      <w:r w:rsidRPr="008B37F9">
        <w:rPr>
          <w:rFonts w:ascii="Arial" w:eastAsia="Calibri" w:hAnsi="Arial" w:cs="Arial"/>
          <w:lang w:eastAsia="en-US"/>
        </w:rPr>
        <w:t>.</w:t>
      </w:r>
      <w:r w:rsidR="00990087">
        <w:rPr>
          <w:rFonts w:ascii="Arial" w:eastAsia="Calibri" w:hAnsi="Arial" w:cs="Arial"/>
          <w:lang w:eastAsia="en-US"/>
        </w:rPr>
        <w:t>1</w:t>
      </w:r>
      <w:r w:rsidRPr="008B37F9">
        <w:rPr>
          <w:rFonts w:ascii="Arial" w:eastAsia="Calibri" w:hAnsi="Arial" w:cs="Arial"/>
          <w:lang w:eastAsia="en-US"/>
        </w:rPr>
        <w:t xml:space="preserve"> </w:t>
      </w:r>
      <w:r>
        <w:rPr>
          <w:rFonts w:ascii="Arial" w:eastAsia="Calibri" w:hAnsi="Arial" w:cs="Arial"/>
          <w:lang w:eastAsia="en-US"/>
        </w:rPr>
        <w:t>EC</w:t>
      </w:r>
      <w:r w:rsidRPr="008B37F9">
        <w:rPr>
          <w:rFonts w:ascii="Arial" w:eastAsia="Calibri" w:hAnsi="Arial" w:cs="Arial"/>
          <w:lang w:eastAsia="en-US"/>
        </w:rPr>
        <w:t>Ts receive regular feedback during their induction year</w:t>
      </w:r>
      <w:r>
        <w:rPr>
          <w:rFonts w:ascii="Arial" w:eastAsia="Calibri" w:hAnsi="Arial" w:cs="Arial"/>
          <w:lang w:eastAsia="en-US"/>
        </w:rPr>
        <w:t>s</w:t>
      </w:r>
      <w:r w:rsidRPr="008B37F9">
        <w:rPr>
          <w:rFonts w:ascii="Arial" w:eastAsia="Calibri" w:hAnsi="Arial" w:cs="Arial"/>
          <w:lang w:eastAsia="en-US"/>
        </w:rPr>
        <w:t xml:space="preserve">, </w:t>
      </w:r>
      <w:r>
        <w:rPr>
          <w:rFonts w:ascii="Arial" w:eastAsia="Calibri" w:hAnsi="Arial" w:cs="Arial"/>
          <w:lang w:eastAsia="en-US"/>
        </w:rPr>
        <w:t xml:space="preserve">and schools should determine how best to use this information </w:t>
      </w:r>
      <w:r w:rsidRPr="008B37F9">
        <w:rPr>
          <w:rFonts w:ascii="Arial" w:eastAsia="Calibri" w:hAnsi="Arial" w:cs="Arial"/>
          <w:lang w:eastAsia="en-US"/>
        </w:rPr>
        <w:t xml:space="preserve">to inform the decision about whether they will receive an increment at the end of their first </w:t>
      </w:r>
      <w:r>
        <w:rPr>
          <w:rFonts w:ascii="Arial" w:eastAsia="Calibri" w:hAnsi="Arial" w:cs="Arial"/>
          <w:lang w:eastAsia="en-US"/>
        </w:rPr>
        <w:t xml:space="preserve">and second </w:t>
      </w:r>
      <w:r w:rsidRPr="008B37F9">
        <w:rPr>
          <w:rFonts w:ascii="Arial" w:eastAsia="Calibri" w:hAnsi="Arial" w:cs="Arial"/>
          <w:lang w:eastAsia="en-US"/>
        </w:rPr>
        <w:t>year</w:t>
      </w:r>
      <w:r>
        <w:rPr>
          <w:rFonts w:ascii="Arial" w:eastAsia="Calibri" w:hAnsi="Arial" w:cs="Arial"/>
          <w:lang w:eastAsia="en-US"/>
        </w:rPr>
        <w:t>s</w:t>
      </w:r>
      <w:r w:rsidRPr="008B37F9">
        <w:rPr>
          <w:rFonts w:ascii="Arial" w:eastAsia="Calibri" w:hAnsi="Arial" w:cs="Arial"/>
          <w:lang w:eastAsia="en-US"/>
        </w:rPr>
        <w:t xml:space="preserve"> of teaching.</w:t>
      </w:r>
      <w:r>
        <w:rPr>
          <w:rFonts w:ascii="Arial" w:eastAsia="Calibri" w:hAnsi="Arial" w:cs="Arial"/>
          <w:lang w:eastAsia="en-US"/>
        </w:rPr>
        <w:t xml:space="preserve"> </w:t>
      </w:r>
    </w:p>
    <w:p w14:paraId="358C2E90" w14:textId="77777777" w:rsidR="00830F49" w:rsidRDefault="00830F49" w:rsidP="00830F49">
      <w:pPr>
        <w:autoSpaceDE w:val="0"/>
        <w:autoSpaceDN w:val="0"/>
        <w:adjustRightInd w:val="0"/>
        <w:jc w:val="both"/>
        <w:rPr>
          <w:rFonts w:ascii="Arial" w:eastAsia="Calibri" w:hAnsi="Arial" w:cs="Arial"/>
          <w:lang w:eastAsia="en-US"/>
        </w:rPr>
      </w:pPr>
    </w:p>
    <w:p w14:paraId="5DE32832" w14:textId="77777777" w:rsidR="00830F49" w:rsidRDefault="00830F49" w:rsidP="00830F49">
      <w:pPr>
        <w:autoSpaceDE w:val="0"/>
        <w:autoSpaceDN w:val="0"/>
        <w:adjustRightInd w:val="0"/>
        <w:jc w:val="both"/>
        <w:rPr>
          <w:rFonts w:ascii="Arial" w:eastAsia="Calibri" w:hAnsi="Arial" w:cs="Arial"/>
          <w:lang w:eastAsia="en-US"/>
        </w:rPr>
      </w:pPr>
      <w:proofErr w:type="gramStart"/>
      <w:r>
        <w:rPr>
          <w:rFonts w:ascii="Arial" w:eastAsia="Calibri" w:hAnsi="Arial" w:cs="Arial"/>
          <w:lang w:eastAsia="en-US"/>
        </w:rPr>
        <w:t>8.</w:t>
      </w:r>
      <w:r w:rsidR="00990087">
        <w:rPr>
          <w:rFonts w:ascii="Arial" w:eastAsia="Calibri" w:hAnsi="Arial" w:cs="Arial"/>
          <w:lang w:eastAsia="en-US"/>
        </w:rPr>
        <w:t>2</w:t>
      </w:r>
      <w:r>
        <w:rPr>
          <w:rFonts w:ascii="Arial" w:eastAsia="Calibri" w:hAnsi="Arial" w:cs="Arial"/>
          <w:lang w:eastAsia="en-US"/>
        </w:rPr>
        <w:t xml:space="preserve">  </w:t>
      </w:r>
      <w:r w:rsidR="002A0FBF">
        <w:rPr>
          <w:rFonts w:ascii="Arial" w:eastAsia="Calibri" w:hAnsi="Arial" w:cs="Arial"/>
          <w:lang w:eastAsia="en-US"/>
        </w:rPr>
        <w:t>Appropriate</w:t>
      </w:r>
      <w:proofErr w:type="gramEnd"/>
      <w:r w:rsidR="002A0FBF">
        <w:rPr>
          <w:rFonts w:ascii="Arial" w:eastAsia="Calibri" w:hAnsi="Arial" w:cs="Arial"/>
          <w:lang w:eastAsia="en-US"/>
        </w:rPr>
        <w:t xml:space="preserve"> Bodies will each have their own assessment criteria for ECTs, and the school will need to explain to their ECTs how they will use that criteria when </w:t>
      </w:r>
      <w:r w:rsidR="00721D59">
        <w:rPr>
          <w:rFonts w:ascii="Arial" w:eastAsia="Calibri" w:hAnsi="Arial" w:cs="Arial"/>
          <w:lang w:eastAsia="en-US"/>
        </w:rPr>
        <w:t>making recommendations about pay progression</w:t>
      </w:r>
      <w:r w:rsidR="00D55ECC">
        <w:rPr>
          <w:rFonts w:ascii="Arial" w:eastAsia="Calibri" w:hAnsi="Arial" w:cs="Arial"/>
          <w:lang w:eastAsia="en-US"/>
        </w:rPr>
        <w:t>.</w:t>
      </w:r>
    </w:p>
    <w:p w14:paraId="6E89F6DB" w14:textId="77777777" w:rsidR="00721D59" w:rsidRDefault="00721D59" w:rsidP="00830F49">
      <w:pPr>
        <w:autoSpaceDE w:val="0"/>
        <w:autoSpaceDN w:val="0"/>
        <w:adjustRightInd w:val="0"/>
        <w:jc w:val="both"/>
        <w:rPr>
          <w:rFonts w:ascii="Arial" w:eastAsia="Calibri" w:hAnsi="Arial" w:cs="Arial"/>
          <w:lang w:eastAsia="en-US"/>
        </w:rPr>
      </w:pPr>
    </w:p>
    <w:p w14:paraId="3DD01097" w14:textId="77777777" w:rsidR="00721D59" w:rsidRDefault="00721D59" w:rsidP="00830F49">
      <w:pPr>
        <w:autoSpaceDE w:val="0"/>
        <w:autoSpaceDN w:val="0"/>
        <w:adjustRightInd w:val="0"/>
        <w:jc w:val="both"/>
        <w:rPr>
          <w:rFonts w:ascii="Arial" w:eastAsia="Calibri" w:hAnsi="Arial" w:cs="Arial"/>
          <w:lang w:eastAsia="en-US"/>
        </w:rPr>
      </w:pPr>
      <w:proofErr w:type="gramStart"/>
      <w:r>
        <w:rPr>
          <w:rFonts w:ascii="Arial" w:eastAsia="Calibri" w:hAnsi="Arial" w:cs="Arial"/>
          <w:lang w:eastAsia="en-US"/>
        </w:rPr>
        <w:t>8.</w:t>
      </w:r>
      <w:r w:rsidR="00990087">
        <w:rPr>
          <w:rFonts w:ascii="Arial" w:eastAsia="Calibri" w:hAnsi="Arial" w:cs="Arial"/>
          <w:lang w:eastAsia="en-US"/>
        </w:rPr>
        <w:t>3</w:t>
      </w:r>
      <w:r>
        <w:rPr>
          <w:rFonts w:ascii="Arial" w:eastAsia="Calibri" w:hAnsi="Arial" w:cs="Arial"/>
          <w:lang w:eastAsia="en-US"/>
        </w:rPr>
        <w:t xml:space="preserve">  It</w:t>
      </w:r>
      <w:proofErr w:type="gramEnd"/>
      <w:r>
        <w:rPr>
          <w:rFonts w:ascii="Arial" w:eastAsia="Calibri" w:hAnsi="Arial" w:cs="Arial"/>
          <w:lang w:eastAsia="en-US"/>
        </w:rPr>
        <w:t xml:space="preserve"> is suggested that ECTs who are making satisfactory, or better, progress towards meeting the teacher standards at the end of the first year should be recommended for incremental progression, and that all those who pass ECT induction at the end of the second year of teaching should receive a further increment.</w:t>
      </w:r>
    </w:p>
    <w:p w14:paraId="72195362" w14:textId="77777777" w:rsidR="00830F49" w:rsidRPr="00830F49" w:rsidRDefault="00830F49" w:rsidP="00070553"/>
    <w:p w14:paraId="50A0D155" w14:textId="77777777" w:rsidR="00FF4DDB" w:rsidRPr="008C14AC" w:rsidRDefault="00FF4DDB" w:rsidP="008C14AC">
      <w:pPr>
        <w:pStyle w:val="Heading1"/>
        <w:rPr>
          <w:sz w:val="24"/>
          <w:szCs w:val="24"/>
        </w:rPr>
      </w:pPr>
      <w:r w:rsidRPr="008C14AC">
        <w:rPr>
          <w:sz w:val="24"/>
          <w:szCs w:val="24"/>
        </w:rPr>
        <w:t>MOVEMENT TO THE UPPER PAY RANGE</w:t>
      </w:r>
      <w:bookmarkEnd w:id="10"/>
      <w:r w:rsidRPr="008C14AC">
        <w:rPr>
          <w:sz w:val="24"/>
          <w:szCs w:val="24"/>
        </w:rPr>
        <w:t xml:space="preserve"> </w:t>
      </w:r>
    </w:p>
    <w:p w14:paraId="448B9819" w14:textId="77777777" w:rsidR="00FF4DDB" w:rsidRPr="00FF4DDB" w:rsidRDefault="00FF4DDB" w:rsidP="00FF4DDB">
      <w:pPr>
        <w:rPr>
          <w:rFonts w:ascii="Arial" w:hAnsi="Arial" w:cs="Arial"/>
          <w:color w:val="FFFFFF"/>
        </w:rPr>
      </w:pPr>
    </w:p>
    <w:p w14:paraId="3A56D857" w14:textId="77777777" w:rsidR="00FF4DDB" w:rsidRPr="008B37F9" w:rsidRDefault="00721D59" w:rsidP="00FF4DDB">
      <w:pPr>
        <w:rPr>
          <w:rFonts w:ascii="Arial" w:hAnsi="Arial" w:cs="Arial"/>
        </w:rPr>
      </w:pPr>
      <w:r>
        <w:rPr>
          <w:rFonts w:ascii="Arial" w:hAnsi="Arial" w:cs="Arial"/>
        </w:rPr>
        <w:t>9</w:t>
      </w:r>
      <w:r w:rsidR="00FF4DDB" w:rsidRPr="008B37F9">
        <w:rPr>
          <w:rFonts w:ascii="Arial" w:hAnsi="Arial" w:cs="Arial"/>
        </w:rPr>
        <w:t xml:space="preserve">.1 Decisions made about movement to the upper pay range in one school will not be binding on another school </w:t>
      </w:r>
    </w:p>
    <w:p w14:paraId="30B6529B" w14:textId="77777777" w:rsidR="00FF4DDB" w:rsidRPr="00FF4DDB" w:rsidRDefault="00FF4DDB" w:rsidP="00FF4DDB">
      <w:pPr>
        <w:rPr>
          <w:rFonts w:ascii="Arial" w:hAnsi="Arial" w:cs="Arial"/>
          <w:color w:val="FFFFFF"/>
        </w:rPr>
      </w:pPr>
    </w:p>
    <w:p w14:paraId="5D8BC558" w14:textId="77777777" w:rsidR="00FF4DDB" w:rsidRPr="008B37F9" w:rsidRDefault="00721D59" w:rsidP="00FF4DDB">
      <w:pPr>
        <w:rPr>
          <w:rFonts w:ascii="Arial" w:hAnsi="Arial" w:cs="Arial"/>
          <w:b/>
        </w:rPr>
      </w:pPr>
      <w:r>
        <w:rPr>
          <w:rFonts w:ascii="Arial" w:hAnsi="Arial" w:cs="Arial"/>
          <w:b/>
        </w:rPr>
        <w:t>9</w:t>
      </w:r>
      <w:r w:rsidR="00FF4DDB" w:rsidRPr="008B37F9">
        <w:rPr>
          <w:rFonts w:ascii="Arial" w:hAnsi="Arial" w:cs="Arial"/>
          <w:b/>
        </w:rPr>
        <w:t xml:space="preserve">.2 Applications and Evidence </w:t>
      </w:r>
    </w:p>
    <w:p w14:paraId="561EB448" w14:textId="77777777" w:rsidR="00FF4DDB" w:rsidRPr="008B37F9" w:rsidRDefault="00FF4DDB" w:rsidP="00FF4DDB">
      <w:pPr>
        <w:rPr>
          <w:rFonts w:ascii="Arial" w:hAnsi="Arial" w:cs="Arial"/>
        </w:rPr>
      </w:pPr>
    </w:p>
    <w:p w14:paraId="72F71CE6" w14:textId="77777777" w:rsidR="00FF4DDB" w:rsidRPr="008B37F9" w:rsidRDefault="00721D59" w:rsidP="00FF4DDB">
      <w:pPr>
        <w:rPr>
          <w:rFonts w:ascii="Arial" w:hAnsi="Arial" w:cs="Arial"/>
        </w:rPr>
      </w:pPr>
      <w:r>
        <w:rPr>
          <w:rFonts w:ascii="Arial" w:hAnsi="Arial" w:cs="Arial"/>
        </w:rPr>
        <w:t>9</w:t>
      </w:r>
      <w:r w:rsidR="00FF4DDB" w:rsidRPr="008B37F9">
        <w:rPr>
          <w:rFonts w:ascii="Arial" w:hAnsi="Arial" w:cs="Arial"/>
        </w:rPr>
        <w:t xml:space="preserve">.2.1 Any qualified teacher may apply to be paid on the upper pay range and </w:t>
      </w:r>
      <w:r w:rsidR="00FF4DDB" w:rsidRPr="008B37F9">
        <w:rPr>
          <w:rFonts w:ascii="Arial" w:hAnsi="Arial" w:cs="Arial"/>
          <w:b/>
        </w:rPr>
        <w:t>any such application must be assessed in line with this policy</w:t>
      </w:r>
      <w:r w:rsidR="00FF4DDB" w:rsidRPr="008B37F9">
        <w:rPr>
          <w:rFonts w:ascii="Arial" w:hAnsi="Arial" w:cs="Arial"/>
        </w:rPr>
        <w:t xml:space="preserve">. It is the responsibility of the teacher to decide </w:t>
      </w:r>
      <w:proofErr w:type="gramStart"/>
      <w:r w:rsidR="00FF4DDB" w:rsidRPr="008B37F9">
        <w:rPr>
          <w:rFonts w:ascii="Arial" w:hAnsi="Arial" w:cs="Arial"/>
        </w:rPr>
        <w:t>whether or not</w:t>
      </w:r>
      <w:proofErr w:type="gramEnd"/>
      <w:r w:rsidR="00FF4DDB" w:rsidRPr="008B37F9">
        <w:rPr>
          <w:rFonts w:ascii="Arial" w:hAnsi="Arial" w:cs="Arial"/>
        </w:rPr>
        <w:t xml:space="preserve"> they wish to apply to be paid on the upper pay range. </w:t>
      </w:r>
    </w:p>
    <w:p w14:paraId="0D1C8F3B" w14:textId="77777777" w:rsidR="00FF4DDB" w:rsidRPr="008B37F9" w:rsidRDefault="00FF4DDB" w:rsidP="00FF4DDB">
      <w:pPr>
        <w:rPr>
          <w:rFonts w:ascii="Arial" w:hAnsi="Arial" w:cs="Arial"/>
        </w:rPr>
      </w:pPr>
    </w:p>
    <w:p w14:paraId="1BAF7EA9" w14:textId="77777777" w:rsidR="00FF4DDB" w:rsidRPr="008B37F9" w:rsidRDefault="00721D59" w:rsidP="00FF4DDB">
      <w:pPr>
        <w:rPr>
          <w:rFonts w:ascii="Arial" w:hAnsi="Arial" w:cs="Arial"/>
        </w:rPr>
      </w:pPr>
      <w:r>
        <w:rPr>
          <w:rFonts w:ascii="Arial" w:hAnsi="Arial" w:cs="Arial"/>
        </w:rPr>
        <w:t>9</w:t>
      </w:r>
      <w:r w:rsidR="00FF4DDB" w:rsidRPr="008B37F9">
        <w:rPr>
          <w:rFonts w:ascii="Arial" w:hAnsi="Arial" w:cs="Arial"/>
        </w:rPr>
        <w:t xml:space="preserve">.2.2 Applications may be made in writing to the headteacher once a year.  The deadline for receipt is 30 September for progression from the start of that academic year. </w:t>
      </w:r>
    </w:p>
    <w:p w14:paraId="369AE406" w14:textId="77777777" w:rsidR="00FF4DDB" w:rsidRPr="008B37F9" w:rsidRDefault="00FF4DDB" w:rsidP="00FF4DDB">
      <w:pPr>
        <w:rPr>
          <w:rFonts w:ascii="Arial" w:hAnsi="Arial" w:cs="Arial"/>
        </w:rPr>
      </w:pPr>
    </w:p>
    <w:p w14:paraId="6F2A90B8" w14:textId="77777777" w:rsidR="00FF4DDB" w:rsidRPr="008B37F9" w:rsidRDefault="00721D59" w:rsidP="00FF4DDB">
      <w:pPr>
        <w:rPr>
          <w:rFonts w:ascii="Arial" w:hAnsi="Arial" w:cs="Arial"/>
        </w:rPr>
      </w:pPr>
      <w:r>
        <w:rPr>
          <w:rFonts w:ascii="Arial" w:hAnsi="Arial" w:cs="Arial"/>
        </w:rPr>
        <w:t>9</w:t>
      </w:r>
      <w:r w:rsidR="00FF4DDB" w:rsidRPr="008B37F9">
        <w:rPr>
          <w:rFonts w:ascii="Arial" w:hAnsi="Arial" w:cs="Arial"/>
        </w:rPr>
        <w:t xml:space="preserve">.2.3 If a teacher is simultaneously employed at another school(s), they may submit separate applications if they wish to apply to be paid on the upper pay range in that school or schools. This school will not be bound by any pay decision made by another school. </w:t>
      </w:r>
    </w:p>
    <w:p w14:paraId="4EFEDB2E" w14:textId="77777777" w:rsidR="00FF4DDB" w:rsidRPr="008B37F9" w:rsidRDefault="00FF4DDB" w:rsidP="00FF4DDB">
      <w:pPr>
        <w:rPr>
          <w:rFonts w:ascii="Arial" w:hAnsi="Arial" w:cs="Arial"/>
        </w:rPr>
      </w:pPr>
    </w:p>
    <w:p w14:paraId="222B42C3" w14:textId="77777777" w:rsidR="00FF4DDB" w:rsidRPr="008B37F9" w:rsidRDefault="00721D59" w:rsidP="00FF4DDB">
      <w:pPr>
        <w:rPr>
          <w:rFonts w:ascii="Arial" w:hAnsi="Arial" w:cs="Arial"/>
        </w:rPr>
      </w:pPr>
      <w:r>
        <w:rPr>
          <w:rFonts w:ascii="Arial" w:hAnsi="Arial" w:cs="Arial"/>
        </w:rPr>
        <w:t>9</w:t>
      </w:r>
      <w:r w:rsidR="00FF4DDB" w:rsidRPr="008B37F9">
        <w:rPr>
          <w:rFonts w:ascii="Arial" w:hAnsi="Arial" w:cs="Arial"/>
        </w:rPr>
        <w:t xml:space="preserve">.2.4 All applications should include the results of reviews or appraisals under the 2012 regulations, including any recommendation on pay for the 2 years immediately preceding the application for assessment.  Teachers have the option of submitting additional evidence to support their application.  </w:t>
      </w:r>
    </w:p>
    <w:p w14:paraId="70ACFE84" w14:textId="77777777" w:rsidR="00FF4DDB" w:rsidRPr="008B37F9" w:rsidRDefault="00FF4DDB" w:rsidP="00FF4DDB">
      <w:pPr>
        <w:rPr>
          <w:rFonts w:ascii="Arial" w:hAnsi="Arial" w:cs="Arial"/>
        </w:rPr>
      </w:pPr>
    </w:p>
    <w:p w14:paraId="37ACF954" w14:textId="74AEF453" w:rsidR="00FF4DDB" w:rsidRDefault="00721D59" w:rsidP="00FF4DDB">
      <w:pPr>
        <w:rPr>
          <w:rFonts w:ascii="Arial" w:hAnsi="Arial" w:cs="Arial"/>
        </w:rPr>
      </w:pPr>
      <w:proofErr w:type="gramStart"/>
      <w:r>
        <w:rPr>
          <w:rFonts w:ascii="Arial" w:hAnsi="Arial" w:cs="Arial"/>
        </w:rPr>
        <w:t>9</w:t>
      </w:r>
      <w:r w:rsidR="00FF4DDB" w:rsidRPr="008B37F9">
        <w:rPr>
          <w:rFonts w:ascii="Arial" w:hAnsi="Arial" w:cs="Arial"/>
        </w:rPr>
        <w:t>.2.5  The</w:t>
      </w:r>
      <w:proofErr w:type="gramEnd"/>
      <w:r w:rsidR="00FF4DDB" w:rsidRPr="008B37F9">
        <w:rPr>
          <w:rFonts w:ascii="Arial" w:hAnsi="Arial" w:cs="Arial"/>
        </w:rPr>
        <w:t xml:space="preserve"> fact that a teacher is paid on the upper pay range does not imply that they have to take on additional management responsibilities although they do have responsibilities for the wider work of the school including for example coaching and mentoring other teachers and assisting them to develop their teaching practice.</w:t>
      </w:r>
    </w:p>
    <w:p w14:paraId="76E00AB0" w14:textId="03A9456F" w:rsidR="00E0449F" w:rsidRDefault="00E0449F" w:rsidP="00FF4DDB">
      <w:pPr>
        <w:rPr>
          <w:rFonts w:ascii="Arial" w:hAnsi="Arial" w:cs="Arial"/>
        </w:rPr>
      </w:pPr>
    </w:p>
    <w:p w14:paraId="0FD962E8" w14:textId="39CFBF39" w:rsidR="00E0449F" w:rsidRDefault="00E0449F" w:rsidP="00FF4DDB">
      <w:pPr>
        <w:rPr>
          <w:rFonts w:ascii="Arial" w:hAnsi="Arial" w:cs="Arial"/>
        </w:rPr>
      </w:pPr>
    </w:p>
    <w:p w14:paraId="71E7B5DC" w14:textId="77777777" w:rsidR="00E0449F" w:rsidRDefault="00E0449F" w:rsidP="00FF4DDB">
      <w:pPr>
        <w:rPr>
          <w:rFonts w:ascii="Arial" w:hAnsi="Arial" w:cs="Arial"/>
        </w:rPr>
      </w:pPr>
    </w:p>
    <w:p w14:paraId="01E5CA3C" w14:textId="77777777" w:rsidR="006D729D" w:rsidRPr="008B37F9" w:rsidRDefault="006D729D" w:rsidP="00FF4DDB">
      <w:pPr>
        <w:rPr>
          <w:rFonts w:ascii="Arial" w:hAnsi="Arial" w:cs="Arial"/>
          <w:color w:val="FF0000"/>
        </w:rPr>
      </w:pPr>
    </w:p>
    <w:p w14:paraId="678C148B" w14:textId="77777777" w:rsidR="00FF4DDB" w:rsidRPr="008B37F9" w:rsidRDefault="00553AF6" w:rsidP="00FF4DDB">
      <w:pPr>
        <w:rPr>
          <w:rFonts w:ascii="Arial" w:hAnsi="Arial" w:cs="Arial"/>
          <w:b/>
        </w:rPr>
      </w:pPr>
      <w:proofErr w:type="gramStart"/>
      <w:r>
        <w:rPr>
          <w:rFonts w:ascii="Arial" w:hAnsi="Arial" w:cs="Arial"/>
          <w:b/>
        </w:rPr>
        <w:lastRenderedPageBreak/>
        <w:t>9</w:t>
      </w:r>
      <w:r w:rsidR="00FF4DDB" w:rsidRPr="008B37F9">
        <w:rPr>
          <w:rFonts w:ascii="Arial" w:hAnsi="Arial" w:cs="Arial"/>
          <w:b/>
        </w:rPr>
        <w:t>.3  The</w:t>
      </w:r>
      <w:proofErr w:type="gramEnd"/>
      <w:r w:rsidR="00FF4DDB" w:rsidRPr="008B37F9">
        <w:rPr>
          <w:rFonts w:ascii="Arial" w:hAnsi="Arial" w:cs="Arial"/>
          <w:b/>
        </w:rPr>
        <w:t xml:space="preserve"> Assessment </w:t>
      </w:r>
    </w:p>
    <w:p w14:paraId="03FD13E9" w14:textId="77777777" w:rsidR="00FF4DDB" w:rsidRPr="008B37F9" w:rsidRDefault="00FF4DDB" w:rsidP="00FF4DDB">
      <w:pPr>
        <w:rPr>
          <w:rFonts w:ascii="Arial" w:hAnsi="Arial" w:cs="Arial"/>
          <w:b/>
        </w:rPr>
      </w:pPr>
    </w:p>
    <w:p w14:paraId="1EF17BFB" w14:textId="77777777" w:rsidR="00FF4DDB" w:rsidRPr="008B37F9" w:rsidRDefault="00553AF6" w:rsidP="00FF4DDB">
      <w:pPr>
        <w:rPr>
          <w:rFonts w:ascii="Arial" w:hAnsi="Arial" w:cs="Arial"/>
        </w:rPr>
      </w:pPr>
      <w:r>
        <w:rPr>
          <w:rFonts w:ascii="Arial" w:hAnsi="Arial" w:cs="Arial"/>
        </w:rPr>
        <w:t>9</w:t>
      </w:r>
      <w:r w:rsidR="00FF4DDB" w:rsidRPr="008B37F9">
        <w:rPr>
          <w:rFonts w:ascii="Arial" w:hAnsi="Arial" w:cs="Arial"/>
        </w:rPr>
        <w:t xml:space="preserve">.3.1   An application from a qualified teacher will be successful where the </w:t>
      </w:r>
      <w:r w:rsidR="00045D1D">
        <w:rPr>
          <w:rFonts w:ascii="Arial" w:hAnsi="Arial" w:cs="Arial"/>
        </w:rPr>
        <w:t>Governing Board</w:t>
      </w:r>
      <w:r w:rsidR="00FF4DDB" w:rsidRPr="008B37F9">
        <w:rPr>
          <w:rFonts w:ascii="Arial" w:hAnsi="Arial" w:cs="Arial"/>
        </w:rPr>
        <w:t xml:space="preserve"> is satisfied that: </w:t>
      </w:r>
    </w:p>
    <w:p w14:paraId="312E17B6" w14:textId="77777777" w:rsidR="00FF4DDB" w:rsidRPr="008B37F9" w:rsidRDefault="00FF4DDB" w:rsidP="00FF4DDB">
      <w:pPr>
        <w:rPr>
          <w:rFonts w:ascii="Arial" w:hAnsi="Arial" w:cs="Arial"/>
        </w:rPr>
      </w:pPr>
    </w:p>
    <w:p w14:paraId="50507E8D" w14:textId="77777777" w:rsidR="00FF4DDB" w:rsidRPr="008B37F9" w:rsidRDefault="00FF4DDB" w:rsidP="00FF4DDB">
      <w:pPr>
        <w:rPr>
          <w:rFonts w:ascii="Arial" w:hAnsi="Arial" w:cs="Arial"/>
        </w:rPr>
      </w:pPr>
      <w:r w:rsidRPr="008B37F9">
        <w:rPr>
          <w:rFonts w:ascii="Arial" w:hAnsi="Arial" w:cs="Arial"/>
        </w:rPr>
        <w:t xml:space="preserve">(a) the teacher is highly competent in all elements of the relevant </w:t>
      </w:r>
      <w:proofErr w:type="gramStart"/>
      <w:r w:rsidRPr="008B37F9">
        <w:rPr>
          <w:rFonts w:ascii="Arial" w:hAnsi="Arial" w:cs="Arial"/>
        </w:rPr>
        <w:t>standards;</w:t>
      </w:r>
      <w:proofErr w:type="gramEnd"/>
      <w:r w:rsidRPr="008B37F9">
        <w:rPr>
          <w:rFonts w:ascii="Arial" w:hAnsi="Arial" w:cs="Arial"/>
        </w:rPr>
        <w:t xml:space="preserve"> </w:t>
      </w:r>
    </w:p>
    <w:p w14:paraId="3B13D478" w14:textId="77777777" w:rsidR="00FF4DDB" w:rsidRPr="008B37F9" w:rsidRDefault="00FF4DDB" w:rsidP="00FF4DDB">
      <w:pPr>
        <w:rPr>
          <w:rFonts w:ascii="Arial" w:hAnsi="Arial" w:cs="Arial"/>
        </w:rPr>
      </w:pPr>
    </w:p>
    <w:p w14:paraId="02CAD2FE" w14:textId="77777777" w:rsidR="00FF4DDB" w:rsidRPr="008B37F9" w:rsidRDefault="00FF4DDB" w:rsidP="009956E8">
      <w:pPr>
        <w:numPr>
          <w:ilvl w:val="0"/>
          <w:numId w:val="22"/>
        </w:numPr>
        <w:rPr>
          <w:rFonts w:ascii="Arial" w:hAnsi="Arial" w:cs="Arial"/>
        </w:rPr>
      </w:pPr>
      <w:r w:rsidRPr="008B37F9">
        <w:rPr>
          <w:rFonts w:ascii="Arial" w:hAnsi="Arial" w:cs="Arial"/>
        </w:rPr>
        <w:t>‘</w:t>
      </w:r>
      <w:proofErr w:type="gramStart"/>
      <w:r w:rsidRPr="008B37F9">
        <w:rPr>
          <w:rFonts w:ascii="Arial" w:hAnsi="Arial" w:cs="Arial"/>
        </w:rPr>
        <w:t>highly</w:t>
      </w:r>
      <w:proofErr w:type="gramEnd"/>
      <w:r w:rsidRPr="008B37F9">
        <w:rPr>
          <w:rFonts w:ascii="Arial" w:hAnsi="Arial" w:cs="Arial"/>
        </w:rPr>
        <w:t xml:space="preserve"> competent’ means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 </w:t>
      </w:r>
    </w:p>
    <w:p w14:paraId="3A0D141E" w14:textId="77777777" w:rsidR="00FF4DDB" w:rsidRPr="008B37F9" w:rsidRDefault="00FF4DDB" w:rsidP="00FF4DDB">
      <w:pPr>
        <w:rPr>
          <w:rFonts w:ascii="Arial" w:hAnsi="Arial" w:cs="Arial"/>
        </w:rPr>
      </w:pPr>
    </w:p>
    <w:p w14:paraId="22C9A56F" w14:textId="77777777" w:rsidR="00FF4DDB" w:rsidRPr="008B37F9" w:rsidRDefault="00FF4DDB" w:rsidP="00FF4DDB">
      <w:pPr>
        <w:rPr>
          <w:rFonts w:ascii="Arial" w:hAnsi="Arial" w:cs="Arial"/>
        </w:rPr>
      </w:pPr>
      <w:r w:rsidRPr="008B37F9">
        <w:rPr>
          <w:rFonts w:ascii="Arial" w:hAnsi="Arial" w:cs="Arial"/>
        </w:rPr>
        <w:t>and</w:t>
      </w:r>
    </w:p>
    <w:p w14:paraId="2CDC5856" w14:textId="77777777" w:rsidR="00FF4DDB" w:rsidRPr="008B37F9" w:rsidRDefault="00FF4DDB" w:rsidP="00FF4DDB">
      <w:pPr>
        <w:rPr>
          <w:rFonts w:ascii="Arial" w:hAnsi="Arial" w:cs="Arial"/>
        </w:rPr>
      </w:pPr>
    </w:p>
    <w:p w14:paraId="1C3599E2" w14:textId="77777777" w:rsidR="00FF4DDB" w:rsidRPr="008B37F9" w:rsidRDefault="00FF4DDB" w:rsidP="00FF4DDB">
      <w:pPr>
        <w:rPr>
          <w:rFonts w:ascii="Arial" w:hAnsi="Arial" w:cs="Arial"/>
        </w:rPr>
      </w:pPr>
      <w:r w:rsidRPr="008B37F9">
        <w:rPr>
          <w:rFonts w:ascii="Arial" w:hAnsi="Arial" w:cs="Arial"/>
        </w:rPr>
        <w:t xml:space="preserve">(b) the teacher’s achievements and contribution to the school are substantial and sustained. </w:t>
      </w:r>
    </w:p>
    <w:p w14:paraId="4F5D473F" w14:textId="77777777" w:rsidR="00FF4DDB" w:rsidRPr="008B37F9" w:rsidRDefault="00FF4DDB" w:rsidP="00FF4DDB">
      <w:pPr>
        <w:rPr>
          <w:rFonts w:ascii="Arial" w:hAnsi="Arial" w:cs="Arial"/>
        </w:rPr>
      </w:pPr>
    </w:p>
    <w:p w14:paraId="4883150D" w14:textId="77777777" w:rsidR="00FF4DDB" w:rsidRPr="008B37F9" w:rsidRDefault="00FF4DDB" w:rsidP="009956E8">
      <w:pPr>
        <w:numPr>
          <w:ilvl w:val="0"/>
          <w:numId w:val="22"/>
        </w:numPr>
        <w:rPr>
          <w:rFonts w:ascii="Arial" w:hAnsi="Arial" w:cs="Arial"/>
        </w:rPr>
      </w:pPr>
      <w:r w:rsidRPr="008B37F9">
        <w:rPr>
          <w:rFonts w:ascii="Arial" w:hAnsi="Arial" w:cs="Arial"/>
        </w:rPr>
        <w:t xml:space="preserve">‘substantial’ means of real importance, </w:t>
      </w:r>
      <w:proofErr w:type="gramStart"/>
      <w:r w:rsidRPr="008B37F9">
        <w:rPr>
          <w:rFonts w:ascii="Arial" w:hAnsi="Arial" w:cs="Arial"/>
        </w:rPr>
        <w:t>validity</w:t>
      </w:r>
      <w:proofErr w:type="gramEnd"/>
      <w:r w:rsidRPr="008B37F9">
        <w:rPr>
          <w:rFonts w:ascii="Arial" w:hAnsi="Arial" w:cs="Arial"/>
        </w:rPr>
        <w:t xml:space="preserve"> or value to the school; play a critical role in the life of the school; provide a role model for teaching and learning; make a distinctive contribution to the raising of pupil standards; take advantage of appropriate opportunities for professional development and use the outcomes effectively to improve pupils’ learning; and </w:t>
      </w:r>
    </w:p>
    <w:p w14:paraId="67CB7367" w14:textId="77777777" w:rsidR="00FF4DDB" w:rsidRPr="008B37F9" w:rsidRDefault="00FF4DDB" w:rsidP="00FF4DDB">
      <w:pPr>
        <w:rPr>
          <w:rFonts w:ascii="Arial" w:hAnsi="Arial" w:cs="Arial"/>
        </w:rPr>
      </w:pPr>
    </w:p>
    <w:p w14:paraId="031734E7" w14:textId="77777777" w:rsidR="00FF4DDB" w:rsidRPr="00FF4DDB" w:rsidRDefault="00FF4DDB" w:rsidP="009956E8">
      <w:pPr>
        <w:numPr>
          <w:ilvl w:val="0"/>
          <w:numId w:val="22"/>
        </w:numPr>
        <w:rPr>
          <w:rFonts w:ascii="Arial" w:hAnsi="Arial" w:cs="Arial"/>
          <w:color w:val="FFFFFF"/>
        </w:rPr>
      </w:pPr>
      <w:r w:rsidRPr="00500290">
        <w:rPr>
          <w:rFonts w:ascii="Arial" w:hAnsi="Arial" w:cs="Arial"/>
        </w:rPr>
        <w:t xml:space="preserve">‘sustained’ means maintained continuously over the previous 2 academic years and </w:t>
      </w:r>
      <w:r w:rsidRPr="008B37F9">
        <w:rPr>
          <w:rFonts w:ascii="Arial" w:hAnsi="Arial" w:cs="Arial"/>
        </w:rPr>
        <w:t xml:space="preserve">demonstrated by an overall grade of Level 1 in the appraisals for the 2 years immediately preceding the application for assessment.  A lesser period of time can be considered in situations such as maternity or </w:t>
      </w:r>
      <w:proofErr w:type="gramStart"/>
      <w:r w:rsidRPr="008B37F9">
        <w:rPr>
          <w:rFonts w:ascii="Arial" w:hAnsi="Arial" w:cs="Arial"/>
        </w:rPr>
        <w:t>long term</w:t>
      </w:r>
      <w:proofErr w:type="gramEnd"/>
      <w:r w:rsidRPr="008B37F9">
        <w:rPr>
          <w:rFonts w:ascii="Arial" w:hAnsi="Arial" w:cs="Arial"/>
        </w:rPr>
        <w:t xml:space="preserve"> sickness.  If a teacher is working on a part time basis, the </w:t>
      </w:r>
      <w:proofErr w:type="gramStart"/>
      <w:r w:rsidRPr="008B37F9">
        <w:rPr>
          <w:rFonts w:ascii="Arial" w:hAnsi="Arial" w:cs="Arial"/>
        </w:rPr>
        <w:t>period of time</w:t>
      </w:r>
      <w:proofErr w:type="gramEnd"/>
      <w:r w:rsidRPr="008B37F9">
        <w:rPr>
          <w:rFonts w:ascii="Arial" w:hAnsi="Arial" w:cs="Arial"/>
        </w:rPr>
        <w:t xml:space="preserve"> remains 2 years and is not lengthened on a pro rata basis.</w:t>
      </w:r>
    </w:p>
    <w:p w14:paraId="2C552669" w14:textId="77777777" w:rsidR="00FF4DDB" w:rsidRPr="008B37F9" w:rsidRDefault="00FF4DDB" w:rsidP="00FF4DDB">
      <w:pPr>
        <w:rPr>
          <w:rFonts w:ascii="Arial" w:hAnsi="Arial" w:cs="Arial"/>
        </w:rPr>
      </w:pPr>
    </w:p>
    <w:p w14:paraId="59AF4F3B" w14:textId="77777777" w:rsidR="00FF4DDB" w:rsidRPr="008B37F9" w:rsidRDefault="003C6692" w:rsidP="00FF4DDB">
      <w:pPr>
        <w:rPr>
          <w:rFonts w:ascii="Arial" w:hAnsi="Arial" w:cs="Arial"/>
          <w:b/>
          <w:i/>
          <w:color w:val="FF0000"/>
        </w:rPr>
      </w:pPr>
      <w:r>
        <w:rPr>
          <w:rFonts w:ascii="Arial" w:hAnsi="Arial" w:cs="Arial"/>
        </w:rPr>
        <w:t>9</w:t>
      </w:r>
      <w:r w:rsidR="00FF4DDB" w:rsidRPr="008B37F9">
        <w:rPr>
          <w:rFonts w:ascii="Arial" w:hAnsi="Arial" w:cs="Arial"/>
        </w:rPr>
        <w:t xml:space="preserve">.3.2   The application will be assessed by the headteacher who will make a recommendation to the </w:t>
      </w:r>
      <w:proofErr w:type="gramStart"/>
      <w:r w:rsidR="00FF4DDB" w:rsidRPr="008B37F9">
        <w:rPr>
          <w:rFonts w:ascii="Arial" w:hAnsi="Arial" w:cs="Arial"/>
        </w:rPr>
        <w:t xml:space="preserve">(  </w:t>
      </w:r>
      <w:proofErr w:type="gramEnd"/>
      <w:r w:rsidR="00FF4DDB" w:rsidRPr="008B37F9">
        <w:rPr>
          <w:rFonts w:ascii="Arial" w:hAnsi="Arial" w:cs="Arial"/>
        </w:rPr>
        <w:t xml:space="preserve">      ) committee of the </w:t>
      </w:r>
      <w:r w:rsidR="00045D1D">
        <w:rPr>
          <w:rFonts w:ascii="Arial" w:hAnsi="Arial" w:cs="Arial"/>
        </w:rPr>
        <w:t>Governing Board</w:t>
      </w:r>
      <w:r w:rsidR="00FF4DDB" w:rsidRPr="008B37F9">
        <w:rPr>
          <w:rFonts w:ascii="Arial" w:hAnsi="Arial" w:cs="Arial"/>
        </w:rPr>
        <w:t xml:space="preserve"> so that they can make the final determination  </w:t>
      </w:r>
    </w:p>
    <w:p w14:paraId="357F670C" w14:textId="77777777" w:rsidR="00FF4DDB" w:rsidRPr="00FF4DDB" w:rsidRDefault="00FF4DDB" w:rsidP="00FF4DDB">
      <w:pPr>
        <w:rPr>
          <w:rFonts w:ascii="Arial" w:hAnsi="Arial" w:cs="Arial"/>
          <w:color w:val="FFFFFF"/>
        </w:rPr>
      </w:pPr>
    </w:p>
    <w:p w14:paraId="73A0FE50" w14:textId="77777777" w:rsidR="00FF4DDB" w:rsidRPr="008B37F9" w:rsidRDefault="003C6692" w:rsidP="00FF4DDB">
      <w:pPr>
        <w:rPr>
          <w:rFonts w:ascii="Arial" w:hAnsi="Arial" w:cs="Arial"/>
          <w:b/>
        </w:rPr>
      </w:pPr>
      <w:r>
        <w:rPr>
          <w:rFonts w:ascii="Arial" w:hAnsi="Arial" w:cs="Arial"/>
          <w:b/>
        </w:rPr>
        <w:t>9</w:t>
      </w:r>
      <w:r w:rsidR="00FF4DDB" w:rsidRPr="008B37F9">
        <w:rPr>
          <w:rFonts w:ascii="Arial" w:hAnsi="Arial" w:cs="Arial"/>
          <w:b/>
        </w:rPr>
        <w:t xml:space="preserve">.4 Processes and procedures </w:t>
      </w:r>
    </w:p>
    <w:p w14:paraId="024943CB" w14:textId="77777777" w:rsidR="00FF4DDB" w:rsidRPr="008B37F9" w:rsidRDefault="00FF4DDB" w:rsidP="00FF4DDB">
      <w:pPr>
        <w:rPr>
          <w:rFonts w:ascii="Arial" w:hAnsi="Arial" w:cs="Arial"/>
        </w:rPr>
      </w:pPr>
    </w:p>
    <w:p w14:paraId="4FBA789E" w14:textId="77777777" w:rsidR="00FF4DDB" w:rsidRPr="008B37F9" w:rsidRDefault="003C6692" w:rsidP="00FF4DDB">
      <w:pPr>
        <w:rPr>
          <w:rFonts w:ascii="Arial" w:hAnsi="Arial" w:cs="Arial"/>
        </w:rPr>
      </w:pPr>
      <w:r>
        <w:rPr>
          <w:rFonts w:ascii="Arial" w:hAnsi="Arial" w:cs="Arial"/>
        </w:rPr>
        <w:t>9</w:t>
      </w:r>
      <w:r w:rsidR="00FF4DDB" w:rsidRPr="008B37F9">
        <w:rPr>
          <w:rFonts w:ascii="Arial" w:hAnsi="Arial" w:cs="Arial"/>
        </w:rPr>
        <w:t xml:space="preserve">.4.1   The assessment and determination of the </w:t>
      </w:r>
      <w:r w:rsidR="00045D1D">
        <w:rPr>
          <w:rFonts w:ascii="Arial" w:hAnsi="Arial" w:cs="Arial"/>
        </w:rPr>
        <w:t>Governing Board</w:t>
      </w:r>
      <w:r w:rsidR="00FF4DDB" w:rsidRPr="008B37F9">
        <w:rPr>
          <w:rFonts w:ascii="Arial" w:hAnsi="Arial" w:cs="Arial"/>
        </w:rPr>
        <w:t xml:space="preserve"> will be made by 31 October and applicants will receive a response within 10 working days of the date of the determination. </w:t>
      </w:r>
    </w:p>
    <w:p w14:paraId="3FB2363E" w14:textId="77777777" w:rsidR="00FF4DDB" w:rsidRPr="008B37F9" w:rsidRDefault="00FF4DDB" w:rsidP="00FF4DDB">
      <w:pPr>
        <w:rPr>
          <w:rFonts w:ascii="Arial" w:hAnsi="Arial" w:cs="Arial"/>
        </w:rPr>
      </w:pPr>
    </w:p>
    <w:p w14:paraId="32D7C822" w14:textId="77777777" w:rsidR="00FF4DDB" w:rsidRPr="008B37F9" w:rsidRDefault="003C6692" w:rsidP="00FF4DDB">
      <w:pPr>
        <w:rPr>
          <w:rFonts w:ascii="Arial" w:hAnsi="Arial" w:cs="Arial"/>
        </w:rPr>
      </w:pPr>
      <w:proofErr w:type="gramStart"/>
      <w:r>
        <w:rPr>
          <w:rFonts w:ascii="Arial" w:hAnsi="Arial" w:cs="Arial"/>
        </w:rPr>
        <w:t>9</w:t>
      </w:r>
      <w:r w:rsidR="00FF4DDB" w:rsidRPr="008B37F9">
        <w:rPr>
          <w:rFonts w:ascii="Arial" w:hAnsi="Arial" w:cs="Arial"/>
        </w:rPr>
        <w:t>.4.2  If</w:t>
      </w:r>
      <w:proofErr w:type="gramEnd"/>
      <w:r w:rsidR="00FF4DDB" w:rsidRPr="008B37F9">
        <w:rPr>
          <w:rFonts w:ascii="Arial" w:hAnsi="Arial" w:cs="Arial"/>
        </w:rPr>
        <w:t xml:space="preserve"> successful, applicants will move to the upper pay range from the start of the academic year.  Successful applicants will be placed on the minimum of the upper pay range.</w:t>
      </w:r>
      <w:r w:rsidR="00FF4DDB" w:rsidRPr="008B37F9">
        <w:rPr>
          <w:rFonts w:ascii="Arial" w:hAnsi="Arial" w:cs="Arial"/>
          <w:i/>
        </w:rPr>
        <w:t xml:space="preserve"> </w:t>
      </w:r>
    </w:p>
    <w:p w14:paraId="1B259180" w14:textId="77777777" w:rsidR="00FF4DDB" w:rsidRPr="008B37F9" w:rsidRDefault="00FF4DDB" w:rsidP="00FF4DDB">
      <w:pPr>
        <w:rPr>
          <w:rFonts w:ascii="Arial" w:hAnsi="Arial" w:cs="Arial"/>
        </w:rPr>
      </w:pPr>
    </w:p>
    <w:p w14:paraId="0B4BAA7A" w14:textId="77777777" w:rsidR="00FF4DDB" w:rsidRPr="008B37F9" w:rsidRDefault="003C6692" w:rsidP="00FF4DDB">
      <w:pPr>
        <w:rPr>
          <w:rFonts w:ascii="Arial" w:hAnsi="Arial" w:cs="Arial"/>
        </w:rPr>
      </w:pPr>
      <w:proofErr w:type="gramStart"/>
      <w:r>
        <w:rPr>
          <w:rFonts w:ascii="Arial" w:hAnsi="Arial" w:cs="Arial"/>
        </w:rPr>
        <w:t>9</w:t>
      </w:r>
      <w:r w:rsidR="00FF4DDB" w:rsidRPr="008B37F9">
        <w:rPr>
          <w:rFonts w:ascii="Arial" w:hAnsi="Arial" w:cs="Arial"/>
        </w:rPr>
        <w:t>.4.3  If</w:t>
      </w:r>
      <w:proofErr w:type="gramEnd"/>
      <w:r w:rsidR="00FF4DDB" w:rsidRPr="008B37F9">
        <w:rPr>
          <w:rFonts w:ascii="Arial" w:hAnsi="Arial" w:cs="Arial"/>
        </w:rPr>
        <w:t xml:space="preserve"> unsuccessful, feedback will be provided by a member of the senior leadership team within 10 workings of the date of the determination by the </w:t>
      </w:r>
      <w:r w:rsidR="00045D1D">
        <w:rPr>
          <w:rFonts w:ascii="Arial" w:hAnsi="Arial" w:cs="Arial"/>
        </w:rPr>
        <w:t>Governing Board</w:t>
      </w:r>
      <w:r w:rsidR="00FF4DDB" w:rsidRPr="008B37F9">
        <w:rPr>
          <w:rFonts w:ascii="Arial" w:hAnsi="Arial" w:cs="Arial"/>
        </w:rPr>
        <w:t xml:space="preserve"> and will be confirmed in writing </w:t>
      </w:r>
    </w:p>
    <w:p w14:paraId="70D7CF07" w14:textId="77777777" w:rsidR="00FF4DDB" w:rsidRPr="008B37F9" w:rsidRDefault="00FF4DDB" w:rsidP="00FF4DDB">
      <w:pPr>
        <w:rPr>
          <w:rFonts w:ascii="Arial" w:hAnsi="Arial" w:cs="Arial"/>
        </w:rPr>
      </w:pPr>
    </w:p>
    <w:p w14:paraId="222E2F0A" w14:textId="77777777" w:rsidR="00FF4DDB" w:rsidRPr="008B37F9" w:rsidRDefault="003C6692" w:rsidP="00FF4DDB">
      <w:pPr>
        <w:rPr>
          <w:rFonts w:ascii="Arial" w:hAnsi="Arial" w:cs="Arial"/>
        </w:rPr>
      </w:pPr>
      <w:r>
        <w:rPr>
          <w:rFonts w:ascii="Arial" w:hAnsi="Arial" w:cs="Arial"/>
        </w:rPr>
        <w:t>9</w:t>
      </w:r>
      <w:r w:rsidR="00FF4DDB" w:rsidRPr="008B37F9">
        <w:rPr>
          <w:rFonts w:ascii="Arial" w:hAnsi="Arial" w:cs="Arial"/>
        </w:rPr>
        <w:t xml:space="preserve">.4.4    Any appeals against a recommendation or a decision not to move the teacher to the upper pay range will be heard under the arrangements outlined in paragraph 22. </w:t>
      </w:r>
    </w:p>
    <w:p w14:paraId="60CF50E6" w14:textId="77777777" w:rsidR="00FF4DDB" w:rsidRPr="008B37F9" w:rsidRDefault="00FF4DDB" w:rsidP="00FF4DDB">
      <w:pPr>
        <w:rPr>
          <w:rFonts w:ascii="Arial" w:hAnsi="Arial" w:cs="Arial"/>
        </w:rPr>
      </w:pPr>
    </w:p>
    <w:p w14:paraId="0C5F5F39" w14:textId="77777777" w:rsidR="00FF4DDB" w:rsidRPr="008C14AC" w:rsidRDefault="00FF4DDB" w:rsidP="008C14AC">
      <w:pPr>
        <w:pStyle w:val="Heading1"/>
        <w:rPr>
          <w:sz w:val="24"/>
          <w:szCs w:val="24"/>
        </w:rPr>
      </w:pPr>
      <w:bookmarkStart w:id="11" w:name="_Toc23334609"/>
      <w:r w:rsidRPr="008C14AC">
        <w:rPr>
          <w:sz w:val="24"/>
          <w:szCs w:val="24"/>
        </w:rPr>
        <w:t>PART-TIME TEACHERS</w:t>
      </w:r>
      <w:bookmarkEnd w:id="11"/>
      <w:r w:rsidRPr="008C14AC">
        <w:rPr>
          <w:sz w:val="24"/>
          <w:szCs w:val="24"/>
        </w:rPr>
        <w:t xml:space="preserve"> </w:t>
      </w:r>
    </w:p>
    <w:p w14:paraId="41D4D51D" w14:textId="77777777" w:rsidR="00FF4DDB" w:rsidRPr="008B37F9" w:rsidRDefault="00FF4DDB" w:rsidP="00FF4DDB">
      <w:pPr>
        <w:rPr>
          <w:rFonts w:ascii="Arial" w:hAnsi="Arial" w:cs="Arial"/>
        </w:rPr>
      </w:pPr>
    </w:p>
    <w:p w14:paraId="1D009759" w14:textId="77777777" w:rsidR="00FF4DDB" w:rsidRPr="008B37F9" w:rsidRDefault="003C6692" w:rsidP="00FF4DDB">
      <w:pPr>
        <w:rPr>
          <w:rFonts w:ascii="Arial" w:hAnsi="Arial" w:cs="Arial"/>
        </w:rPr>
      </w:pPr>
      <w:proofErr w:type="gramStart"/>
      <w:r>
        <w:rPr>
          <w:rFonts w:ascii="Arial" w:hAnsi="Arial" w:cs="Arial"/>
        </w:rPr>
        <w:t>10</w:t>
      </w:r>
      <w:r w:rsidR="00FF4DDB" w:rsidRPr="008B37F9">
        <w:rPr>
          <w:rFonts w:ascii="Arial" w:hAnsi="Arial" w:cs="Arial"/>
        </w:rPr>
        <w:t>.1  Teachers</w:t>
      </w:r>
      <w:proofErr w:type="gramEnd"/>
      <w:r w:rsidR="00FF4DDB" w:rsidRPr="008B37F9">
        <w:rPr>
          <w:rFonts w:ascii="Arial" w:hAnsi="Arial" w:cs="Arial"/>
        </w:rPr>
        <w:t xml:space="preserve"> employed on an ongoing basis at the school but who work less than a full working week are deemed to be part-time. The </w:t>
      </w:r>
      <w:r w:rsidR="00045D1D">
        <w:rPr>
          <w:rFonts w:ascii="Arial" w:hAnsi="Arial" w:cs="Arial"/>
        </w:rPr>
        <w:t>Governing Board</w:t>
      </w:r>
      <w:r w:rsidR="00FF4DDB" w:rsidRPr="008B37F9">
        <w:rPr>
          <w:rFonts w:ascii="Arial" w:hAnsi="Arial" w:cs="Arial"/>
        </w:rPr>
        <w:t xml:space="preserve"> will give them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 </w:t>
      </w:r>
    </w:p>
    <w:p w14:paraId="3ABAF4B1" w14:textId="77777777" w:rsidR="00FF4DDB" w:rsidRPr="008B37F9" w:rsidRDefault="00FF4DDB" w:rsidP="00FF4DDB">
      <w:pPr>
        <w:rPr>
          <w:rFonts w:ascii="Arial" w:hAnsi="Arial" w:cs="Arial"/>
        </w:rPr>
      </w:pPr>
    </w:p>
    <w:p w14:paraId="314A0F75" w14:textId="77777777" w:rsidR="00FF4DDB" w:rsidRPr="008C14AC" w:rsidRDefault="00FF4DDB" w:rsidP="008C14AC">
      <w:pPr>
        <w:pStyle w:val="Heading1"/>
        <w:rPr>
          <w:sz w:val="24"/>
          <w:szCs w:val="24"/>
        </w:rPr>
      </w:pPr>
      <w:bookmarkStart w:id="12" w:name="_Toc23334610"/>
      <w:r w:rsidRPr="008C14AC">
        <w:rPr>
          <w:sz w:val="24"/>
          <w:szCs w:val="24"/>
        </w:rPr>
        <w:t>SHORT NOTICE/SUPPLY TEACHERS</w:t>
      </w:r>
      <w:bookmarkEnd w:id="12"/>
      <w:r w:rsidRPr="008C14AC">
        <w:rPr>
          <w:sz w:val="24"/>
          <w:szCs w:val="24"/>
        </w:rPr>
        <w:t xml:space="preserve"> </w:t>
      </w:r>
    </w:p>
    <w:p w14:paraId="013FB73A" w14:textId="77777777" w:rsidR="00FF4DDB" w:rsidRPr="008B37F9" w:rsidRDefault="00FF4DDB" w:rsidP="00FF4DDB">
      <w:pPr>
        <w:rPr>
          <w:rFonts w:ascii="Arial" w:hAnsi="Arial" w:cs="Arial"/>
        </w:rPr>
      </w:pPr>
    </w:p>
    <w:p w14:paraId="0464D6A2" w14:textId="77777777" w:rsidR="00FF4DDB" w:rsidRPr="008B37F9" w:rsidRDefault="00FF4DDB" w:rsidP="00FF4DDB">
      <w:pPr>
        <w:rPr>
          <w:rFonts w:ascii="Arial" w:hAnsi="Arial" w:cs="Arial"/>
        </w:rPr>
      </w:pPr>
      <w:proofErr w:type="gramStart"/>
      <w:r w:rsidRPr="008B37F9">
        <w:rPr>
          <w:rFonts w:ascii="Arial" w:hAnsi="Arial" w:cs="Arial"/>
        </w:rPr>
        <w:t>1</w:t>
      </w:r>
      <w:r w:rsidR="003C6692">
        <w:rPr>
          <w:rFonts w:ascii="Arial" w:hAnsi="Arial" w:cs="Arial"/>
        </w:rPr>
        <w:t>1</w:t>
      </w:r>
      <w:r w:rsidRPr="008B37F9">
        <w:rPr>
          <w:rFonts w:ascii="Arial" w:hAnsi="Arial" w:cs="Arial"/>
        </w:rPr>
        <w:t>.1  Teachers</w:t>
      </w:r>
      <w:proofErr w:type="gramEnd"/>
      <w:r w:rsidRPr="008B37F9">
        <w:rPr>
          <w:rFonts w:ascii="Arial" w:hAnsi="Arial" w:cs="Arial"/>
        </w:rPr>
        <w:t xml:space="preserve"> employed on a day-to-day or other short notice basis will be paid on a daily basis calculated on the assumption that a full working year consists of 195 days; periods of employment for less than a day being calculated pro-rata. </w:t>
      </w:r>
    </w:p>
    <w:p w14:paraId="2B8ABEEC" w14:textId="77777777" w:rsidR="00FF4DDB" w:rsidRPr="008B37F9" w:rsidRDefault="00FF4DDB" w:rsidP="00FF4DDB">
      <w:pPr>
        <w:rPr>
          <w:rFonts w:ascii="Arial" w:hAnsi="Arial" w:cs="Arial"/>
        </w:rPr>
      </w:pPr>
    </w:p>
    <w:p w14:paraId="04CB404F" w14:textId="77777777" w:rsidR="00FF4DDB" w:rsidRPr="008C14AC" w:rsidRDefault="00FF4DDB" w:rsidP="008C14AC">
      <w:pPr>
        <w:pStyle w:val="Heading1"/>
        <w:rPr>
          <w:sz w:val="24"/>
          <w:szCs w:val="24"/>
        </w:rPr>
      </w:pPr>
      <w:bookmarkStart w:id="13" w:name="_Toc23334611"/>
      <w:r w:rsidRPr="008C14AC">
        <w:rPr>
          <w:sz w:val="24"/>
          <w:szCs w:val="24"/>
        </w:rPr>
        <w:t>PAY INCREASES ARISING FROM CHANGES TO THE SCHOOL TEACHERS PAY AND CONDITIONS DOCUMENT</w:t>
      </w:r>
      <w:bookmarkEnd w:id="13"/>
      <w:r w:rsidRPr="008C14AC">
        <w:rPr>
          <w:sz w:val="24"/>
          <w:szCs w:val="24"/>
        </w:rPr>
        <w:t xml:space="preserve"> </w:t>
      </w:r>
    </w:p>
    <w:p w14:paraId="046EBF5A" w14:textId="77777777" w:rsidR="00FF4DDB" w:rsidRPr="008B37F9" w:rsidRDefault="00FF4DDB" w:rsidP="00FF4DDB">
      <w:pPr>
        <w:rPr>
          <w:rFonts w:ascii="Arial" w:hAnsi="Arial" w:cs="Arial"/>
        </w:rPr>
      </w:pPr>
    </w:p>
    <w:p w14:paraId="27AF94B5" w14:textId="77777777" w:rsidR="00FF4DDB" w:rsidRDefault="00FF4DDB" w:rsidP="00FF4DDB">
      <w:pPr>
        <w:rPr>
          <w:rFonts w:ascii="Arial" w:hAnsi="Arial" w:cs="Arial"/>
        </w:rPr>
      </w:pPr>
      <w:proofErr w:type="gramStart"/>
      <w:r w:rsidRPr="008B37F9">
        <w:rPr>
          <w:rFonts w:ascii="Arial" w:hAnsi="Arial" w:cs="Arial"/>
        </w:rPr>
        <w:t>1</w:t>
      </w:r>
      <w:r w:rsidR="003C6692">
        <w:rPr>
          <w:rFonts w:ascii="Arial" w:hAnsi="Arial" w:cs="Arial"/>
        </w:rPr>
        <w:t>2</w:t>
      </w:r>
      <w:r w:rsidRPr="008B37F9">
        <w:rPr>
          <w:rFonts w:ascii="Arial" w:hAnsi="Arial" w:cs="Arial"/>
        </w:rPr>
        <w:t>.1  All</w:t>
      </w:r>
      <w:proofErr w:type="gramEnd"/>
      <w:r w:rsidRPr="008B37F9">
        <w:rPr>
          <w:rFonts w:ascii="Arial" w:hAnsi="Arial" w:cs="Arial"/>
        </w:rPr>
        <w:t xml:space="preserve"> teachers are paid in accordance with the statutory provisions of the Document as updated from time to time. </w:t>
      </w:r>
    </w:p>
    <w:p w14:paraId="15E8BE02" w14:textId="77777777" w:rsidR="001C1B46" w:rsidRPr="009F4416" w:rsidRDefault="001C1B46" w:rsidP="00FF4DDB">
      <w:pPr>
        <w:rPr>
          <w:rFonts w:ascii="Arial" w:hAnsi="Arial" w:cs="Arial"/>
          <w:color w:val="7030A0"/>
        </w:rPr>
      </w:pPr>
    </w:p>
    <w:p w14:paraId="1CCE112F" w14:textId="77777777" w:rsidR="001C1B46" w:rsidRPr="00FE0CC9" w:rsidRDefault="001C1B46" w:rsidP="00FF4DDB">
      <w:pPr>
        <w:rPr>
          <w:rFonts w:ascii="Arial" w:hAnsi="Arial" w:cs="Arial"/>
        </w:rPr>
      </w:pPr>
      <w:r w:rsidRPr="00FE0CC9">
        <w:rPr>
          <w:rFonts w:ascii="Arial" w:hAnsi="Arial" w:cs="Arial"/>
        </w:rPr>
        <w:t>1</w:t>
      </w:r>
      <w:r w:rsidR="003C6692">
        <w:rPr>
          <w:rFonts w:ascii="Arial" w:hAnsi="Arial" w:cs="Arial"/>
        </w:rPr>
        <w:t>2</w:t>
      </w:r>
      <w:r w:rsidRPr="00FE0CC9">
        <w:rPr>
          <w:rFonts w:ascii="Arial" w:hAnsi="Arial" w:cs="Arial"/>
        </w:rPr>
        <w:t>.2 Cost of living pay rises in the School Teachers</w:t>
      </w:r>
      <w:r w:rsidR="009570A7">
        <w:rPr>
          <w:rFonts w:ascii="Arial" w:hAnsi="Arial" w:cs="Arial"/>
        </w:rPr>
        <w:t>’</w:t>
      </w:r>
      <w:r w:rsidRPr="00FE0CC9">
        <w:rPr>
          <w:rFonts w:ascii="Arial" w:hAnsi="Arial" w:cs="Arial"/>
        </w:rPr>
        <w:t xml:space="preserve"> Pay and Conditions Document are only made to the </w:t>
      </w:r>
      <w:r w:rsidR="0093320C" w:rsidRPr="00FE0CC9">
        <w:rPr>
          <w:rFonts w:ascii="Arial" w:hAnsi="Arial" w:cs="Arial"/>
        </w:rPr>
        <w:t xml:space="preserve">minimum and maximum </w:t>
      </w:r>
      <w:r w:rsidRPr="00FE0CC9">
        <w:rPr>
          <w:rFonts w:ascii="Arial" w:hAnsi="Arial" w:cs="Arial"/>
        </w:rPr>
        <w:t>of t</w:t>
      </w:r>
      <w:r w:rsidR="0093320C" w:rsidRPr="00FE0CC9">
        <w:rPr>
          <w:rFonts w:ascii="Arial" w:hAnsi="Arial" w:cs="Arial"/>
        </w:rPr>
        <w:t xml:space="preserve">he pay ranges.  </w:t>
      </w:r>
      <w:r w:rsidR="001B4233" w:rsidRPr="00FE0CC9">
        <w:rPr>
          <w:rFonts w:ascii="Arial" w:hAnsi="Arial" w:cs="Arial"/>
        </w:rPr>
        <w:t xml:space="preserve">Although schools </w:t>
      </w:r>
      <w:r w:rsidR="001B4233" w:rsidRPr="00905A92">
        <w:rPr>
          <w:rFonts w:ascii="Arial" w:hAnsi="Arial" w:cs="Arial"/>
        </w:rPr>
        <w:t xml:space="preserve">have the option of only applying the </w:t>
      </w:r>
      <w:proofErr w:type="gramStart"/>
      <w:r w:rsidR="001B4233" w:rsidRPr="00905A92">
        <w:rPr>
          <w:rFonts w:ascii="Arial" w:hAnsi="Arial" w:cs="Arial"/>
        </w:rPr>
        <w:t>cost of living</w:t>
      </w:r>
      <w:proofErr w:type="gramEnd"/>
      <w:r w:rsidR="001B4233" w:rsidRPr="00905A92">
        <w:rPr>
          <w:rFonts w:ascii="Arial" w:hAnsi="Arial" w:cs="Arial"/>
        </w:rPr>
        <w:t xml:space="preserve"> awards to the minimum and maximum of the pay ranges</w:t>
      </w:r>
      <w:r w:rsidR="001B4233" w:rsidRPr="00FE0CC9">
        <w:rPr>
          <w:rFonts w:ascii="Arial" w:hAnsi="Arial" w:cs="Arial"/>
        </w:rPr>
        <w:t xml:space="preserve"> t</w:t>
      </w:r>
      <w:r w:rsidR="0093320C" w:rsidRPr="00FE0CC9">
        <w:rPr>
          <w:rFonts w:ascii="Arial" w:hAnsi="Arial" w:cs="Arial"/>
        </w:rPr>
        <w:t xml:space="preserve">his school has decided to </w:t>
      </w:r>
      <w:r w:rsidRPr="00FE0CC9">
        <w:rPr>
          <w:rFonts w:ascii="Arial" w:hAnsi="Arial" w:cs="Arial"/>
        </w:rPr>
        <w:t xml:space="preserve">apply the same percentage cost of living pay increase to all </w:t>
      </w:r>
      <w:r w:rsidR="0093320C" w:rsidRPr="00FE0CC9">
        <w:rPr>
          <w:rFonts w:ascii="Arial" w:hAnsi="Arial" w:cs="Arial"/>
        </w:rPr>
        <w:t xml:space="preserve">spine </w:t>
      </w:r>
      <w:r w:rsidRPr="00FE0CC9">
        <w:rPr>
          <w:rFonts w:ascii="Arial" w:hAnsi="Arial" w:cs="Arial"/>
        </w:rPr>
        <w:t>points</w:t>
      </w:r>
      <w:r w:rsidR="0093320C" w:rsidRPr="00FE0CC9">
        <w:rPr>
          <w:rFonts w:ascii="Arial" w:hAnsi="Arial" w:cs="Arial"/>
        </w:rPr>
        <w:t xml:space="preserve"> in the pay ranges.</w:t>
      </w:r>
      <w:r w:rsidRPr="00FE0CC9">
        <w:rPr>
          <w:rFonts w:ascii="Arial" w:hAnsi="Arial" w:cs="Arial"/>
        </w:rPr>
        <w:t xml:space="preserve"> </w:t>
      </w:r>
    </w:p>
    <w:p w14:paraId="2875E79E" w14:textId="77777777" w:rsidR="009F4416" w:rsidRPr="00FE0CC9" w:rsidRDefault="009F4416" w:rsidP="00FF4DDB">
      <w:pPr>
        <w:rPr>
          <w:rFonts w:ascii="Arial" w:hAnsi="Arial" w:cs="Arial"/>
        </w:rPr>
      </w:pPr>
    </w:p>
    <w:p w14:paraId="4E4368AF" w14:textId="77777777" w:rsidR="009F4416" w:rsidRPr="00FE0CC9" w:rsidRDefault="009F4416" w:rsidP="00FF4DDB">
      <w:pPr>
        <w:rPr>
          <w:rFonts w:ascii="Arial" w:hAnsi="Arial" w:cs="Arial"/>
        </w:rPr>
      </w:pPr>
      <w:proofErr w:type="gramStart"/>
      <w:r w:rsidRPr="00FE0CC9">
        <w:rPr>
          <w:rFonts w:ascii="Arial" w:hAnsi="Arial" w:cs="Arial"/>
        </w:rPr>
        <w:t>1</w:t>
      </w:r>
      <w:r w:rsidR="003C6692">
        <w:rPr>
          <w:rFonts w:ascii="Arial" w:hAnsi="Arial" w:cs="Arial"/>
        </w:rPr>
        <w:t>2</w:t>
      </w:r>
      <w:r w:rsidRPr="00FE0CC9">
        <w:rPr>
          <w:rFonts w:ascii="Arial" w:hAnsi="Arial" w:cs="Arial"/>
        </w:rPr>
        <w:t xml:space="preserve">.3  </w:t>
      </w:r>
      <w:r w:rsidR="001B4233" w:rsidRPr="00FE0CC9">
        <w:rPr>
          <w:rFonts w:ascii="Arial" w:hAnsi="Arial" w:cs="Arial"/>
        </w:rPr>
        <w:t>This</w:t>
      </w:r>
      <w:proofErr w:type="gramEnd"/>
      <w:r w:rsidR="001B4233" w:rsidRPr="00FE0CC9">
        <w:rPr>
          <w:rFonts w:ascii="Arial" w:hAnsi="Arial" w:cs="Arial"/>
        </w:rPr>
        <w:t xml:space="preserve"> school will apply the same cost of living increases to TLR and SEN allowances as are applied to the pay ranges, provided they are within the ranges stipulated in the STPCD.</w:t>
      </w:r>
    </w:p>
    <w:p w14:paraId="0B13E053" w14:textId="77777777" w:rsidR="00FF4DDB" w:rsidRPr="008B37F9" w:rsidRDefault="00FF4DDB" w:rsidP="00FF4DDB">
      <w:pPr>
        <w:rPr>
          <w:rFonts w:ascii="Arial" w:hAnsi="Arial" w:cs="Arial"/>
        </w:rPr>
      </w:pPr>
    </w:p>
    <w:p w14:paraId="14918AC0" w14:textId="77777777" w:rsidR="00FF4DDB" w:rsidRPr="008C14AC" w:rsidRDefault="00FF4DDB" w:rsidP="008C14AC">
      <w:pPr>
        <w:pStyle w:val="Heading1"/>
        <w:rPr>
          <w:sz w:val="24"/>
          <w:szCs w:val="24"/>
        </w:rPr>
      </w:pPr>
      <w:bookmarkStart w:id="14" w:name="_Toc23334612"/>
      <w:r w:rsidRPr="008C14AC">
        <w:rPr>
          <w:sz w:val="24"/>
          <w:szCs w:val="24"/>
        </w:rPr>
        <w:t>UNQUALIFIED TEACHERS</w:t>
      </w:r>
      <w:bookmarkEnd w:id="14"/>
    </w:p>
    <w:p w14:paraId="2E849CE0" w14:textId="77777777" w:rsidR="00FF4DDB" w:rsidRPr="008B37F9" w:rsidRDefault="00FF4DDB" w:rsidP="00FF4DDB">
      <w:pPr>
        <w:rPr>
          <w:rFonts w:ascii="Arial" w:hAnsi="Arial" w:cs="Arial"/>
          <w:b/>
        </w:rPr>
      </w:pPr>
    </w:p>
    <w:p w14:paraId="30830EE6" w14:textId="77777777" w:rsidR="00FF4DDB" w:rsidRPr="008B37F9" w:rsidRDefault="00FF4DDB" w:rsidP="00FF4DDB">
      <w:pPr>
        <w:rPr>
          <w:rFonts w:ascii="Arial" w:hAnsi="Arial" w:cs="Arial"/>
        </w:rPr>
      </w:pPr>
      <w:r w:rsidRPr="008B37F9">
        <w:rPr>
          <w:rFonts w:ascii="Arial" w:hAnsi="Arial" w:cs="Arial"/>
        </w:rPr>
        <w:t>1</w:t>
      </w:r>
      <w:r w:rsidR="003C6692">
        <w:rPr>
          <w:rFonts w:ascii="Arial" w:hAnsi="Arial" w:cs="Arial"/>
        </w:rPr>
        <w:t>3</w:t>
      </w:r>
      <w:r w:rsidRPr="008B37F9">
        <w:rPr>
          <w:rFonts w:ascii="Arial" w:hAnsi="Arial" w:cs="Arial"/>
        </w:rPr>
        <w:t>.1 The School will only employ unqualified teachers where they are:</w:t>
      </w:r>
    </w:p>
    <w:p w14:paraId="2EDF5902" w14:textId="77777777" w:rsidR="00FF4DDB" w:rsidRPr="008B37F9" w:rsidRDefault="00FF4DDB" w:rsidP="0051289C">
      <w:pPr>
        <w:ind w:left="709" w:hanging="709"/>
        <w:rPr>
          <w:rFonts w:ascii="Arial" w:hAnsi="Arial" w:cs="Arial"/>
        </w:rPr>
      </w:pPr>
      <w:r w:rsidRPr="008B37F9">
        <w:rPr>
          <w:rFonts w:ascii="Arial" w:hAnsi="Arial" w:cs="Arial"/>
        </w:rPr>
        <w:t>-</w:t>
      </w:r>
      <w:r w:rsidRPr="008B37F9">
        <w:rPr>
          <w:rFonts w:ascii="Arial" w:hAnsi="Arial" w:cs="Arial"/>
        </w:rPr>
        <w:tab/>
        <w:t xml:space="preserve">giving instruction in any art, skill, subject or group of subjects (including any form of vocational training) and have special qualifications and/or experience and where no suitable qualified teacher, graduate teacher, registered teacher or teacher on an employment-based teacher training scheme is </w:t>
      </w:r>
      <w:proofErr w:type="gramStart"/>
      <w:r w:rsidRPr="008B37F9">
        <w:rPr>
          <w:rFonts w:ascii="Arial" w:hAnsi="Arial" w:cs="Arial"/>
        </w:rPr>
        <w:t>available;</w:t>
      </w:r>
      <w:proofErr w:type="gramEnd"/>
      <w:r w:rsidRPr="008B37F9">
        <w:rPr>
          <w:rFonts w:ascii="Arial" w:hAnsi="Arial" w:cs="Arial"/>
        </w:rPr>
        <w:t xml:space="preserve"> </w:t>
      </w:r>
    </w:p>
    <w:p w14:paraId="49667832" w14:textId="77777777" w:rsidR="00FF4DDB" w:rsidRPr="008B37F9" w:rsidRDefault="00FF4DDB" w:rsidP="00FF4DDB">
      <w:pPr>
        <w:rPr>
          <w:rFonts w:ascii="Arial" w:hAnsi="Arial" w:cs="Arial"/>
        </w:rPr>
      </w:pPr>
    </w:p>
    <w:p w14:paraId="7B1DE12A" w14:textId="77777777" w:rsidR="00FF4DDB" w:rsidRPr="008B37F9" w:rsidRDefault="00FF4DDB" w:rsidP="00FF4DDB">
      <w:pPr>
        <w:rPr>
          <w:rFonts w:ascii="Arial" w:hAnsi="Arial" w:cs="Arial"/>
        </w:rPr>
      </w:pPr>
      <w:r w:rsidRPr="008B37F9">
        <w:rPr>
          <w:rFonts w:ascii="Arial" w:hAnsi="Arial" w:cs="Arial"/>
        </w:rPr>
        <w:t>-</w:t>
      </w:r>
      <w:r w:rsidRPr="008B37F9">
        <w:rPr>
          <w:rFonts w:ascii="Arial" w:hAnsi="Arial" w:cs="Arial"/>
        </w:rPr>
        <w:tab/>
        <w:t xml:space="preserve">overseas trained </w:t>
      </w:r>
      <w:proofErr w:type="gramStart"/>
      <w:r w:rsidRPr="008B37F9">
        <w:rPr>
          <w:rFonts w:ascii="Arial" w:hAnsi="Arial" w:cs="Arial"/>
        </w:rPr>
        <w:t>teachers;</w:t>
      </w:r>
      <w:proofErr w:type="gramEnd"/>
      <w:r w:rsidRPr="008B37F9">
        <w:rPr>
          <w:rFonts w:ascii="Arial" w:hAnsi="Arial" w:cs="Arial"/>
        </w:rPr>
        <w:t xml:space="preserve"> </w:t>
      </w:r>
    </w:p>
    <w:p w14:paraId="445401A4" w14:textId="77777777" w:rsidR="00FF4DDB" w:rsidRPr="008B37F9" w:rsidRDefault="00FF4DDB" w:rsidP="00FF4DDB">
      <w:pPr>
        <w:rPr>
          <w:rFonts w:ascii="Arial" w:hAnsi="Arial" w:cs="Arial"/>
        </w:rPr>
      </w:pPr>
    </w:p>
    <w:p w14:paraId="65CFD44E" w14:textId="77777777" w:rsidR="00FF4DDB" w:rsidRPr="008B37F9" w:rsidRDefault="00FF4DDB" w:rsidP="0051289C">
      <w:pPr>
        <w:ind w:left="709" w:hanging="709"/>
        <w:rPr>
          <w:rFonts w:ascii="Arial" w:hAnsi="Arial" w:cs="Arial"/>
        </w:rPr>
      </w:pPr>
      <w:r w:rsidRPr="008B37F9">
        <w:rPr>
          <w:rFonts w:ascii="Arial" w:hAnsi="Arial" w:cs="Arial"/>
        </w:rPr>
        <w:t>-</w:t>
      </w:r>
      <w:r w:rsidRPr="008B37F9">
        <w:rPr>
          <w:rFonts w:ascii="Arial" w:hAnsi="Arial" w:cs="Arial"/>
        </w:rPr>
        <w:tab/>
        <w:t xml:space="preserve">persons granted a licence under the provisions of Part II of Schedule 2 to the Education (Teachers) Regulations </w:t>
      </w:r>
      <w:proofErr w:type="gramStart"/>
      <w:r w:rsidRPr="008B37F9">
        <w:rPr>
          <w:rFonts w:ascii="Arial" w:hAnsi="Arial" w:cs="Arial"/>
        </w:rPr>
        <w:t>1993;</w:t>
      </w:r>
      <w:proofErr w:type="gramEnd"/>
      <w:r w:rsidRPr="008B37F9">
        <w:rPr>
          <w:rFonts w:ascii="Arial" w:hAnsi="Arial" w:cs="Arial"/>
        </w:rPr>
        <w:t xml:space="preserve"> </w:t>
      </w:r>
    </w:p>
    <w:p w14:paraId="7110AB78" w14:textId="77777777" w:rsidR="00FF4DDB" w:rsidRPr="008B37F9" w:rsidRDefault="00FF4DDB" w:rsidP="00FF4DDB">
      <w:pPr>
        <w:rPr>
          <w:rFonts w:ascii="Arial" w:hAnsi="Arial" w:cs="Arial"/>
        </w:rPr>
      </w:pPr>
      <w:r w:rsidRPr="008B37F9">
        <w:rPr>
          <w:rFonts w:ascii="Arial" w:hAnsi="Arial" w:cs="Arial"/>
        </w:rPr>
        <w:t xml:space="preserve"> </w:t>
      </w:r>
    </w:p>
    <w:p w14:paraId="278F1374" w14:textId="77777777" w:rsidR="00FF4DDB" w:rsidRPr="008B37F9" w:rsidRDefault="00FF4DDB" w:rsidP="00FF4DDB">
      <w:pPr>
        <w:rPr>
          <w:rFonts w:ascii="Arial" w:hAnsi="Arial" w:cs="Arial"/>
        </w:rPr>
      </w:pPr>
      <w:r w:rsidRPr="008B37F9">
        <w:rPr>
          <w:rFonts w:ascii="Arial" w:hAnsi="Arial" w:cs="Arial"/>
        </w:rPr>
        <w:t>-</w:t>
      </w:r>
      <w:r w:rsidRPr="008B37F9">
        <w:rPr>
          <w:rFonts w:ascii="Arial" w:hAnsi="Arial" w:cs="Arial"/>
        </w:rPr>
        <w:tab/>
        <w:t xml:space="preserve">student teachers, teacher trainees who have yet to pass the skills test and those undertaking </w:t>
      </w:r>
      <w:proofErr w:type="gramStart"/>
      <w:r w:rsidRPr="008B37F9">
        <w:rPr>
          <w:rFonts w:ascii="Arial" w:hAnsi="Arial" w:cs="Arial"/>
        </w:rPr>
        <w:t>employment based</w:t>
      </w:r>
      <w:proofErr w:type="gramEnd"/>
      <w:r w:rsidRPr="008B37F9">
        <w:rPr>
          <w:rFonts w:ascii="Arial" w:hAnsi="Arial" w:cs="Arial"/>
        </w:rPr>
        <w:t xml:space="preserve"> teacher training leading to QTS; or </w:t>
      </w:r>
    </w:p>
    <w:p w14:paraId="36EA2288" w14:textId="77777777" w:rsidR="00FF4DDB" w:rsidRPr="008B37F9" w:rsidRDefault="00FF4DDB" w:rsidP="00FF4DDB">
      <w:pPr>
        <w:rPr>
          <w:rFonts w:ascii="Arial" w:hAnsi="Arial" w:cs="Arial"/>
        </w:rPr>
      </w:pPr>
    </w:p>
    <w:p w14:paraId="4F3B89A1" w14:textId="77777777" w:rsidR="00FF4DDB" w:rsidRPr="008B37F9" w:rsidRDefault="00FF4DDB" w:rsidP="00FF4DDB">
      <w:pPr>
        <w:rPr>
          <w:rFonts w:ascii="Arial" w:hAnsi="Arial" w:cs="Arial"/>
        </w:rPr>
      </w:pPr>
      <w:r w:rsidRPr="008B37F9">
        <w:rPr>
          <w:rFonts w:ascii="Arial" w:hAnsi="Arial" w:cs="Arial"/>
        </w:rPr>
        <w:t>-</w:t>
      </w:r>
      <w:r w:rsidRPr="008B37F9">
        <w:rPr>
          <w:rFonts w:ascii="Arial" w:hAnsi="Arial" w:cs="Arial"/>
        </w:rPr>
        <w:tab/>
        <w:t xml:space="preserve">assistant teachers at a nursery school or teachers of a nursery class, who were employed as teachers under the Education (Teachers) Regulations 1982 before 1 September 1989. </w:t>
      </w:r>
    </w:p>
    <w:p w14:paraId="3A1BD79B" w14:textId="77777777" w:rsidR="00FF4DDB" w:rsidRPr="008B37F9" w:rsidRDefault="00FF4DDB" w:rsidP="00FF4DDB">
      <w:pPr>
        <w:rPr>
          <w:rFonts w:ascii="Arial" w:hAnsi="Arial" w:cs="Arial"/>
        </w:rPr>
      </w:pPr>
    </w:p>
    <w:p w14:paraId="592B2149" w14:textId="77777777" w:rsidR="00FF4DDB" w:rsidRPr="008B37F9" w:rsidRDefault="00FF4DDB" w:rsidP="00FF4DDB">
      <w:pPr>
        <w:rPr>
          <w:rFonts w:ascii="Arial" w:hAnsi="Arial" w:cs="Arial"/>
        </w:rPr>
      </w:pPr>
      <w:proofErr w:type="gramStart"/>
      <w:r w:rsidRPr="008B37F9">
        <w:rPr>
          <w:rFonts w:ascii="Arial" w:hAnsi="Arial" w:cs="Arial"/>
        </w:rPr>
        <w:t>1</w:t>
      </w:r>
      <w:r w:rsidR="003C6692">
        <w:rPr>
          <w:rFonts w:ascii="Arial" w:hAnsi="Arial" w:cs="Arial"/>
        </w:rPr>
        <w:t>3</w:t>
      </w:r>
      <w:r w:rsidRPr="008B37F9">
        <w:rPr>
          <w:rFonts w:ascii="Arial" w:hAnsi="Arial" w:cs="Arial"/>
        </w:rPr>
        <w:t>.2  Those</w:t>
      </w:r>
      <w:proofErr w:type="gramEnd"/>
      <w:r w:rsidRPr="008B37F9">
        <w:rPr>
          <w:rFonts w:ascii="Arial" w:hAnsi="Arial" w:cs="Arial"/>
        </w:rPr>
        <w:t xml:space="preserve"> beginning work as unqualified teachers will be placed on the minimum of the new pay range, unless the </w:t>
      </w:r>
      <w:r w:rsidR="00045D1D">
        <w:rPr>
          <w:rFonts w:ascii="Arial" w:hAnsi="Arial" w:cs="Arial"/>
        </w:rPr>
        <w:t>Governing Board</w:t>
      </w:r>
      <w:r w:rsidRPr="008B37F9">
        <w:rPr>
          <w:rFonts w:ascii="Arial" w:hAnsi="Arial" w:cs="Arial"/>
        </w:rPr>
        <w:t xml:space="preserve"> determines that they have other relevant experience, in which case the salary will be reviewed in light of that experience.</w:t>
      </w:r>
    </w:p>
    <w:p w14:paraId="66A8CE66" w14:textId="77777777" w:rsidR="00FF4DDB" w:rsidRPr="008B37F9" w:rsidRDefault="00FF4DDB" w:rsidP="00FF4DDB">
      <w:pPr>
        <w:rPr>
          <w:rFonts w:ascii="Arial" w:hAnsi="Arial" w:cs="Arial"/>
        </w:rPr>
      </w:pPr>
    </w:p>
    <w:p w14:paraId="750319EF" w14:textId="77777777" w:rsidR="00FF4DDB" w:rsidRPr="008B37F9" w:rsidRDefault="00FF4DDB" w:rsidP="00FF4DDB">
      <w:pPr>
        <w:rPr>
          <w:rFonts w:ascii="Arial" w:hAnsi="Arial" w:cs="Arial"/>
        </w:rPr>
      </w:pPr>
      <w:proofErr w:type="gramStart"/>
      <w:r w:rsidRPr="008B37F9">
        <w:rPr>
          <w:rFonts w:ascii="Arial" w:hAnsi="Arial" w:cs="Arial"/>
        </w:rPr>
        <w:t>1</w:t>
      </w:r>
      <w:r w:rsidR="003C6692">
        <w:rPr>
          <w:rFonts w:ascii="Arial" w:hAnsi="Arial" w:cs="Arial"/>
        </w:rPr>
        <w:t>3</w:t>
      </w:r>
      <w:r w:rsidRPr="008B37F9">
        <w:rPr>
          <w:rFonts w:ascii="Arial" w:hAnsi="Arial" w:cs="Arial"/>
        </w:rPr>
        <w:t>.3  It</w:t>
      </w:r>
      <w:proofErr w:type="gramEnd"/>
      <w:r w:rsidRPr="008B37F9">
        <w:rPr>
          <w:rFonts w:ascii="Arial" w:hAnsi="Arial" w:cs="Arial"/>
        </w:rPr>
        <w:t xml:space="preserve"> may be determined that an additional allowance is payable where it is considered that the unqualified teacher has:</w:t>
      </w:r>
    </w:p>
    <w:p w14:paraId="1306E1D5" w14:textId="77777777" w:rsidR="00FF4DDB" w:rsidRPr="008B37F9" w:rsidRDefault="00FF4DDB" w:rsidP="00FF4DDB">
      <w:pPr>
        <w:rPr>
          <w:rFonts w:ascii="Arial" w:hAnsi="Arial" w:cs="Arial"/>
        </w:rPr>
      </w:pPr>
    </w:p>
    <w:p w14:paraId="0A127389" w14:textId="77777777" w:rsidR="00FF4DDB" w:rsidRPr="008B37F9" w:rsidRDefault="00FF4DDB" w:rsidP="00FF4DDB">
      <w:pPr>
        <w:rPr>
          <w:rFonts w:ascii="Arial" w:hAnsi="Arial" w:cs="Arial"/>
        </w:rPr>
      </w:pPr>
      <w:r w:rsidRPr="008B37F9">
        <w:rPr>
          <w:rFonts w:ascii="Arial" w:hAnsi="Arial" w:cs="Arial"/>
        </w:rPr>
        <w:t>-</w:t>
      </w:r>
      <w:r w:rsidRPr="008B37F9">
        <w:rPr>
          <w:rFonts w:ascii="Arial" w:hAnsi="Arial" w:cs="Arial"/>
        </w:rPr>
        <w:tab/>
        <w:t xml:space="preserve">a sustained additional responsibility that is focused on teaching and learning and requires the exercise of a teachers professional skills and </w:t>
      </w:r>
      <w:proofErr w:type="gramStart"/>
      <w:r w:rsidRPr="008B37F9">
        <w:rPr>
          <w:rFonts w:ascii="Arial" w:hAnsi="Arial" w:cs="Arial"/>
        </w:rPr>
        <w:t>judgement ;</w:t>
      </w:r>
      <w:proofErr w:type="gramEnd"/>
      <w:r w:rsidRPr="008B37F9">
        <w:rPr>
          <w:rFonts w:ascii="Arial" w:hAnsi="Arial" w:cs="Arial"/>
        </w:rPr>
        <w:t xml:space="preserve"> or</w:t>
      </w:r>
    </w:p>
    <w:p w14:paraId="00E7095E" w14:textId="77777777" w:rsidR="00FF4DDB" w:rsidRPr="008B37F9" w:rsidRDefault="00FF4DDB" w:rsidP="00FF4DDB">
      <w:pPr>
        <w:rPr>
          <w:rFonts w:ascii="Arial" w:hAnsi="Arial" w:cs="Arial"/>
        </w:rPr>
      </w:pPr>
    </w:p>
    <w:p w14:paraId="3A5F1046" w14:textId="77777777" w:rsidR="00FF4DDB" w:rsidRPr="008B37F9" w:rsidRDefault="00FF4DDB" w:rsidP="00FF4DDB">
      <w:pPr>
        <w:rPr>
          <w:rFonts w:ascii="Arial" w:hAnsi="Arial" w:cs="Arial"/>
        </w:rPr>
      </w:pPr>
      <w:r w:rsidRPr="008B37F9">
        <w:rPr>
          <w:rFonts w:ascii="Arial" w:hAnsi="Arial" w:cs="Arial"/>
        </w:rPr>
        <w:t>-</w:t>
      </w:r>
      <w:r w:rsidRPr="008B37F9">
        <w:rPr>
          <w:rFonts w:ascii="Arial" w:hAnsi="Arial" w:cs="Arial"/>
        </w:rPr>
        <w:tab/>
        <w:t>qualifications or experience which bring added value to the role s/he is undertaking.</w:t>
      </w:r>
    </w:p>
    <w:p w14:paraId="6C001EF3" w14:textId="77777777" w:rsidR="00FF4DDB" w:rsidRPr="008B37F9" w:rsidRDefault="00FF4DDB" w:rsidP="00FF4DDB">
      <w:pPr>
        <w:rPr>
          <w:rFonts w:ascii="Arial" w:hAnsi="Arial" w:cs="Arial"/>
        </w:rPr>
      </w:pPr>
    </w:p>
    <w:p w14:paraId="5BB04D8E" w14:textId="77777777" w:rsidR="00FF4DDB" w:rsidRPr="008B37F9" w:rsidRDefault="00FF4DDB" w:rsidP="00FF4DDB">
      <w:pPr>
        <w:rPr>
          <w:rFonts w:ascii="Arial" w:hAnsi="Arial" w:cs="Arial"/>
        </w:rPr>
      </w:pPr>
      <w:r w:rsidRPr="008B37F9">
        <w:rPr>
          <w:rFonts w:ascii="Arial" w:hAnsi="Arial" w:cs="Arial"/>
        </w:rPr>
        <w:t>1</w:t>
      </w:r>
      <w:r w:rsidR="003C6692">
        <w:rPr>
          <w:rFonts w:ascii="Arial" w:hAnsi="Arial" w:cs="Arial"/>
        </w:rPr>
        <w:t>3</w:t>
      </w:r>
      <w:r w:rsidRPr="008B37F9">
        <w:rPr>
          <w:rFonts w:ascii="Arial" w:hAnsi="Arial" w:cs="Arial"/>
        </w:rPr>
        <w:t>.4   Unqualified teachers will not hold TLRs, SEN allowances or Recruitment and Retention incentives and benefits.</w:t>
      </w:r>
    </w:p>
    <w:p w14:paraId="159C3567" w14:textId="77777777" w:rsidR="00FF4DDB" w:rsidRPr="008B37F9" w:rsidRDefault="00FF4DDB" w:rsidP="00FF4DDB">
      <w:pPr>
        <w:rPr>
          <w:rFonts w:ascii="Arial" w:hAnsi="Arial" w:cs="Arial"/>
        </w:rPr>
      </w:pPr>
    </w:p>
    <w:p w14:paraId="24B96AB7" w14:textId="77777777" w:rsidR="00FF4DDB" w:rsidRPr="008B37F9" w:rsidRDefault="00FF4DDB" w:rsidP="00FF4DDB">
      <w:pPr>
        <w:rPr>
          <w:rFonts w:ascii="Arial" w:hAnsi="Arial" w:cs="Arial"/>
          <w:b/>
          <w:u w:val="single"/>
        </w:rPr>
      </w:pPr>
      <w:r w:rsidRPr="008B37F9">
        <w:rPr>
          <w:rFonts w:ascii="Arial" w:hAnsi="Arial" w:cs="Arial"/>
          <w:b/>
          <w:u w:val="single"/>
        </w:rPr>
        <w:t>An unqualified teacher who becomes qualified</w:t>
      </w:r>
    </w:p>
    <w:p w14:paraId="783FAE17" w14:textId="77777777" w:rsidR="00FF4DDB" w:rsidRPr="008B37F9" w:rsidRDefault="00FF4DDB" w:rsidP="00FF4DDB">
      <w:pPr>
        <w:rPr>
          <w:rFonts w:ascii="Arial" w:hAnsi="Arial" w:cs="Arial"/>
          <w:b/>
          <w:u w:val="single"/>
        </w:rPr>
      </w:pPr>
    </w:p>
    <w:p w14:paraId="3E06B0BA" w14:textId="77777777" w:rsidR="00FF4DDB" w:rsidRPr="008B37F9" w:rsidRDefault="0067383B" w:rsidP="00FF4DDB">
      <w:pPr>
        <w:rPr>
          <w:rFonts w:ascii="Arial" w:hAnsi="Arial" w:cs="Arial"/>
        </w:rPr>
      </w:pPr>
      <w:proofErr w:type="gramStart"/>
      <w:r>
        <w:rPr>
          <w:rFonts w:ascii="Arial" w:hAnsi="Arial" w:cs="Arial"/>
        </w:rPr>
        <w:t>1</w:t>
      </w:r>
      <w:r w:rsidR="003C6692">
        <w:rPr>
          <w:rFonts w:ascii="Arial" w:hAnsi="Arial" w:cs="Arial"/>
        </w:rPr>
        <w:t>3</w:t>
      </w:r>
      <w:r>
        <w:rPr>
          <w:rFonts w:ascii="Arial" w:hAnsi="Arial" w:cs="Arial"/>
        </w:rPr>
        <w:t>.5</w:t>
      </w:r>
      <w:r w:rsidR="00FF4DDB" w:rsidRPr="008B37F9">
        <w:rPr>
          <w:rFonts w:ascii="Arial" w:hAnsi="Arial" w:cs="Arial"/>
        </w:rPr>
        <w:t xml:space="preserve">  Upon</w:t>
      </w:r>
      <w:proofErr w:type="gramEnd"/>
      <w:r w:rsidR="00FF4DDB" w:rsidRPr="008B37F9">
        <w:rPr>
          <w:rFonts w:ascii="Arial" w:hAnsi="Arial" w:cs="Arial"/>
        </w:rPr>
        <w:t xml:space="preserve"> obtaining qualified teacher status an unqualified teacher will be transferred to a salary within the Main Pay Range for Teachers.  </w:t>
      </w:r>
    </w:p>
    <w:p w14:paraId="21B69987" w14:textId="77777777" w:rsidR="00FF4DDB" w:rsidRPr="008B37F9" w:rsidRDefault="00FF4DDB" w:rsidP="00FF4DDB">
      <w:pPr>
        <w:rPr>
          <w:rFonts w:ascii="Arial" w:hAnsi="Arial" w:cs="Arial"/>
        </w:rPr>
      </w:pPr>
    </w:p>
    <w:p w14:paraId="752C8E3B" w14:textId="77777777" w:rsidR="00FF4DDB" w:rsidRPr="008B37F9" w:rsidRDefault="0067383B" w:rsidP="00FF4DDB">
      <w:pPr>
        <w:rPr>
          <w:rFonts w:ascii="Arial" w:hAnsi="Arial" w:cs="Arial"/>
        </w:rPr>
      </w:pPr>
      <w:r>
        <w:rPr>
          <w:rFonts w:ascii="Arial" w:hAnsi="Arial" w:cs="Arial"/>
        </w:rPr>
        <w:t>1</w:t>
      </w:r>
      <w:r w:rsidR="003C6692">
        <w:rPr>
          <w:rFonts w:ascii="Arial" w:hAnsi="Arial" w:cs="Arial"/>
        </w:rPr>
        <w:t>3</w:t>
      </w:r>
      <w:r>
        <w:rPr>
          <w:rFonts w:ascii="Arial" w:hAnsi="Arial" w:cs="Arial"/>
        </w:rPr>
        <w:t>.6</w:t>
      </w:r>
      <w:r w:rsidR="00FF4DDB" w:rsidRPr="008B37F9">
        <w:rPr>
          <w:rFonts w:ascii="Arial" w:hAnsi="Arial" w:cs="Arial"/>
        </w:rPr>
        <w:t xml:space="preserve">   Where the teacher continues to be employed by the same school within which they were employed before they obtained qualified teacher status the teacher will be paid a salary which is the same as, or higher than, the sum of the salary and any other allowance they were receiving (including any safeguarded sum), as the </w:t>
      </w:r>
      <w:r w:rsidR="00045D1D">
        <w:rPr>
          <w:rFonts w:ascii="Arial" w:hAnsi="Arial" w:cs="Arial"/>
        </w:rPr>
        <w:t>Governing Board</w:t>
      </w:r>
      <w:r w:rsidR="00FF4DDB" w:rsidRPr="008B37F9">
        <w:rPr>
          <w:rFonts w:ascii="Arial" w:hAnsi="Arial" w:cs="Arial"/>
        </w:rPr>
        <w:t xml:space="preserve"> considers to be appropriate.</w:t>
      </w:r>
    </w:p>
    <w:p w14:paraId="4959647F" w14:textId="77777777" w:rsidR="00FF4DDB" w:rsidRPr="008B37F9" w:rsidRDefault="00FF4DDB" w:rsidP="00FF4DDB">
      <w:pPr>
        <w:rPr>
          <w:rFonts w:ascii="Arial" w:hAnsi="Arial" w:cs="Arial"/>
        </w:rPr>
      </w:pPr>
    </w:p>
    <w:p w14:paraId="057127BE" w14:textId="77777777" w:rsidR="00FF4DDB" w:rsidRPr="008B37F9" w:rsidRDefault="0067383B" w:rsidP="00FF4DDB">
      <w:pPr>
        <w:rPr>
          <w:rFonts w:ascii="Arial" w:hAnsi="Arial" w:cs="Arial"/>
        </w:rPr>
      </w:pPr>
      <w:proofErr w:type="gramStart"/>
      <w:r>
        <w:rPr>
          <w:rFonts w:ascii="Arial" w:hAnsi="Arial" w:cs="Arial"/>
        </w:rPr>
        <w:t>1</w:t>
      </w:r>
      <w:r w:rsidR="003C6692">
        <w:rPr>
          <w:rFonts w:ascii="Arial" w:hAnsi="Arial" w:cs="Arial"/>
        </w:rPr>
        <w:t>3</w:t>
      </w:r>
      <w:r>
        <w:rPr>
          <w:rFonts w:ascii="Arial" w:hAnsi="Arial" w:cs="Arial"/>
        </w:rPr>
        <w:t>.7</w:t>
      </w:r>
      <w:r w:rsidR="00FF4DDB" w:rsidRPr="008B37F9">
        <w:rPr>
          <w:rFonts w:ascii="Arial" w:hAnsi="Arial" w:cs="Arial"/>
        </w:rPr>
        <w:t xml:space="preserve">  A</w:t>
      </w:r>
      <w:proofErr w:type="gramEnd"/>
      <w:r w:rsidR="00FF4DDB" w:rsidRPr="008B37F9">
        <w:rPr>
          <w:rFonts w:ascii="Arial" w:hAnsi="Arial" w:cs="Arial"/>
        </w:rPr>
        <w:t xml:space="preserve"> teacher who obtains qualified teacher status retrospectively under the regulations will be paid a lump sum by the relevant body responsible for the payment of remuneration at the time when qualified teacher status was effectively obtained.</w:t>
      </w:r>
    </w:p>
    <w:p w14:paraId="610E6210" w14:textId="77777777" w:rsidR="00FF4DDB" w:rsidRPr="008B37F9" w:rsidRDefault="00FF4DDB" w:rsidP="00FF4DDB">
      <w:pPr>
        <w:rPr>
          <w:rFonts w:ascii="Arial" w:hAnsi="Arial" w:cs="Arial"/>
        </w:rPr>
      </w:pPr>
    </w:p>
    <w:p w14:paraId="7FD4E8EF" w14:textId="77777777" w:rsidR="00FF4DDB" w:rsidRDefault="0067383B" w:rsidP="00FF4DDB">
      <w:pPr>
        <w:rPr>
          <w:rFonts w:ascii="Arial" w:hAnsi="Arial" w:cs="Arial"/>
        </w:rPr>
      </w:pPr>
      <w:proofErr w:type="gramStart"/>
      <w:r>
        <w:rPr>
          <w:rFonts w:ascii="Arial" w:hAnsi="Arial" w:cs="Arial"/>
        </w:rPr>
        <w:t>1</w:t>
      </w:r>
      <w:r w:rsidR="003C6692">
        <w:rPr>
          <w:rFonts w:ascii="Arial" w:hAnsi="Arial" w:cs="Arial"/>
        </w:rPr>
        <w:t>3</w:t>
      </w:r>
      <w:r>
        <w:rPr>
          <w:rFonts w:ascii="Arial" w:hAnsi="Arial" w:cs="Arial"/>
        </w:rPr>
        <w:t>.8</w:t>
      </w:r>
      <w:r w:rsidR="00FF4DDB" w:rsidRPr="008B37F9">
        <w:rPr>
          <w:rFonts w:ascii="Arial" w:hAnsi="Arial" w:cs="Arial"/>
        </w:rPr>
        <w:t xml:space="preserve">  The</w:t>
      </w:r>
      <w:proofErr w:type="gramEnd"/>
      <w:r w:rsidR="00FF4DDB" w:rsidRPr="008B37F9">
        <w:rPr>
          <w:rFonts w:ascii="Arial" w:hAnsi="Arial" w:cs="Arial"/>
        </w:rPr>
        <w:t xml:space="preserve"> aforementioned lump sum will be the difference (if any) between the remuneration the teacher was actually paid as an unqualified teacher and the salary (not including any allowances) the teacher would have been paid as a qualified teacher, from the date qualified teacher status was effectively obtained to the date when the lump sum is paid.</w:t>
      </w:r>
    </w:p>
    <w:p w14:paraId="25F912F6" w14:textId="77777777" w:rsidR="006D729D" w:rsidRDefault="006D729D" w:rsidP="00FF4DDB">
      <w:pPr>
        <w:rPr>
          <w:rFonts w:ascii="Arial" w:hAnsi="Arial" w:cs="Arial"/>
        </w:rPr>
      </w:pPr>
    </w:p>
    <w:p w14:paraId="5F591DD7" w14:textId="77777777" w:rsidR="006D729D" w:rsidRPr="008B37F9" w:rsidRDefault="006D729D" w:rsidP="00FF4DDB">
      <w:pPr>
        <w:rPr>
          <w:rFonts w:ascii="Arial" w:hAnsi="Arial" w:cs="Arial"/>
        </w:rPr>
      </w:pPr>
    </w:p>
    <w:p w14:paraId="78DA9CF7" w14:textId="77777777" w:rsidR="00FF4DDB" w:rsidRPr="008B37F9" w:rsidRDefault="00FF4DDB" w:rsidP="00FF4DDB">
      <w:pPr>
        <w:rPr>
          <w:rFonts w:ascii="Arial" w:hAnsi="Arial" w:cs="Arial"/>
          <w:b/>
        </w:rPr>
      </w:pPr>
    </w:p>
    <w:p w14:paraId="75C4A417" w14:textId="77777777" w:rsidR="00FF4DDB" w:rsidRPr="008C14AC" w:rsidRDefault="008C14AC" w:rsidP="008C14AC">
      <w:pPr>
        <w:pStyle w:val="Heading1"/>
        <w:numPr>
          <w:ilvl w:val="0"/>
          <w:numId w:val="0"/>
        </w:numPr>
        <w:ind w:left="432" w:hanging="432"/>
        <w:rPr>
          <w:sz w:val="24"/>
          <w:szCs w:val="24"/>
        </w:rPr>
      </w:pPr>
      <w:bookmarkStart w:id="15" w:name="_Toc23334613"/>
      <w:r>
        <w:rPr>
          <w:sz w:val="24"/>
          <w:szCs w:val="24"/>
        </w:rPr>
        <w:t>1</w:t>
      </w:r>
      <w:r w:rsidR="003C6692">
        <w:rPr>
          <w:sz w:val="24"/>
          <w:szCs w:val="24"/>
        </w:rPr>
        <w:t>4</w:t>
      </w:r>
      <w:r>
        <w:rPr>
          <w:sz w:val="24"/>
          <w:szCs w:val="24"/>
        </w:rPr>
        <w:t xml:space="preserve">.   </w:t>
      </w:r>
      <w:r w:rsidR="00FF4DDB" w:rsidRPr="008C14AC">
        <w:rPr>
          <w:sz w:val="24"/>
          <w:szCs w:val="24"/>
        </w:rPr>
        <w:t>LEADING PRACTITIONER</w:t>
      </w:r>
      <w:bookmarkEnd w:id="15"/>
    </w:p>
    <w:p w14:paraId="13D80A02" w14:textId="77777777" w:rsidR="00FF4DDB" w:rsidRPr="008B37F9" w:rsidRDefault="00FF4DDB" w:rsidP="00FF4DDB">
      <w:pPr>
        <w:rPr>
          <w:rFonts w:ascii="Arial" w:hAnsi="Arial" w:cs="Arial"/>
          <w:b/>
        </w:rPr>
      </w:pPr>
    </w:p>
    <w:p w14:paraId="6204A7BF" w14:textId="77777777" w:rsidR="00FF4DDB" w:rsidRPr="008B37F9" w:rsidRDefault="00FF4DDB" w:rsidP="00FF4DDB">
      <w:pPr>
        <w:rPr>
          <w:rFonts w:ascii="Arial" w:hAnsi="Arial" w:cs="Arial"/>
        </w:rPr>
      </w:pPr>
      <w:r w:rsidRPr="008B37F9">
        <w:rPr>
          <w:rFonts w:ascii="Arial" w:hAnsi="Arial" w:cs="Arial"/>
        </w:rPr>
        <w:t>1</w:t>
      </w:r>
      <w:r w:rsidR="003C6692">
        <w:rPr>
          <w:rFonts w:ascii="Arial" w:hAnsi="Arial" w:cs="Arial"/>
        </w:rPr>
        <w:t>4</w:t>
      </w:r>
      <w:r w:rsidRPr="008B37F9">
        <w:rPr>
          <w:rFonts w:ascii="Arial" w:hAnsi="Arial" w:cs="Arial"/>
        </w:rPr>
        <w:t>.1 Teachers are entitled to be paid on the pay range for leading practitioners if they are in a post whose primary purpose is to model and lead improvement of teaching skills.</w:t>
      </w:r>
    </w:p>
    <w:p w14:paraId="67A42CFE" w14:textId="77777777" w:rsidR="00FF4DDB" w:rsidRPr="008B37F9" w:rsidRDefault="00FF4DDB" w:rsidP="00FF4DDB">
      <w:pPr>
        <w:rPr>
          <w:rFonts w:ascii="Arial" w:hAnsi="Arial" w:cs="Arial"/>
        </w:rPr>
      </w:pPr>
    </w:p>
    <w:p w14:paraId="205EE79D" w14:textId="77777777" w:rsidR="00FF4DDB" w:rsidRPr="008B37F9" w:rsidRDefault="00FF4DDB" w:rsidP="00FF4DDB">
      <w:pPr>
        <w:rPr>
          <w:rFonts w:ascii="Arial" w:hAnsi="Arial" w:cs="Arial"/>
        </w:rPr>
      </w:pPr>
      <w:r w:rsidRPr="008B37F9">
        <w:rPr>
          <w:rFonts w:ascii="Arial" w:hAnsi="Arial" w:cs="Arial"/>
        </w:rPr>
        <w:t>1</w:t>
      </w:r>
      <w:r w:rsidR="003C6692">
        <w:rPr>
          <w:rFonts w:ascii="Arial" w:hAnsi="Arial" w:cs="Arial"/>
        </w:rPr>
        <w:t>4</w:t>
      </w:r>
      <w:r w:rsidRPr="008B37F9">
        <w:rPr>
          <w:rFonts w:ascii="Arial" w:hAnsi="Arial" w:cs="Arial"/>
        </w:rPr>
        <w:t>.2 Teachers on the pay range for leading practitioners must be an exemplar of teaching skills, lead the improvement of teaching skills in their school and carry out the professional responsibilities of a teacher other than a head teacher, including those responsibilities delegated by the head teacher.</w:t>
      </w:r>
    </w:p>
    <w:p w14:paraId="73E8359E" w14:textId="77777777" w:rsidR="00FF4DDB" w:rsidRPr="008B37F9" w:rsidRDefault="00FF4DDB" w:rsidP="00FF4DDB">
      <w:pPr>
        <w:rPr>
          <w:rFonts w:ascii="Arial" w:hAnsi="Arial" w:cs="Arial"/>
        </w:rPr>
      </w:pPr>
    </w:p>
    <w:p w14:paraId="2E5DE875" w14:textId="77777777" w:rsidR="00FF4DDB" w:rsidRPr="008B37F9" w:rsidRDefault="00FF4DDB" w:rsidP="00FF4DDB">
      <w:pPr>
        <w:rPr>
          <w:rFonts w:ascii="Arial" w:hAnsi="Arial" w:cs="Arial"/>
        </w:rPr>
      </w:pPr>
      <w:r w:rsidRPr="008B37F9">
        <w:rPr>
          <w:rFonts w:ascii="Arial" w:hAnsi="Arial" w:cs="Arial"/>
        </w:rPr>
        <w:lastRenderedPageBreak/>
        <w:t>1</w:t>
      </w:r>
      <w:r w:rsidR="003C6692">
        <w:rPr>
          <w:rFonts w:ascii="Arial" w:hAnsi="Arial" w:cs="Arial"/>
        </w:rPr>
        <w:t>4</w:t>
      </w:r>
      <w:r w:rsidRPr="008B37F9">
        <w:rPr>
          <w:rFonts w:ascii="Arial" w:hAnsi="Arial" w:cs="Arial"/>
        </w:rPr>
        <w:t>.3 A teacher on the pay range for leading practitioners must take a leadership role in developing, implementing, and evaluating policies and practice in their workplace that contribute to school improvement.  This might include:</w:t>
      </w:r>
    </w:p>
    <w:p w14:paraId="63ABA64C" w14:textId="77777777" w:rsidR="00FF4DDB" w:rsidRPr="008B37F9" w:rsidRDefault="00FF4DDB" w:rsidP="00FF4DDB">
      <w:pPr>
        <w:rPr>
          <w:rFonts w:ascii="Arial" w:hAnsi="Arial" w:cs="Arial"/>
        </w:rPr>
      </w:pPr>
    </w:p>
    <w:p w14:paraId="4B178AA0" w14:textId="77777777" w:rsidR="00FF4DDB" w:rsidRPr="008B37F9" w:rsidRDefault="00FF4DDB" w:rsidP="009956E8">
      <w:pPr>
        <w:pStyle w:val="ListParagraph"/>
        <w:numPr>
          <w:ilvl w:val="0"/>
          <w:numId w:val="15"/>
        </w:numPr>
        <w:contextualSpacing/>
        <w:rPr>
          <w:rFonts w:ascii="Arial" w:hAnsi="Arial" w:cs="Arial"/>
        </w:rPr>
      </w:pPr>
      <w:r w:rsidRPr="008B37F9">
        <w:rPr>
          <w:rFonts w:ascii="Arial" w:hAnsi="Arial" w:cs="Arial"/>
        </w:rPr>
        <w:t xml:space="preserve">coaching, mentoring and induction of teachers, including trainees and newly qualified </w:t>
      </w:r>
      <w:proofErr w:type="gramStart"/>
      <w:r w:rsidRPr="008B37F9">
        <w:rPr>
          <w:rFonts w:ascii="Arial" w:hAnsi="Arial" w:cs="Arial"/>
        </w:rPr>
        <w:t>teachers;</w:t>
      </w:r>
      <w:proofErr w:type="gramEnd"/>
    </w:p>
    <w:p w14:paraId="612DEDDF" w14:textId="77777777" w:rsidR="00FF4DDB" w:rsidRPr="008B37F9" w:rsidRDefault="00FF4DDB" w:rsidP="00FF4DDB">
      <w:pPr>
        <w:pStyle w:val="ListParagraph"/>
        <w:ind w:left="1440"/>
        <w:rPr>
          <w:rFonts w:ascii="Arial" w:hAnsi="Arial" w:cs="Arial"/>
        </w:rPr>
      </w:pPr>
    </w:p>
    <w:p w14:paraId="3A0B645F" w14:textId="77777777" w:rsidR="00FF4DDB" w:rsidRPr="008B37F9" w:rsidRDefault="00FF4DDB" w:rsidP="009956E8">
      <w:pPr>
        <w:pStyle w:val="ListParagraph"/>
        <w:numPr>
          <w:ilvl w:val="0"/>
          <w:numId w:val="15"/>
        </w:numPr>
        <w:contextualSpacing/>
        <w:rPr>
          <w:rFonts w:ascii="Arial" w:hAnsi="Arial" w:cs="Arial"/>
        </w:rPr>
      </w:pPr>
      <w:r w:rsidRPr="008B37F9">
        <w:rPr>
          <w:rFonts w:ascii="Arial" w:hAnsi="Arial" w:cs="Arial"/>
        </w:rPr>
        <w:t xml:space="preserve">disseminating materials and advising on practice, research and continuing professional development </w:t>
      </w:r>
      <w:proofErr w:type="gramStart"/>
      <w:r w:rsidRPr="008B37F9">
        <w:rPr>
          <w:rFonts w:ascii="Arial" w:hAnsi="Arial" w:cs="Arial"/>
        </w:rPr>
        <w:t>provision;</w:t>
      </w:r>
      <w:proofErr w:type="gramEnd"/>
    </w:p>
    <w:p w14:paraId="62165A9D" w14:textId="77777777" w:rsidR="00FF4DDB" w:rsidRPr="008B37F9" w:rsidRDefault="00FF4DDB" w:rsidP="00FF4DDB">
      <w:pPr>
        <w:rPr>
          <w:rFonts w:ascii="Arial" w:hAnsi="Arial" w:cs="Arial"/>
        </w:rPr>
      </w:pPr>
    </w:p>
    <w:p w14:paraId="0E9F2B87" w14:textId="77777777" w:rsidR="00FF4DDB" w:rsidRPr="008B37F9" w:rsidRDefault="00FF4DDB" w:rsidP="009956E8">
      <w:pPr>
        <w:pStyle w:val="ListParagraph"/>
        <w:numPr>
          <w:ilvl w:val="0"/>
          <w:numId w:val="15"/>
        </w:numPr>
        <w:contextualSpacing/>
        <w:rPr>
          <w:rFonts w:ascii="Arial" w:hAnsi="Arial" w:cs="Arial"/>
        </w:rPr>
      </w:pPr>
      <w:r w:rsidRPr="008B37F9">
        <w:rPr>
          <w:rFonts w:ascii="Arial" w:hAnsi="Arial" w:cs="Arial"/>
        </w:rPr>
        <w:t xml:space="preserve">assessment and impact evaluation, including through demonstration lessons and classroom </w:t>
      </w:r>
      <w:proofErr w:type="gramStart"/>
      <w:r w:rsidRPr="008B37F9">
        <w:rPr>
          <w:rFonts w:ascii="Arial" w:hAnsi="Arial" w:cs="Arial"/>
        </w:rPr>
        <w:t>observation ;</w:t>
      </w:r>
      <w:proofErr w:type="gramEnd"/>
    </w:p>
    <w:p w14:paraId="0B55A281" w14:textId="77777777" w:rsidR="00FF4DDB" w:rsidRPr="008B37F9" w:rsidRDefault="00FF4DDB" w:rsidP="00FF4DDB">
      <w:pPr>
        <w:rPr>
          <w:rFonts w:ascii="Arial" w:hAnsi="Arial" w:cs="Arial"/>
        </w:rPr>
      </w:pPr>
    </w:p>
    <w:p w14:paraId="6F47D4C6" w14:textId="77777777" w:rsidR="00FF4DDB" w:rsidRPr="008B37F9" w:rsidRDefault="00FF4DDB" w:rsidP="009956E8">
      <w:pPr>
        <w:pStyle w:val="ListParagraph"/>
        <w:numPr>
          <w:ilvl w:val="0"/>
          <w:numId w:val="15"/>
        </w:numPr>
        <w:contextualSpacing/>
        <w:rPr>
          <w:rFonts w:ascii="Arial" w:hAnsi="Arial" w:cs="Arial"/>
        </w:rPr>
      </w:pPr>
      <w:r w:rsidRPr="008B37F9">
        <w:rPr>
          <w:rFonts w:ascii="Arial" w:hAnsi="Arial" w:cs="Arial"/>
        </w:rPr>
        <w:t>helping teachers who are experiencing difficulties.</w:t>
      </w:r>
    </w:p>
    <w:p w14:paraId="31BAACB0" w14:textId="77777777" w:rsidR="00FF4DDB" w:rsidRPr="008B37F9" w:rsidRDefault="00FF4DDB" w:rsidP="00FF4DDB">
      <w:pPr>
        <w:pStyle w:val="ListParagraph"/>
        <w:rPr>
          <w:rFonts w:ascii="Arial" w:hAnsi="Arial" w:cs="Arial"/>
        </w:rPr>
      </w:pPr>
    </w:p>
    <w:p w14:paraId="617FA00C" w14:textId="77777777" w:rsidR="00FF4DDB" w:rsidRPr="008B37F9" w:rsidRDefault="00FF4DDB" w:rsidP="00FF4DDB">
      <w:pPr>
        <w:pStyle w:val="ListParagraph"/>
        <w:ind w:left="1440"/>
        <w:rPr>
          <w:rFonts w:ascii="Arial" w:hAnsi="Arial" w:cs="Arial"/>
        </w:rPr>
      </w:pPr>
    </w:p>
    <w:p w14:paraId="782BCA77" w14:textId="77777777" w:rsidR="00FF4DDB" w:rsidRPr="008B37F9" w:rsidRDefault="00FF4DDB" w:rsidP="00FF4DDB">
      <w:pPr>
        <w:rPr>
          <w:rFonts w:ascii="Arial" w:hAnsi="Arial" w:cs="Arial"/>
        </w:rPr>
      </w:pPr>
      <w:proofErr w:type="gramStart"/>
      <w:r w:rsidRPr="008B37F9">
        <w:rPr>
          <w:rFonts w:ascii="Arial" w:hAnsi="Arial" w:cs="Arial"/>
        </w:rPr>
        <w:t>1</w:t>
      </w:r>
      <w:r w:rsidR="003C6692">
        <w:rPr>
          <w:rFonts w:ascii="Arial" w:hAnsi="Arial" w:cs="Arial"/>
        </w:rPr>
        <w:t>4</w:t>
      </w:r>
      <w:r w:rsidRPr="008B37F9">
        <w:rPr>
          <w:rFonts w:ascii="Arial" w:hAnsi="Arial" w:cs="Arial"/>
        </w:rPr>
        <w:t>.4  They</w:t>
      </w:r>
      <w:proofErr w:type="gramEnd"/>
      <w:r w:rsidRPr="008B37F9">
        <w:rPr>
          <w:rFonts w:ascii="Arial" w:hAnsi="Arial" w:cs="Arial"/>
        </w:rPr>
        <w:t xml:space="preserve"> may also be required to undertake this role in other schools or in relation to teachers from other schools.</w:t>
      </w:r>
    </w:p>
    <w:p w14:paraId="43033CD4" w14:textId="77777777" w:rsidR="00FF4DDB" w:rsidRPr="008B37F9" w:rsidRDefault="00FF4DDB" w:rsidP="00FF4DDB">
      <w:pPr>
        <w:rPr>
          <w:rFonts w:ascii="Arial" w:hAnsi="Arial" w:cs="Arial"/>
        </w:rPr>
      </w:pPr>
    </w:p>
    <w:p w14:paraId="6E4165C2" w14:textId="77777777" w:rsidR="00AE0AAD" w:rsidRDefault="00FF4DDB" w:rsidP="00AE0AAD">
      <w:pPr>
        <w:rPr>
          <w:rFonts w:ascii="Arial" w:hAnsi="Arial" w:cs="Arial"/>
        </w:rPr>
      </w:pPr>
      <w:r w:rsidRPr="00831C7F">
        <w:rPr>
          <w:rFonts w:ascii="Arial" w:hAnsi="Arial" w:cs="Arial"/>
        </w:rPr>
        <w:t>1</w:t>
      </w:r>
      <w:r w:rsidR="003C6692">
        <w:rPr>
          <w:rFonts w:ascii="Arial" w:hAnsi="Arial" w:cs="Arial"/>
        </w:rPr>
        <w:t>4</w:t>
      </w:r>
      <w:r w:rsidRPr="00831C7F">
        <w:rPr>
          <w:rFonts w:ascii="Arial" w:hAnsi="Arial" w:cs="Arial"/>
        </w:rPr>
        <w:t>.5</w:t>
      </w:r>
      <w:r w:rsidRPr="00831C7F">
        <w:rPr>
          <w:rFonts w:ascii="Arial" w:hAnsi="Arial" w:cs="Arial"/>
          <w:color w:val="FFFFFF"/>
        </w:rPr>
        <w:t xml:space="preserve"> –</w:t>
      </w:r>
      <w:r w:rsidR="00AE0AAD" w:rsidRPr="00AE0AAD">
        <w:rPr>
          <w:rFonts w:ascii="Arial" w:hAnsi="Arial" w:cs="Arial"/>
        </w:rPr>
        <w:t xml:space="preserve"> </w:t>
      </w:r>
      <w:r w:rsidR="00AE0AAD">
        <w:rPr>
          <w:rFonts w:ascii="Arial" w:hAnsi="Arial" w:cs="Arial"/>
        </w:rPr>
        <w:t>The nationally determined minimum and maximum for the pay range for leading practi</w:t>
      </w:r>
      <w:r w:rsidR="00A31714">
        <w:rPr>
          <w:rFonts w:ascii="Arial" w:hAnsi="Arial" w:cs="Arial"/>
        </w:rPr>
        <w:t>ti</w:t>
      </w:r>
      <w:r w:rsidR="00AE0AAD">
        <w:rPr>
          <w:rFonts w:ascii="Arial" w:hAnsi="Arial" w:cs="Arial"/>
        </w:rPr>
        <w:t xml:space="preserve">oners is given in the </w:t>
      </w:r>
      <w:r w:rsidR="009570A7">
        <w:rPr>
          <w:rFonts w:ascii="Arial" w:hAnsi="Arial" w:cs="Arial"/>
        </w:rPr>
        <w:t>S</w:t>
      </w:r>
      <w:r w:rsidR="00AE0AAD">
        <w:rPr>
          <w:rFonts w:ascii="Arial" w:hAnsi="Arial" w:cs="Arial"/>
        </w:rPr>
        <w:t xml:space="preserve">chool </w:t>
      </w:r>
      <w:r w:rsidR="009570A7">
        <w:rPr>
          <w:rFonts w:ascii="Arial" w:hAnsi="Arial" w:cs="Arial"/>
        </w:rPr>
        <w:t>T</w:t>
      </w:r>
      <w:r w:rsidR="00AE0AAD">
        <w:rPr>
          <w:rFonts w:ascii="Arial" w:hAnsi="Arial" w:cs="Arial"/>
        </w:rPr>
        <w:t>eachers</w:t>
      </w:r>
      <w:r w:rsidR="009570A7">
        <w:rPr>
          <w:rFonts w:ascii="Arial" w:hAnsi="Arial" w:cs="Arial"/>
        </w:rPr>
        <w:t>’</w:t>
      </w:r>
      <w:r w:rsidR="00AE0AAD">
        <w:rPr>
          <w:rFonts w:ascii="Arial" w:hAnsi="Arial" w:cs="Arial"/>
        </w:rPr>
        <w:t xml:space="preserve"> </w:t>
      </w:r>
      <w:r w:rsidR="009570A7">
        <w:rPr>
          <w:rFonts w:ascii="Arial" w:hAnsi="Arial" w:cs="Arial"/>
        </w:rPr>
        <w:t>P</w:t>
      </w:r>
      <w:r w:rsidR="00AE0AAD">
        <w:rPr>
          <w:rFonts w:ascii="Arial" w:hAnsi="Arial" w:cs="Arial"/>
        </w:rPr>
        <w:t xml:space="preserve">ay and </w:t>
      </w:r>
      <w:r w:rsidR="009570A7">
        <w:rPr>
          <w:rFonts w:ascii="Arial" w:hAnsi="Arial" w:cs="Arial"/>
        </w:rPr>
        <w:t>C</w:t>
      </w:r>
      <w:r w:rsidR="00AE0AAD">
        <w:rPr>
          <w:rFonts w:ascii="Arial" w:hAnsi="Arial" w:cs="Arial"/>
        </w:rPr>
        <w:t xml:space="preserve">onditions </w:t>
      </w:r>
      <w:r w:rsidR="009570A7">
        <w:rPr>
          <w:rFonts w:ascii="Arial" w:hAnsi="Arial" w:cs="Arial"/>
        </w:rPr>
        <w:t>D</w:t>
      </w:r>
      <w:r w:rsidR="00AE0AAD">
        <w:rPr>
          <w:rFonts w:ascii="Arial" w:hAnsi="Arial" w:cs="Arial"/>
        </w:rPr>
        <w:t>ocument. The school will determine the post range when it establishes a leading practi</w:t>
      </w:r>
      <w:r w:rsidR="00A31714">
        <w:rPr>
          <w:rFonts w:ascii="Arial" w:hAnsi="Arial" w:cs="Arial"/>
        </w:rPr>
        <w:t>ti</w:t>
      </w:r>
      <w:r w:rsidR="00AE0AAD">
        <w:rPr>
          <w:rFonts w:ascii="Arial" w:hAnsi="Arial" w:cs="Arial"/>
        </w:rPr>
        <w:t>oner post within its staffing structure.</w:t>
      </w:r>
    </w:p>
    <w:p w14:paraId="5DE9AE06" w14:textId="77777777" w:rsidR="00FF4DDB" w:rsidRPr="008B37F9" w:rsidRDefault="00FF4DDB" w:rsidP="00FF4DDB">
      <w:pPr>
        <w:rPr>
          <w:rFonts w:ascii="Arial" w:hAnsi="Arial" w:cs="Arial"/>
          <w:highlight w:val="darkGreen"/>
        </w:rPr>
      </w:pPr>
    </w:p>
    <w:p w14:paraId="68C60168" w14:textId="77777777" w:rsidR="00FF4DDB" w:rsidRPr="008C14AC" w:rsidRDefault="00FF4DDB" w:rsidP="008C14AC">
      <w:pPr>
        <w:pStyle w:val="Heading1"/>
        <w:numPr>
          <w:ilvl w:val="0"/>
          <w:numId w:val="0"/>
        </w:numPr>
        <w:ind w:left="432" w:hanging="432"/>
        <w:rPr>
          <w:sz w:val="24"/>
          <w:szCs w:val="24"/>
        </w:rPr>
      </w:pPr>
      <w:bookmarkStart w:id="16" w:name="_Toc23334614"/>
      <w:r w:rsidRPr="008C14AC">
        <w:rPr>
          <w:sz w:val="24"/>
          <w:szCs w:val="24"/>
        </w:rPr>
        <w:t>1</w:t>
      </w:r>
      <w:r w:rsidR="003C6692">
        <w:rPr>
          <w:sz w:val="24"/>
          <w:szCs w:val="24"/>
        </w:rPr>
        <w:t>5</w:t>
      </w:r>
      <w:r w:rsidRPr="008C14AC">
        <w:rPr>
          <w:sz w:val="24"/>
          <w:szCs w:val="24"/>
        </w:rPr>
        <w:t>.  LEADERSHIP GROUP</w:t>
      </w:r>
      <w:bookmarkEnd w:id="16"/>
      <w:r w:rsidRPr="008C14AC">
        <w:rPr>
          <w:sz w:val="24"/>
          <w:szCs w:val="24"/>
        </w:rPr>
        <w:tab/>
      </w:r>
    </w:p>
    <w:p w14:paraId="0F30DBD6" w14:textId="77777777" w:rsidR="00FF4DDB" w:rsidRPr="008B37F9" w:rsidRDefault="00FF4DDB" w:rsidP="00FF4DDB">
      <w:pPr>
        <w:rPr>
          <w:rFonts w:ascii="Arial" w:hAnsi="Arial" w:cs="Arial"/>
        </w:rPr>
      </w:pPr>
    </w:p>
    <w:p w14:paraId="606E472E" w14:textId="77777777" w:rsidR="00FF4DDB" w:rsidRDefault="00FF4DDB" w:rsidP="00FF4DDB">
      <w:pPr>
        <w:rPr>
          <w:rFonts w:ascii="Arial" w:hAnsi="Arial" w:cs="Arial"/>
        </w:rPr>
      </w:pPr>
      <w:proofErr w:type="gramStart"/>
      <w:r w:rsidRPr="008B37F9">
        <w:rPr>
          <w:rFonts w:ascii="Arial" w:hAnsi="Arial" w:cs="Arial"/>
        </w:rPr>
        <w:t>1</w:t>
      </w:r>
      <w:r w:rsidR="003C6692">
        <w:rPr>
          <w:rFonts w:ascii="Arial" w:hAnsi="Arial" w:cs="Arial"/>
        </w:rPr>
        <w:t>5</w:t>
      </w:r>
      <w:r w:rsidRPr="008B37F9">
        <w:rPr>
          <w:rFonts w:ascii="Arial" w:hAnsi="Arial" w:cs="Arial"/>
        </w:rPr>
        <w:t>.1  Headteachers</w:t>
      </w:r>
      <w:proofErr w:type="gramEnd"/>
      <w:r w:rsidRPr="008B37F9">
        <w:rPr>
          <w:rFonts w:ascii="Arial" w:hAnsi="Arial" w:cs="Arial"/>
        </w:rPr>
        <w:t xml:space="preserve">, Deputy Headteachers and Assistant Headteachers employed at the school shall be paid on the salary ranges determined in accordance with the provisions of the STPCD. </w:t>
      </w:r>
    </w:p>
    <w:p w14:paraId="01AD9086" w14:textId="77777777" w:rsidR="00D659E5" w:rsidRDefault="00D659E5" w:rsidP="00FF4DDB">
      <w:pPr>
        <w:rPr>
          <w:rFonts w:ascii="Arial" w:hAnsi="Arial" w:cs="Arial"/>
        </w:rPr>
      </w:pPr>
    </w:p>
    <w:p w14:paraId="7A8E0BDD" w14:textId="77777777" w:rsidR="00D659E5" w:rsidRPr="00FE0CC9" w:rsidRDefault="00D659E5" w:rsidP="00FF4DDB">
      <w:pPr>
        <w:rPr>
          <w:rFonts w:ascii="Arial" w:hAnsi="Arial" w:cs="Arial"/>
        </w:rPr>
      </w:pPr>
      <w:proofErr w:type="gramStart"/>
      <w:r w:rsidRPr="00FE0CC9">
        <w:rPr>
          <w:rFonts w:ascii="Arial" w:hAnsi="Arial" w:cs="Arial"/>
        </w:rPr>
        <w:t>1</w:t>
      </w:r>
      <w:r w:rsidR="003C6692">
        <w:rPr>
          <w:rFonts w:ascii="Arial" w:hAnsi="Arial" w:cs="Arial"/>
        </w:rPr>
        <w:t>5</w:t>
      </w:r>
      <w:r w:rsidRPr="00FE0CC9">
        <w:rPr>
          <w:rFonts w:ascii="Arial" w:hAnsi="Arial" w:cs="Arial"/>
        </w:rPr>
        <w:t>.2  The</w:t>
      </w:r>
      <w:proofErr w:type="gramEnd"/>
      <w:r w:rsidRPr="00FE0CC9">
        <w:rPr>
          <w:rFonts w:ascii="Arial" w:hAnsi="Arial" w:cs="Arial"/>
        </w:rPr>
        <w:t xml:space="preserve"> salary ranges are determined according to a three step process.  Further details about how to undertake this process can be found in the Department for Education document “</w:t>
      </w:r>
      <w:r w:rsidR="00771F69" w:rsidRPr="00FE0CC9">
        <w:rPr>
          <w:rFonts w:ascii="Arial" w:hAnsi="Arial" w:cs="Arial"/>
        </w:rPr>
        <w:t>Implementing your school’s approach to pay”</w:t>
      </w:r>
      <w:r w:rsidRPr="00FE0CC9">
        <w:rPr>
          <w:rFonts w:ascii="Arial" w:hAnsi="Arial" w:cs="Arial"/>
        </w:rPr>
        <w:t>”</w:t>
      </w:r>
      <w:r w:rsidR="00FE0CC9">
        <w:rPr>
          <w:rFonts w:ascii="Arial" w:hAnsi="Arial" w:cs="Arial"/>
        </w:rPr>
        <w:t xml:space="preserve"> </w:t>
      </w:r>
    </w:p>
    <w:p w14:paraId="366A1D6A" w14:textId="77777777" w:rsidR="003B05F6" w:rsidRPr="00FE0CC9" w:rsidRDefault="003B05F6" w:rsidP="00FF4DDB">
      <w:pPr>
        <w:rPr>
          <w:rFonts w:ascii="Arial" w:hAnsi="Arial" w:cs="Arial"/>
        </w:rPr>
      </w:pPr>
    </w:p>
    <w:p w14:paraId="1FF74D4B" w14:textId="77777777" w:rsidR="000A24CA" w:rsidRPr="00FE0CC9" w:rsidRDefault="00D02668" w:rsidP="00FF4DDB">
      <w:pPr>
        <w:rPr>
          <w:rFonts w:ascii="Arial" w:hAnsi="Arial" w:cs="Arial"/>
        </w:rPr>
      </w:pPr>
      <w:proofErr w:type="gramStart"/>
      <w:r w:rsidRPr="00FE0CC9">
        <w:rPr>
          <w:rFonts w:ascii="Arial" w:hAnsi="Arial" w:cs="Arial"/>
        </w:rPr>
        <w:t>1</w:t>
      </w:r>
      <w:r w:rsidR="003C6692">
        <w:rPr>
          <w:rFonts w:ascii="Arial" w:hAnsi="Arial" w:cs="Arial"/>
        </w:rPr>
        <w:t>5</w:t>
      </w:r>
      <w:r w:rsidRPr="00FE0CC9">
        <w:rPr>
          <w:rFonts w:ascii="Arial" w:hAnsi="Arial" w:cs="Arial"/>
        </w:rPr>
        <w:t>.3</w:t>
      </w:r>
      <w:r w:rsidR="000A24CA" w:rsidRPr="00FE0CC9">
        <w:rPr>
          <w:rFonts w:ascii="Arial" w:hAnsi="Arial" w:cs="Arial"/>
        </w:rPr>
        <w:t xml:space="preserve">  </w:t>
      </w:r>
      <w:r w:rsidRPr="00FE0CC9">
        <w:rPr>
          <w:rFonts w:ascii="Arial" w:hAnsi="Arial" w:cs="Arial"/>
        </w:rPr>
        <w:t>The</w:t>
      </w:r>
      <w:proofErr w:type="gramEnd"/>
      <w:r w:rsidRPr="00FE0CC9">
        <w:rPr>
          <w:rFonts w:ascii="Arial" w:hAnsi="Arial" w:cs="Arial"/>
        </w:rPr>
        <w:t xml:space="preserve"> pay band for the headteacher is </w:t>
      </w:r>
      <w:r w:rsidRPr="00FE0CC9">
        <w:rPr>
          <w:rFonts w:ascii="Arial" w:hAnsi="Arial" w:cs="Arial"/>
          <w:color w:val="FF0000"/>
        </w:rPr>
        <w:t>xxxxxxxxxxxxxxx</w:t>
      </w:r>
      <w:r w:rsidR="00DF4AE2" w:rsidRPr="00FE0CC9">
        <w:rPr>
          <w:rFonts w:ascii="Arial" w:hAnsi="Arial" w:cs="Arial"/>
          <w:color w:val="FF0000"/>
        </w:rPr>
        <w:t xml:space="preserve"> </w:t>
      </w:r>
      <w:r w:rsidR="00DF4AE2" w:rsidRPr="00FE0CC9">
        <w:rPr>
          <w:rFonts w:ascii="Arial" w:hAnsi="Arial" w:cs="Arial"/>
        </w:rPr>
        <w:t xml:space="preserve"> It will</w:t>
      </w:r>
      <w:r w:rsidR="000A24CA" w:rsidRPr="00FE0CC9">
        <w:rPr>
          <w:rFonts w:ascii="Arial" w:hAnsi="Arial" w:cs="Arial"/>
        </w:rPr>
        <w:t xml:space="preserve"> only be exceeded by more than 25% in wholly exceptional circumstances.  In this situa</w:t>
      </w:r>
      <w:r w:rsidR="00DF4AE2" w:rsidRPr="00FE0CC9">
        <w:rPr>
          <w:rFonts w:ascii="Arial" w:hAnsi="Arial" w:cs="Arial"/>
        </w:rPr>
        <w:t>tion a robust business case will</w:t>
      </w:r>
      <w:r w:rsidR="000A24CA" w:rsidRPr="00FE0CC9">
        <w:rPr>
          <w:rFonts w:ascii="Arial" w:hAnsi="Arial" w:cs="Arial"/>
        </w:rPr>
        <w:t xml:space="preserve"> be drawn up and external indep</w:t>
      </w:r>
      <w:r w:rsidR="00DF4AE2" w:rsidRPr="00FE0CC9">
        <w:rPr>
          <w:rFonts w:ascii="Arial" w:hAnsi="Arial" w:cs="Arial"/>
        </w:rPr>
        <w:t>endent advice must be sought fro</w:t>
      </w:r>
      <w:r w:rsidR="000A24CA" w:rsidRPr="00FE0CC9">
        <w:rPr>
          <w:rFonts w:ascii="Arial" w:hAnsi="Arial" w:cs="Arial"/>
        </w:rPr>
        <w:t>m an appropriate person or body who can decide whether it is justifiable to exceed the limit in a particular case.  There must be a clear audit trail for any advice given and a full and accurate record of all decisions made and the reasoning behind them.</w:t>
      </w:r>
    </w:p>
    <w:p w14:paraId="20BB8D2A" w14:textId="77777777" w:rsidR="00FF4DDB" w:rsidRPr="008B37F9" w:rsidRDefault="00FF4DDB" w:rsidP="00FF4DDB">
      <w:pPr>
        <w:rPr>
          <w:rFonts w:ascii="Arial" w:hAnsi="Arial" w:cs="Arial"/>
        </w:rPr>
      </w:pPr>
    </w:p>
    <w:p w14:paraId="562353E8" w14:textId="77777777" w:rsidR="00FF4DDB" w:rsidRPr="008B37F9" w:rsidRDefault="00E12A95" w:rsidP="00FF4DDB">
      <w:pPr>
        <w:rPr>
          <w:rFonts w:ascii="Arial" w:hAnsi="Arial" w:cs="Arial"/>
        </w:rPr>
      </w:pPr>
      <w:r>
        <w:rPr>
          <w:rFonts w:ascii="Arial" w:hAnsi="Arial" w:cs="Arial"/>
        </w:rPr>
        <w:t>1</w:t>
      </w:r>
      <w:r w:rsidR="003C6692">
        <w:rPr>
          <w:rFonts w:ascii="Arial" w:hAnsi="Arial" w:cs="Arial"/>
        </w:rPr>
        <w:t>5</w:t>
      </w:r>
      <w:r>
        <w:rPr>
          <w:rFonts w:ascii="Arial" w:hAnsi="Arial" w:cs="Arial"/>
        </w:rPr>
        <w:t>.4</w:t>
      </w:r>
      <w:r w:rsidR="00FF4DDB" w:rsidRPr="008B37F9">
        <w:rPr>
          <w:rFonts w:ascii="Arial" w:hAnsi="Arial" w:cs="Arial"/>
        </w:rPr>
        <w:t xml:space="preserve">    Where consideration is given to the Headteacher being appointed to as a </w:t>
      </w:r>
    </w:p>
    <w:p w14:paraId="2456C858" w14:textId="77777777" w:rsidR="00FF4DDB" w:rsidRDefault="00FF4DDB" w:rsidP="00FF4DDB">
      <w:pPr>
        <w:rPr>
          <w:rFonts w:ascii="Arial" w:hAnsi="Arial" w:cs="Arial"/>
        </w:rPr>
      </w:pPr>
      <w:r w:rsidRPr="008B37F9">
        <w:rPr>
          <w:rFonts w:ascii="Arial" w:hAnsi="Arial" w:cs="Arial"/>
        </w:rPr>
        <w:t>Headteacher of more than one school, either on a temporary or permanent basis then the provisions of the STPCD will apply.</w:t>
      </w:r>
    </w:p>
    <w:p w14:paraId="3050A260" w14:textId="77777777" w:rsidR="009F4416" w:rsidRDefault="009F4416" w:rsidP="00FF4DDB">
      <w:pPr>
        <w:rPr>
          <w:rFonts w:ascii="Arial" w:hAnsi="Arial" w:cs="Arial"/>
        </w:rPr>
      </w:pPr>
    </w:p>
    <w:p w14:paraId="2071FE84" w14:textId="77777777" w:rsidR="00FF4DDB" w:rsidRPr="006D729D" w:rsidRDefault="00FF4DDB" w:rsidP="00FF4DDB">
      <w:pPr>
        <w:rPr>
          <w:rFonts w:ascii="Arial" w:hAnsi="Arial" w:cs="Arial"/>
        </w:rPr>
      </w:pPr>
      <w:r w:rsidRPr="008B37F9">
        <w:rPr>
          <w:rFonts w:ascii="Arial" w:hAnsi="Arial" w:cs="Arial"/>
          <w:b/>
          <w:u w:val="single"/>
        </w:rPr>
        <w:t>Performance Review</w:t>
      </w:r>
    </w:p>
    <w:p w14:paraId="503DC5ED" w14:textId="77777777" w:rsidR="00FF4DDB" w:rsidRPr="008B37F9" w:rsidRDefault="00FF4DDB" w:rsidP="00FF4DDB">
      <w:pPr>
        <w:rPr>
          <w:rFonts w:ascii="Arial" w:hAnsi="Arial" w:cs="Arial"/>
          <w:b/>
          <w:u w:val="single"/>
        </w:rPr>
      </w:pPr>
    </w:p>
    <w:p w14:paraId="6CDEE2DF" w14:textId="77777777" w:rsidR="00FF4DDB" w:rsidRPr="008B37F9" w:rsidRDefault="00E12A95" w:rsidP="00FF4DDB">
      <w:pPr>
        <w:rPr>
          <w:rFonts w:ascii="Arial" w:hAnsi="Arial" w:cs="Arial"/>
        </w:rPr>
      </w:pPr>
      <w:proofErr w:type="gramStart"/>
      <w:r>
        <w:rPr>
          <w:rFonts w:ascii="Arial" w:hAnsi="Arial" w:cs="Arial"/>
        </w:rPr>
        <w:t>1</w:t>
      </w:r>
      <w:r w:rsidR="003C6692">
        <w:rPr>
          <w:rFonts w:ascii="Arial" w:hAnsi="Arial" w:cs="Arial"/>
        </w:rPr>
        <w:t>5</w:t>
      </w:r>
      <w:r>
        <w:rPr>
          <w:rFonts w:ascii="Arial" w:hAnsi="Arial" w:cs="Arial"/>
        </w:rPr>
        <w:t>.5</w:t>
      </w:r>
      <w:r w:rsidR="00FF4DDB" w:rsidRPr="008B37F9">
        <w:rPr>
          <w:rFonts w:ascii="Arial" w:hAnsi="Arial" w:cs="Arial"/>
        </w:rPr>
        <w:t xml:space="preserve">  Progression</w:t>
      </w:r>
      <w:proofErr w:type="gramEnd"/>
      <w:r w:rsidR="00FF4DDB" w:rsidRPr="008B37F9">
        <w:rPr>
          <w:rFonts w:ascii="Arial" w:hAnsi="Arial" w:cs="Arial"/>
        </w:rPr>
        <w:t xml:space="preserve"> through the appropriate pay range for all teachers in the leadership group will not be automatic.  </w:t>
      </w:r>
    </w:p>
    <w:p w14:paraId="3DB273AE" w14:textId="77777777" w:rsidR="00FF4DDB" w:rsidRPr="008B37F9" w:rsidRDefault="00FF4DDB" w:rsidP="00FF4DDB">
      <w:pPr>
        <w:rPr>
          <w:rFonts w:ascii="Arial" w:hAnsi="Arial" w:cs="Arial"/>
        </w:rPr>
      </w:pPr>
    </w:p>
    <w:p w14:paraId="020CBEFE" w14:textId="77777777" w:rsidR="00FF4DDB" w:rsidRPr="008B37F9" w:rsidRDefault="00E12A95" w:rsidP="00FF4DDB">
      <w:pPr>
        <w:rPr>
          <w:rFonts w:ascii="Arial" w:hAnsi="Arial" w:cs="Arial"/>
        </w:rPr>
      </w:pPr>
      <w:proofErr w:type="gramStart"/>
      <w:r>
        <w:rPr>
          <w:rFonts w:ascii="Arial" w:hAnsi="Arial" w:cs="Arial"/>
        </w:rPr>
        <w:lastRenderedPageBreak/>
        <w:t>1</w:t>
      </w:r>
      <w:r w:rsidR="003C6692">
        <w:rPr>
          <w:rFonts w:ascii="Arial" w:hAnsi="Arial" w:cs="Arial"/>
        </w:rPr>
        <w:t>5</w:t>
      </w:r>
      <w:r>
        <w:rPr>
          <w:rFonts w:ascii="Arial" w:hAnsi="Arial" w:cs="Arial"/>
        </w:rPr>
        <w:t>.6</w:t>
      </w:r>
      <w:r w:rsidR="00FF4DDB" w:rsidRPr="008B37F9">
        <w:rPr>
          <w:rFonts w:ascii="Arial" w:hAnsi="Arial" w:cs="Arial"/>
        </w:rPr>
        <w:t xml:space="preserve">  An</w:t>
      </w:r>
      <w:proofErr w:type="gramEnd"/>
      <w:r w:rsidR="00FF4DDB" w:rsidRPr="008B37F9">
        <w:rPr>
          <w:rFonts w:ascii="Arial" w:hAnsi="Arial" w:cs="Arial"/>
        </w:rPr>
        <w:t xml:space="preserve"> annual review of the performance of Assistant and Deputy Headteachers must be undertaken by 31 October and by 31 December for Headteachers using the schools performance management process.   This will mean that recommendations about the pay of Assistant and Deputy Heads should be completed by 10 October and recommendations about the pay of Headteachers should be completed by 1 December of each year </w:t>
      </w:r>
      <w:proofErr w:type="gramStart"/>
      <w:r w:rsidR="00FF4DDB" w:rsidRPr="008B37F9">
        <w:rPr>
          <w:rFonts w:ascii="Arial" w:hAnsi="Arial" w:cs="Arial"/>
        </w:rPr>
        <w:t>in order to</w:t>
      </w:r>
      <w:proofErr w:type="gramEnd"/>
      <w:r w:rsidR="00FF4DDB" w:rsidRPr="008B37F9">
        <w:rPr>
          <w:rFonts w:ascii="Arial" w:hAnsi="Arial" w:cs="Arial"/>
        </w:rPr>
        <w:t xml:space="preserve"> allow for any appeals to be lodged and heard.</w:t>
      </w:r>
    </w:p>
    <w:p w14:paraId="3E07D583" w14:textId="77777777" w:rsidR="00FF4DDB" w:rsidRPr="008B37F9" w:rsidRDefault="00FF4DDB" w:rsidP="00FF4DDB">
      <w:pPr>
        <w:rPr>
          <w:rFonts w:ascii="Arial" w:hAnsi="Arial" w:cs="Arial"/>
        </w:rPr>
      </w:pPr>
    </w:p>
    <w:p w14:paraId="4D96E81F" w14:textId="77777777" w:rsidR="00FF4DDB" w:rsidRPr="008B37F9" w:rsidRDefault="00E12A95" w:rsidP="00FF4DDB">
      <w:pPr>
        <w:rPr>
          <w:rFonts w:ascii="Arial" w:hAnsi="Arial" w:cs="Arial"/>
        </w:rPr>
      </w:pPr>
      <w:proofErr w:type="gramStart"/>
      <w:r>
        <w:rPr>
          <w:rFonts w:ascii="Arial" w:hAnsi="Arial" w:cs="Arial"/>
        </w:rPr>
        <w:t>1</w:t>
      </w:r>
      <w:r w:rsidR="003C6692">
        <w:rPr>
          <w:rFonts w:ascii="Arial" w:hAnsi="Arial" w:cs="Arial"/>
        </w:rPr>
        <w:t>5</w:t>
      </w:r>
      <w:r>
        <w:rPr>
          <w:rFonts w:ascii="Arial" w:hAnsi="Arial" w:cs="Arial"/>
        </w:rPr>
        <w:t>.7</w:t>
      </w:r>
      <w:r w:rsidR="00FF4DDB" w:rsidRPr="008B37F9">
        <w:rPr>
          <w:rFonts w:ascii="Arial" w:hAnsi="Arial" w:cs="Arial"/>
        </w:rPr>
        <w:t xml:space="preserve">  To</w:t>
      </w:r>
      <w:proofErr w:type="gramEnd"/>
      <w:r w:rsidR="00FF4DDB" w:rsidRPr="008B37F9">
        <w:rPr>
          <w:rFonts w:ascii="Arial" w:hAnsi="Arial" w:cs="Arial"/>
        </w:rPr>
        <w:t xml:space="preserve"> achieve progression there must be a demonstration of sustained high quality performance, with particular regard to leadership, management and pupil progress at the school and a review of performance against performance objectives and teacher standards.</w:t>
      </w:r>
    </w:p>
    <w:p w14:paraId="3153BC76" w14:textId="77777777" w:rsidR="00FF4DDB" w:rsidRPr="008B37F9" w:rsidRDefault="00FF4DDB" w:rsidP="00FF4DDB">
      <w:pPr>
        <w:rPr>
          <w:rFonts w:ascii="Arial" w:hAnsi="Arial" w:cs="Arial"/>
        </w:rPr>
      </w:pPr>
    </w:p>
    <w:p w14:paraId="7471D47B" w14:textId="77777777" w:rsidR="00FF4DDB" w:rsidRPr="008B37F9" w:rsidRDefault="00E12A95" w:rsidP="00FF4DDB">
      <w:pPr>
        <w:rPr>
          <w:rFonts w:ascii="Arial" w:hAnsi="Arial" w:cs="Arial"/>
        </w:rPr>
      </w:pPr>
      <w:proofErr w:type="gramStart"/>
      <w:r>
        <w:rPr>
          <w:rFonts w:ascii="Arial" w:hAnsi="Arial" w:cs="Arial"/>
        </w:rPr>
        <w:t>1</w:t>
      </w:r>
      <w:r w:rsidR="003C6692">
        <w:rPr>
          <w:rFonts w:ascii="Arial" w:hAnsi="Arial" w:cs="Arial"/>
        </w:rPr>
        <w:t>5</w:t>
      </w:r>
      <w:r>
        <w:rPr>
          <w:rFonts w:ascii="Arial" w:hAnsi="Arial" w:cs="Arial"/>
        </w:rPr>
        <w:t>.8</w:t>
      </w:r>
      <w:r w:rsidR="00FF4DDB" w:rsidRPr="008B37F9">
        <w:rPr>
          <w:rFonts w:ascii="Arial" w:hAnsi="Arial" w:cs="Arial"/>
        </w:rPr>
        <w:t xml:space="preserve">  To</w:t>
      </w:r>
      <w:proofErr w:type="gramEnd"/>
      <w:r w:rsidR="00FF4DDB" w:rsidRPr="008B37F9">
        <w:rPr>
          <w:rFonts w:ascii="Arial" w:hAnsi="Arial" w:cs="Arial"/>
        </w:rPr>
        <w:t xml:space="preserve"> be fair and transparent, judgements will be properly rooted in evidence and there must have been a successful review of performance.</w:t>
      </w:r>
    </w:p>
    <w:p w14:paraId="4DF155D0" w14:textId="77777777" w:rsidR="00FF4DDB" w:rsidRPr="008B37F9" w:rsidRDefault="00FF4DDB" w:rsidP="00FF4DDB">
      <w:pPr>
        <w:rPr>
          <w:rFonts w:ascii="Arial" w:hAnsi="Arial" w:cs="Arial"/>
        </w:rPr>
      </w:pPr>
      <w:r w:rsidRPr="008B37F9">
        <w:rPr>
          <w:rFonts w:ascii="Arial" w:hAnsi="Arial" w:cs="Arial"/>
        </w:rPr>
        <w:tab/>
      </w:r>
    </w:p>
    <w:p w14:paraId="3E75F264" w14:textId="77777777" w:rsidR="00FF4DDB" w:rsidRPr="008B37F9" w:rsidRDefault="00E12A95" w:rsidP="00FF4DDB">
      <w:pPr>
        <w:rPr>
          <w:rFonts w:ascii="Arial" w:hAnsi="Arial" w:cs="Arial"/>
        </w:rPr>
      </w:pPr>
      <w:proofErr w:type="gramStart"/>
      <w:r>
        <w:rPr>
          <w:rFonts w:ascii="Arial" w:hAnsi="Arial" w:cs="Arial"/>
        </w:rPr>
        <w:t>1</w:t>
      </w:r>
      <w:r w:rsidR="003C6692">
        <w:rPr>
          <w:rFonts w:ascii="Arial" w:hAnsi="Arial" w:cs="Arial"/>
        </w:rPr>
        <w:t>5</w:t>
      </w:r>
      <w:r>
        <w:rPr>
          <w:rFonts w:ascii="Arial" w:hAnsi="Arial" w:cs="Arial"/>
        </w:rPr>
        <w:t>.9</w:t>
      </w:r>
      <w:r w:rsidR="00FF4DDB" w:rsidRPr="008B37F9">
        <w:rPr>
          <w:rFonts w:ascii="Arial" w:hAnsi="Arial" w:cs="Arial"/>
        </w:rPr>
        <w:t xml:space="preserve">  A</w:t>
      </w:r>
      <w:proofErr w:type="gramEnd"/>
      <w:r w:rsidR="00FF4DDB" w:rsidRPr="008B37F9">
        <w:rPr>
          <w:rFonts w:ascii="Arial" w:hAnsi="Arial" w:cs="Arial"/>
        </w:rPr>
        <w:t xml:space="preserve"> successful performance review, as prescribed by the appraisal regulations, will involve a performance management process of:</w:t>
      </w:r>
    </w:p>
    <w:p w14:paraId="4DE0BA66" w14:textId="77777777" w:rsidR="00FF4DDB" w:rsidRPr="008B37F9" w:rsidRDefault="00FF4DDB" w:rsidP="00FF4DDB">
      <w:pPr>
        <w:rPr>
          <w:rFonts w:ascii="Arial" w:hAnsi="Arial" w:cs="Arial"/>
        </w:rPr>
      </w:pPr>
    </w:p>
    <w:p w14:paraId="415BAD40" w14:textId="77777777" w:rsidR="00FF4DDB" w:rsidRPr="008B37F9" w:rsidRDefault="00FF4DDB" w:rsidP="00FF4DDB">
      <w:pPr>
        <w:rPr>
          <w:rFonts w:ascii="Arial" w:hAnsi="Arial" w:cs="Arial"/>
        </w:rPr>
      </w:pPr>
      <w:r w:rsidRPr="008B37F9">
        <w:rPr>
          <w:rFonts w:ascii="Arial" w:hAnsi="Arial" w:cs="Arial"/>
        </w:rPr>
        <w:t>-</w:t>
      </w:r>
      <w:r w:rsidRPr="008B37F9">
        <w:rPr>
          <w:rFonts w:ascii="Arial" w:hAnsi="Arial" w:cs="Arial"/>
        </w:rPr>
        <w:tab/>
        <w:t xml:space="preserve">performance </w:t>
      </w:r>
      <w:proofErr w:type="gramStart"/>
      <w:r w:rsidRPr="008B37F9">
        <w:rPr>
          <w:rFonts w:ascii="Arial" w:hAnsi="Arial" w:cs="Arial"/>
        </w:rPr>
        <w:t>objectives;</w:t>
      </w:r>
      <w:proofErr w:type="gramEnd"/>
    </w:p>
    <w:p w14:paraId="7512540D" w14:textId="77777777" w:rsidR="00FF4DDB" w:rsidRPr="008B37F9" w:rsidRDefault="00FF4DDB" w:rsidP="00FF4DDB">
      <w:pPr>
        <w:rPr>
          <w:rFonts w:ascii="Arial" w:hAnsi="Arial" w:cs="Arial"/>
        </w:rPr>
      </w:pPr>
      <w:r w:rsidRPr="008B37F9">
        <w:rPr>
          <w:rFonts w:ascii="Arial" w:hAnsi="Arial" w:cs="Arial"/>
        </w:rPr>
        <w:t>-</w:t>
      </w:r>
      <w:r w:rsidRPr="008B37F9">
        <w:rPr>
          <w:rFonts w:ascii="Arial" w:hAnsi="Arial" w:cs="Arial"/>
        </w:rPr>
        <w:tab/>
        <w:t>classroom observation (where relevant)</w:t>
      </w:r>
    </w:p>
    <w:p w14:paraId="5B2F74D3" w14:textId="77777777" w:rsidR="00FF4DDB" w:rsidRPr="008B37F9" w:rsidRDefault="00FF4DDB" w:rsidP="00FF4DDB">
      <w:pPr>
        <w:rPr>
          <w:rFonts w:ascii="Arial" w:hAnsi="Arial" w:cs="Arial"/>
        </w:rPr>
      </w:pPr>
      <w:r w:rsidRPr="008B37F9">
        <w:rPr>
          <w:rFonts w:ascii="Arial" w:hAnsi="Arial" w:cs="Arial"/>
        </w:rPr>
        <w:t>-</w:t>
      </w:r>
      <w:r w:rsidRPr="008B37F9">
        <w:rPr>
          <w:rFonts w:ascii="Arial" w:hAnsi="Arial" w:cs="Arial"/>
        </w:rPr>
        <w:tab/>
        <w:t>teacher standards</w:t>
      </w:r>
    </w:p>
    <w:p w14:paraId="46A1B777" w14:textId="77777777" w:rsidR="00FF4DDB" w:rsidRPr="008B37F9" w:rsidRDefault="00FF4DDB" w:rsidP="00FF4DDB">
      <w:pPr>
        <w:rPr>
          <w:rFonts w:ascii="Arial" w:hAnsi="Arial" w:cs="Arial"/>
        </w:rPr>
      </w:pPr>
      <w:r w:rsidRPr="008B37F9">
        <w:rPr>
          <w:rFonts w:ascii="Arial" w:hAnsi="Arial" w:cs="Arial"/>
        </w:rPr>
        <w:t>-</w:t>
      </w:r>
      <w:r w:rsidRPr="008B37F9">
        <w:rPr>
          <w:rFonts w:ascii="Arial" w:hAnsi="Arial" w:cs="Arial"/>
        </w:rPr>
        <w:tab/>
        <w:t>other evidence.</w:t>
      </w:r>
    </w:p>
    <w:p w14:paraId="450830E3" w14:textId="77777777" w:rsidR="00FF4DDB" w:rsidRPr="008B37F9" w:rsidRDefault="00FF4DDB" w:rsidP="00FF4DDB">
      <w:pPr>
        <w:rPr>
          <w:rFonts w:ascii="Arial" w:hAnsi="Arial" w:cs="Arial"/>
        </w:rPr>
      </w:pPr>
    </w:p>
    <w:p w14:paraId="66485A71" w14:textId="77777777" w:rsidR="00FF4DDB" w:rsidRPr="008B37F9" w:rsidRDefault="00E12A95" w:rsidP="00FF4DDB">
      <w:pPr>
        <w:rPr>
          <w:rFonts w:ascii="Arial" w:hAnsi="Arial" w:cs="Arial"/>
        </w:rPr>
      </w:pPr>
      <w:r>
        <w:rPr>
          <w:rFonts w:ascii="Arial" w:hAnsi="Arial" w:cs="Arial"/>
        </w:rPr>
        <w:t>1</w:t>
      </w:r>
      <w:r w:rsidR="003C6692">
        <w:rPr>
          <w:rFonts w:ascii="Arial" w:hAnsi="Arial" w:cs="Arial"/>
        </w:rPr>
        <w:t>5</w:t>
      </w:r>
      <w:r>
        <w:rPr>
          <w:rFonts w:ascii="Arial" w:hAnsi="Arial" w:cs="Arial"/>
        </w:rPr>
        <w:t>.10</w:t>
      </w:r>
      <w:r w:rsidR="00FF4DDB" w:rsidRPr="008B37F9">
        <w:rPr>
          <w:rFonts w:ascii="Arial" w:hAnsi="Arial" w:cs="Arial"/>
        </w:rPr>
        <w:t xml:space="preserve">    To ensure that there has been a </w:t>
      </w:r>
      <w:proofErr w:type="gramStart"/>
      <w:r w:rsidR="00FF4DDB" w:rsidRPr="008B37F9">
        <w:rPr>
          <w:rFonts w:ascii="Arial" w:hAnsi="Arial" w:cs="Arial"/>
        </w:rPr>
        <w:t>high quality</w:t>
      </w:r>
      <w:proofErr w:type="gramEnd"/>
      <w:r w:rsidR="00FF4DDB" w:rsidRPr="008B37F9">
        <w:rPr>
          <w:rFonts w:ascii="Arial" w:hAnsi="Arial" w:cs="Arial"/>
        </w:rPr>
        <w:t xml:space="preserve"> performance, the performance review will assess that the individual has grown professionally by developing their leadership and (where relevant) teaching experience.</w:t>
      </w:r>
    </w:p>
    <w:p w14:paraId="00C28310" w14:textId="77777777" w:rsidR="00FF4DDB" w:rsidRPr="008B37F9" w:rsidRDefault="00FF4DDB" w:rsidP="00FF4DDB">
      <w:pPr>
        <w:rPr>
          <w:rFonts w:ascii="Arial" w:hAnsi="Arial" w:cs="Arial"/>
          <w:b/>
        </w:rPr>
      </w:pPr>
    </w:p>
    <w:p w14:paraId="412AA067" w14:textId="77777777" w:rsidR="00FF4DDB" w:rsidRPr="008C14AC" w:rsidRDefault="00FF4DDB" w:rsidP="008C14AC">
      <w:pPr>
        <w:pStyle w:val="Heading1"/>
        <w:numPr>
          <w:ilvl w:val="0"/>
          <w:numId w:val="0"/>
        </w:numPr>
        <w:ind w:left="432" w:hanging="432"/>
        <w:rPr>
          <w:sz w:val="24"/>
          <w:szCs w:val="24"/>
        </w:rPr>
      </w:pPr>
      <w:bookmarkStart w:id="17" w:name="_Toc23334615"/>
      <w:r w:rsidRPr="008C14AC">
        <w:rPr>
          <w:sz w:val="24"/>
          <w:szCs w:val="24"/>
        </w:rPr>
        <w:t>1</w:t>
      </w:r>
      <w:r w:rsidR="003C6692">
        <w:rPr>
          <w:sz w:val="24"/>
          <w:szCs w:val="24"/>
        </w:rPr>
        <w:t>6</w:t>
      </w:r>
      <w:r w:rsidRPr="008C14AC">
        <w:rPr>
          <w:sz w:val="24"/>
          <w:szCs w:val="24"/>
        </w:rPr>
        <w:t>.   DETERMINATION OF DISCRETIONARY PAYMENTS TO HEAD TEACHERS</w:t>
      </w:r>
      <w:bookmarkEnd w:id="17"/>
      <w:r w:rsidRPr="008C14AC">
        <w:rPr>
          <w:sz w:val="24"/>
          <w:szCs w:val="24"/>
        </w:rPr>
        <w:t xml:space="preserve"> </w:t>
      </w:r>
    </w:p>
    <w:p w14:paraId="1B5873FA" w14:textId="77777777" w:rsidR="00D02668" w:rsidRDefault="00D02668" w:rsidP="00FF4DDB">
      <w:pPr>
        <w:rPr>
          <w:rFonts w:ascii="Arial" w:hAnsi="Arial" w:cs="Arial"/>
        </w:rPr>
      </w:pPr>
    </w:p>
    <w:p w14:paraId="2B65F39F" w14:textId="77777777" w:rsidR="001B4233" w:rsidRPr="00FE0CC9" w:rsidRDefault="00D02668" w:rsidP="001B4233">
      <w:pPr>
        <w:rPr>
          <w:rFonts w:ascii="Arial" w:hAnsi="Arial" w:cs="Arial"/>
        </w:rPr>
      </w:pPr>
      <w:proofErr w:type="gramStart"/>
      <w:r w:rsidRPr="00FE0CC9">
        <w:rPr>
          <w:rFonts w:ascii="Arial" w:hAnsi="Arial" w:cs="Arial"/>
        </w:rPr>
        <w:t>1</w:t>
      </w:r>
      <w:r w:rsidR="003C6692">
        <w:rPr>
          <w:rFonts w:ascii="Arial" w:hAnsi="Arial" w:cs="Arial"/>
        </w:rPr>
        <w:t>6</w:t>
      </w:r>
      <w:r w:rsidRPr="00FE0CC9">
        <w:rPr>
          <w:rFonts w:ascii="Arial" w:hAnsi="Arial" w:cs="Arial"/>
        </w:rPr>
        <w:t>.1  The</w:t>
      </w:r>
      <w:proofErr w:type="gramEnd"/>
      <w:r w:rsidRPr="00FE0CC9">
        <w:rPr>
          <w:rFonts w:ascii="Arial" w:hAnsi="Arial" w:cs="Arial"/>
        </w:rPr>
        <w:t xml:space="preserve"> new approach to setting headteacher pay means that the need to make additional payments using allowances will be largely unnecessary as all relevant factors should be taken into account when setting the pay range.  The exception to this is for temporary or irregular responsibilities or other very specific reasons which it is not appropriate to incorporate into permanent pay, such as housing or relocation costs.  Such payments should be clearly time limited from the outset and cease when the responsibility </w:t>
      </w:r>
      <w:proofErr w:type="gramStart"/>
      <w:r w:rsidRPr="00FE0CC9">
        <w:rPr>
          <w:rFonts w:ascii="Arial" w:hAnsi="Arial" w:cs="Arial"/>
        </w:rPr>
        <w:t>ceases</w:t>
      </w:r>
      <w:proofErr w:type="gramEnd"/>
      <w:r w:rsidRPr="00FE0CC9">
        <w:rPr>
          <w:rFonts w:ascii="Arial" w:hAnsi="Arial" w:cs="Arial"/>
        </w:rPr>
        <w:t xml:space="preserve"> or circumstances change.  Safeguarding does not apply to such arrangements.  The total value of the salary and temporary payments made to a headteacher in any one year must not exceed 25% above the maximum of the headteacher group for their school.</w:t>
      </w:r>
      <w:r w:rsidR="001B4233" w:rsidRPr="00FE0CC9">
        <w:rPr>
          <w:rFonts w:ascii="Arial" w:hAnsi="Arial" w:cs="Arial"/>
        </w:rPr>
        <w:t xml:space="preserve">  It will only be exceeded by more than 25% in wholly exceptional circumstances.  In this situation a robust business case will be drawn up and external independent advice must be sought from an appropriate person or body who can decide whether it is justifiable to exceed the limit in a particular case.  There must be a clear audit trail for any advice given and a full and accurate record of all decisions made and the reasoning behind them.</w:t>
      </w:r>
    </w:p>
    <w:p w14:paraId="013FDE47" w14:textId="77777777" w:rsidR="00FF4DDB" w:rsidRPr="008B37F9" w:rsidRDefault="00FF4DDB" w:rsidP="00FF4DDB">
      <w:pPr>
        <w:rPr>
          <w:rFonts w:ascii="Arial" w:hAnsi="Arial" w:cs="Arial"/>
          <w:b/>
        </w:rPr>
      </w:pPr>
    </w:p>
    <w:p w14:paraId="0A3EF029" w14:textId="77777777" w:rsidR="00FF4DDB" w:rsidRPr="008C14AC" w:rsidRDefault="00FF4DDB" w:rsidP="008C14AC">
      <w:pPr>
        <w:pStyle w:val="Heading1"/>
        <w:numPr>
          <w:ilvl w:val="0"/>
          <w:numId w:val="0"/>
        </w:numPr>
        <w:ind w:left="432" w:hanging="432"/>
        <w:rPr>
          <w:sz w:val="24"/>
          <w:szCs w:val="24"/>
        </w:rPr>
      </w:pPr>
      <w:bookmarkStart w:id="18" w:name="_Toc23334616"/>
      <w:r w:rsidRPr="008C14AC">
        <w:rPr>
          <w:sz w:val="24"/>
          <w:szCs w:val="24"/>
        </w:rPr>
        <w:t>1</w:t>
      </w:r>
      <w:r w:rsidR="003C6692">
        <w:rPr>
          <w:sz w:val="24"/>
          <w:szCs w:val="24"/>
        </w:rPr>
        <w:t>7</w:t>
      </w:r>
      <w:r w:rsidRPr="008C14AC">
        <w:rPr>
          <w:sz w:val="24"/>
          <w:szCs w:val="24"/>
        </w:rPr>
        <w:t>.   TEACHING AND LEARNING RESPONSIBILITY PAYMENTS (TLRs)</w:t>
      </w:r>
      <w:bookmarkEnd w:id="18"/>
    </w:p>
    <w:p w14:paraId="2B90085F" w14:textId="77777777" w:rsidR="00FF4DDB" w:rsidRPr="008B37F9" w:rsidRDefault="00FF4DDB" w:rsidP="00FF4DDB">
      <w:pPr>
        <w:rPr>
          <w:rFonts w:ascii="Arial" w:hAnsi="Arial" w:cs="Arial"/>
          <w:b/>
        </w:rPr>
      </w:pPr>
    </w:p>
    <w:p w14:paraId="4F9E01AF" w14:textId="77777777" w:rsidR="00FF4DDB" w:rsidRPr="008B37F9" w:rsidRDefault="00FF4DDB" w:rsidP="00FF4DDB">
      <w:pPr>
        <w:rPr>
          <w:rFonts w:ascii="Arial" w:hAnsi="Arial" w:cs="Arial"/>
        </w:rPr>
      </w:pPr>
      <w:r w:rsidRPr="008B37F9">
        <w:rPr>
          <w:rFonts w:ascii="Arial" w:hAnsi="Arial" w:cs="Arial"/>
        </w:rPr>
        <w:t>1</w:t>
      </w:r>
      <w:r w:rsidR="003C6692">
        <w:rPr>
          <w:rFonts w:ascii="Arial" w:hAnsi="Arial" w:cs="Arial"/>
        </w:rPr>
        <w:t>7</w:t>
      </w:r>
      <w:r w:rsidRPr="008B37F9">
        <w:rPr>
          <w:rFonts w:ascii="Arial" w:hAnsi="Arial" w:cs="Arial"/>
        </w:rPr>
        <w:t xml:space="preserve">.1   TLRs will be awarded to classroom teachers undertaking a sustained responsibility in accordance with the conditions laid down in the STPCD. Such TLRs will be assigned to specific posts within the school’s staffing structure. </w:t>
      </w:r>
    </w:p>
    <w:p w14:paraId="7BB37E9C" w14:textId="77777777" w:rsidR="00FF4DDB" w:rsidRPr="008B37F9" w:rsidRDefault="00FF4DDB" w:rsidP="00FF4DDB">
      <w:pPr>
        <w:rPr>
          <w:rFonts w:ascii="Arial" w:hAnsi="Arial" w:cs="Arial"/>
        </w:rPr>
      </w:pPr>
    </w:p>
    <w:p w14:paraId="300D1BB6" w14:textId="77777777" w:rsidR="00FF4DDB" w:rsidRPr="008B37F9" w:rsidRDefault="00FF4DDB" w:rsidP="00FF4DDB">
      <w:pPr>
        <w:rPr>
          <w:rFonts w:ascii="Arial" w:hAnsi="Arial" w:cs="Arial"/>
        </w:rPr>
      </w:pPr>
      <w:r w:rsidRPr="008B37F9">
        <w:rPr>
          <w:rFonts w:ascii="Arial" w:hAnsi="Arial" w:cs="Arial"/>
        </w:rPr>
        <w:lastRenderedPageBreak/>
        <w:t>1</w:t>
      </w:r>
      <w:r w:rsidR="003C6692">
        <w:rPr>
          <w:rFonts w:ascii="Arial" w:hAnsi="Arial" w:cs="Arial"/>
        </w:rPr>
        <w:t>7</w:t>
      </w:r>
      <w:r w:rsidRPr="008B37F9">
        <w:rPr>
          <w:rFonts w:ascii="Arial" w:hAnsi="Arial" w:cs="Arial"/>
        </w:rPr>
        <w:t>.2   In awarding a TLR 2 payment, the school is satisfied that the teacher’s duties include a significant responsibility for which s/he is accountable, not required of all classroom teachers, and that-</w:t>
      </w:r>
    </w:p>
    <w:p w14:paraId="01ECE478" w14:textId="77777777" w:rsidR="00FF4DDB" w:rsidRPr="008B37F9" w:rsidRDefault="00FF4DDB" w:rsidP="00FF4DDB">
      <w:pPr>
        <w:rPr>
          <w:rFonts w:ascii="Arial" w:hAnsi="Arial" w:cs="Arial"/>
        </w:rPr>
      </w:pPr>
    </w:p>
    <w:p w14:paraId="780590C7" w14:textId="77777777" w:rsidR="00FF4DDB" w:rsidRPr="008B37F9" w:rsidRDefault="00FF4DDB" w:rsidP="009956E8">
      <w:pPr>
        <w:pStyle w:val="ListParagraph"/>
        <w:numPr>
          <w:ilvl w:val="0"/>
          <w:numId w:val="16"/>
        </w:numPr>
        <w:contextualSpacing/>
        <w:rPr>
          <w:rFonts w:ascii="Arial" w:hAnsi="Arial" w:cs="Arial"/>
        </w:rPr>
      </w:pPr>
      <w:r w:rsidRPr="008B37F9">
        <w:rPr>
          <w:rFonts w:ascii="Arial" w:hAnsi="Arial" w:cs="Arial"/>
        </w:rPr>
        <w:t xml:space="preserve">is focused on teaching and </w:t>
      </w:r>
      <w:proofErr w:type="gramStart"/>
      <w:r w:rsidRPr="008B37F9">
        <w:rPr>
          <w:rFonts w:ascii="Arial" w:hAnsi="Arial" w:cs="Arial"/>
        </w:rPr>
        <w:t>learning;</w:t>
      </w:r>
      <w:proofErr w:type="gramEnd"/>
    </w:p>
    <w:p w14:paraId="0890238D" w14:textId="77777777" w:rsidR="00FF4DDB" w:rsidRPr="008B37F9" w:rsidRDefault="00FF4DDB" w:rsidP="00FF4DDB">
      <w:pPr>
        <w:ind w:left="1440"/>
        <w:rPr>
          <w:rFonts w:ascii="Arial" w:hAnsi="Arial" w:cs="Arial"/>
        </w:rPr>
      </w:pPr>
    </w:p>
    <w:p w14:paraId="1CB08901" w14:textId="77777777" w:rsidR="00FF4DDB" w:rsidRPr="008B37F9" w:rsidRDefault="00FF4DDB" w:rsidP="009956E8">
      <w:pPr>
        <w:pStyle w:val="ListParagraph"/>
        <w:numPr>
          <w:ilvl w:val="0"/>
          <w:numId w:val="16"/>
        </w:numPr>
        <w:contextualSpacing/>
        <w:rPr>
          <w:rFonts w:ascii="Arial" w:hAnsi="Arial" w:cs="Arial"/>
        </w:rPr>
      </w:pPr>
      <w:r w:rsidRPr="008B37F9">
        <w:rPr>
          <w:rFonts w:ascii="Arial" w:hAnsi="Arial" w:cs="Arial"/>
        </w:rPr>
        <w:t xml:space="preserve">requires the exercise of a teacher’s professional skills and </w:t>
      </w:r>
      <w:proofErr w:type="gramStart"/>
      <w:r w:rsidRPr="008B37F9">
        <w:rPr>
          <w:rFonts w:ascii="Arial" w:hAnsi="Arial" w:cs="Arial"/>
        </w:rPr>
        <w:t>judgement;</w:t>
      </w:r>
      <w:proofErr w:type="gramEnd"/>
    </w:p>
    <w:p w14:paraId="3B84A85B" w14:textId="77777777" w:rsidR="00FF4DDB" w:rsidRPr="008B37F9" w:rsidRDefault="00FF4DDB" w:rsidP="00FF4DDB">
      <w:pPr>
        <w:rPr>
          <w:rFonts w:ascii="Arial" w:hAnsi="Arial" w:cs="Arial"/>
        </w:rPr>
      </w:pPr>
    </w:p>
    <w:p w14:paraId="6B3B7F5A" w14:textId="77777777" w:rsidR="00FF4DDB" w:rsidRPr="008B37F9" w:rsidRDefault="00FF4DDB" w:rsidP="009956E8">
      <w:pPr>
        <w:pStyle w:val="ListParagraph"/>
        <w:numPr>
          <w:ilvl w:val="0"/>
          <w:numId w:val="16"/>
        </w:numPr>
        <w:contextualSpacing/>
        <w:rPr>
          <w:rFonts w:ascii="Arial" w:hAnsi="Arial" w:cs="Arial"/>
        </w:rPr>
      </w:pPr>
      <w:r w:rsidRPr="008B37F9">
        <w:rPr>
          <w:rFonts w:ascii="Arial" w:hAnsi="Arial" w:cs="Arial"/>
        </w:rPr>
        <w:t xml:space="preserve">requires the teacher to lead, manage and develop a subject or curriculum area or to lead and manage pupil development across the </w:t>
      </w:r>
      <w:proofErr w:type="gramStart"/>
      <w:r w:rsidRPr="008B37F9">
        <w:rPr>
          <w:rFonts w:ascii="Arial" w:hAnsi="Arial" w:cs="Arial"/>
        </w:rPr>
        <w:t>curriculum;</w:t>
      </w:r>
      <w:proofErr w:type="gramEnd"/>
    </w:p>
    <w:p w14:paraId="649186CB" w14:textId="77777777" w:rsidR="00FF4DDB" w:rsidRPr="008B37F9" w:rsidRDefault="00FF4DDB" w:rsidP="00FF4DDB">
      <w:pPr>
        <w:rPr>
          <w:rFonts w:ascii="Arial" w:hAnsi="Arial" w:cs="Arial"/>
        </w:rPr>
      </w:pPr>
    </w:p>
    <w:p w14:paraId="3DED178D" w14:textId="77777777" w:rsidR="00FF4DDB" w:rsidRPr="008B37F9" w:rsidRDefault="00FF4DDB" w:rsidP="009956E8">
      <w:pPr>
        <w:pStyle w:val="ListParagraph"/>
        <w:numPr>
          <w:ilvl w:val="0"/>
          <w:numId w:val="16"/>
        </w:numPr>
        <w:contextualSpacing/>
        <w:rPr>
          <w:rFonts w:ascii="Arial" w:hAnsi="Arial" w:cs="Arial"/>
        </w:rPr>
      </w:pPr>
      <w:r w:rsidRPr="008B37F9">
        <w:rPr>
          <w:rFonts w:ascii="Arial" w:hAnsi="Arial" w:cs="Arial"/>
        </w:rPr>
        <w:t xml:space="preserve">has an impact on the educational progress of pupils other than the teacher’s assigned classes or groups of </w:t>
      </w:r>
      <w:proofErr w:type="gramStart"/>
      <w:r w:rsidRPr="008B37F9">
        <w:rPr>
          <w:rFonts w:ascii="Arial" w:hAnsi="Arial" w:cs="Arial"/>
        </w:rPr>
        <w:t>pupils;</w:t>
      </w:r>
      <w:proofErr w:type="gramEnd"/>
    </w:p>
    <w:p w14:paraId="4BAD5516" w14:textId="77777777" w:rsidR="00FF4DDB" w:rsidRPr="008B37F9" w:rsidRDefault="00FF4DDB" w:rsidP="00FF4DDB">
      <w:pPr>
        <w:rPr>
          <w:rFonts w:ascii="Arial" w:hAnsi="Arial" w:cs="Arial"/>
        </w:rPr>
      </w:pPr>
    </w:p>
    <w:p w14:paraId="53A6172A" w14:textId="77777777" w:rsidR="00FF4DDB" w:rsidRPr="008B37F9" w:rsidRDefault="00FF4DDB" w:rsidP="009956E8">
      <w:pPr>
        <w:pStyle w:val="ListParagraph"/>
        <w:numPr>
          <w:ilvl w:val="0"/>
          <w:numId w:val="16"/>
        </w:numPr>
        <w:contextualSpacing/>
        <w:rPr>
          <w:rFonts w:ascii="Arial" w:hAnsi="Arial" w:cs="Arial"/>
        </w:rPr>
      </w:pPr>
      <w:r w:rsidRPr="008B37F9">
        <w:rPr>
          <w:rFonts w:ascii="Arial" w:hAnsi="Arial" w:cs="Arial"/>
        </w:rPr>
        <w:t>involves leading, developing and enhancing the teaching practice of other staff.</w:t>
      </w:r>
    </w:p>
    <w:p w14:paraId="25D38EDC" w14:textId="77777777" w:rsidR="00FF4DDB" w:rsidRPr="008B37F9" w:rsidRDefault="00FF4DDB" w:rsidP="00FF4DDB">
      <w:pPr>
        <w:rPr>
          <w:rFonts w:ascii="Arial" w:hAnsi="Arial" w:cs="Arial"/>
        </w:rPr>
      </w:pPr>
    </w:p>
    <w:p w14:paraId="401C5747" w14:textId="77777777" w:rsidR="00FF4DDB" w:rsidRPr="008B37F9" w:rsidRDefault="00FF4DDB" w:rsidP="00FF4DDB">
      <w:pPr>
        <w:rPr>
          <w:rFonts w:ascii="Arial" w:hAnsi="Arial" w:cs="Arial"/>
        </w:rPr>
      </w:pPr>
      <w:r w:rsidRPr="008B37F9">
        <w:rPr>
          <w:rFonts w:ascii="Arial" w:hAnsi="Arial" w:cs="Arial"/>
        </w:rPr>
        <w:t>1</w:t>
      </w:r>
      <w:r w:rsidR="003C6692">
        <w:rPr>
          <w:rFonts w:ascii="Arial" w:hAnsi="Arial" w:cs="Arial"/>
        </w:rPr>
        <w:t>7</w:t>
      </w:r>
      <w:r w:rsidRPr="008B37F9">
        <w:rPr>
          <w:rFonts w:ascii="Arial" w:hAnsi="Arial" w:cs="Arial"/>
        </w:rPr>
        <w:t>.3    In awarding a TLR 1 payment, the school is satisfied that in addition to the criteria detailed above the teacher will also carry line management responsibility for a significant number of people.</w:t>
      </w:r>
    </w:p>
    <w:p w14:paraId="1A4D11F7" w14:textId="77777777" w:rsidR="00FF4DDB" w:rsidRPr="00FF4DDB" w:rsidRDefault="00FF4DDB" w:rsidP="00FF4DDB">
      <w:pPr>
        <w:rPr>
          <w:rFonts w:ascii="Arial" w:hAnsi="Arial" w:cs="Arial"/>
          <w:color w:val="FFFFFF"/>
        </w:rPr>
      </w:pPr>
    </w:p>
    <w:p w14:paraId="19B6FC09" w14:textId="77777777" w:rsidR="00E26D0E" w:rsidRPr="00E26D0E" w:rsidRDefault="00FF4DDB" w:rsidP="00E26D0E">
      <w:pPr>
        <w:rPr>
          <w:rFonts w:ascii="Arial" w:hAnsi="Arial" w:cs="Arial"/>
        </w:rPr>
      </w:pPr>
      <w:r w:rsidRPr="008B37F9">
        <w:rPr>
          <w:rFonts w:ascii="Arial" w:hAnsi="Arial" w:cs="Arial"/>
        </w:rPr>
        <w:t>1</w:t>
      </w:r>
      <w:r w:rsidR="003C6692">
        <w:rPr>
          <w:rFonts w:ascii="Arial" w:hAnsi="Arial" w:cs="Arial"/>
        </w:rPr>
        <w:t>7</w:t>
      </w:r>
      <w:r w:rsidRPr="008B37F9">
        <w:rPr>
          <w:rFonts w:ascii="Arial" w:hAnsi="Arial" w:cs="Arial"/>
        </w:rPr>
        <w:t>.4.1   The relevant body will award a fixed-term third TLR (TLR3) for clearly time-limited school improvement projects, one-off externally driven responsibilities</w:t>
      </w:r>
      <w:r w:rsidR="00E26D0E">
        <w:rPr>
          <w:rFonts w:ascii="Arial" w:hAnsi="Arial" w:cs="Arial"/>
        </w:rPr>
        <w:t xml:space="preserve"> </w:t>
      </w:r>
      <w:r w:rsidR="00E26D0E" w:rsidRPr="00E26D0E">
        <w:rPr>
          <w:rFonts w:ascii="Arial" w:hAnsi="Arial" w:cs="Arial"/>
        </w:rPr>
        <w:t xml:space="preserve">or </w:t>
      </w:r>
      <w:proofErr w:type="gramStart"/>
      <w:r w:rsidR="00E26D0E" w:rsidRPr="00E26D0E">
        <w:rPr>
          <w:rFonts w:ascii="Arial" w:hAnsi="Arial" w:cs="Arial"/>
        </w:rPr>
        <w:t>where</w:t>
      </w:r>
      <w:proofErr w:type="gramEnd"/>
      <w:r w:rsidR="00E26D0E" w:rsidRPr="00E26D0E">
        <w:rPr>
          <w:rFonts w:ascii="Arial" w:hAnsi="Arial" w:cs="Arial"/>
        </w:rPr>
        <w:t xml:space="preserve"> </w:t>
      </w:r>
    </w:p>
    <w:p w14:paraId="1BEFADCD" w14:textId="77777777" w:rsidR="00E26D0E" w:rsidRPr="00E26D0E" w:rsidRDefault="00E26D0E" w:rsidP="00E26D0E">
      <w:pPr>
        <w:rPr>
          <w:rFonts w:ascii="Arial" w:hAnsi="Arial" w:cs="Arial"/>
        </w:rPr>
      </w:pPr>
      <w:r w:rsidRPr="00E26D0E">
        <w:rPr>
          <w:rFonts w:ascii="Arial" w:hAnsi="Arial" w:cs="Arial"/>
        </w:rPr>
        <w:t xml:space="preserve">teachers are undertaking planning, preparation, coordination of, or delivery of </w:t>
      </w:r>
    </w:p>
    <w:p w14:paraId="54EB64B8" w14:textId="77777777" w:rsidR="00E26D0E" w:rsidRPr="00E26D0E" w:rsidRDefault="00E26D0E" w:rsidP="00E26D0E">
      <w:pPr>
        <w:rPr>
          <w:rFonts w:ascii="Arial" w:hAnsi="Arial" w:cs="Arial"/>
        </w:rPr>
      </w:pPr>
      <w:r w:rsidRPr="00E26D0E">
        <w:rPr>
          <w:rFonts w:ascii="Arial" w:hAnsi="Arial" w:cs="Arial"/>
        </w:rPr>
        <w:t xml:space="preserve">tutoring to provide catch-up support to pupils on learning lost to the pandemic, and </w:t>
      </w:r>
    </w:p>
    <w:p w14:paraId="6583B91D" w14:textId="77777777" w:rsidR="00E26D0E" w:rsidRPr="00E26D0E" w:rsidRDefault="00E26D0E" w:rsidP="00E26D0E">
      <w:pPr>
        <w:rPr>
          <w:rFonts w:ascii="Arial" w:hAnsi="Arial" w:cs="Arial"/>
        </w:rPr>
      </w:pPr>
      <w:r w:rsidRPr="00E26D0E">
        <w:rPr>
          <w:rFonts w:ascii="Arial" w:hAnsi="Arial" w:cs="Arial"/>
        </w:rPr>
        <w:t xml:space="preserve">where that tutoring work is taking place outside of normal directed hours but </w:t>
      </w:r>
    </w:p>
    <w:p w14:paraId="09617850" w14:textId="77777777" w:rsidR="00FF4DDB" w:rsidRPr="008B37F9" w:rsidRDefault="00E26D0E" w:rsidP="00E26D0E">
      <w:pPr>
        <w:rPr>
          <w:rFonts w:ascii="Arial" w:hAnsi="Arial" w:cs="Arial"/>
        </w:rPr>
      </w:pPr>
      <w:r w:rsidRPr="00E26D0E">
        <w:rPr>
          <w:rFonts w:ascii="Arial" w:hAnsi="Arial" w:cs="Arial"/>
        </w:rPr>
        <w:t>during the school day</w:t>
      </w:r>
      <w:r>
        <w:rPr>
          <w:rFonts w:ascii="Arial" w:hAnsi="Arial" w:cs="Arial"/>
        </w:rPr>
        <w:t xml:space="preserve">.  </w:t>
      </w:r>
      <w:r w:rsidR="00FF4DDB" w:rsidRPr="008B37F9">
        <w:rPr>
          <w:rFonts w:ascii="Arial" w:hAnsi="Arial" w:cs="Arial"/>
        </w:rPr>
        <w:t xml:space="preserve"> The annual value of a TLR3</w:t>
      </w:r>
      <w:r w:rsidR="001B4233">
        <w:rPr>
          <w:rFonts w:ascii="Arial" w:hAnsi="Arial" w:cs="Arial"/>
        </w:rPr>
        <w:t xml:space="preserve"> will be within the range given in the STPCD</w:t>
      </w:r>
      <w:r w:rsidR="00FF4DDB" w:rsidRPr="008B37F9">
        <w:rPr>
          <w:rFonts w:ascii="Arial" w:hAnsi="Arial" w:cs="Arial"/>
        </w:rPr>
        <w:t xml:space="preserve">.  The duration of the fixed term must be established at the outset and payment will be made </w:t>
      </w:r>
      <w:proofErr w:type="gramStart"/>
      <w:r w:rsidR="00FF4DDB" w:rsidRPr="008B37F9">
        <w:rPr>
          <w:rFonts w:ascii="Arial" w:hAnsi="Arial" w:cs="Arial"/>
        </w:rPr>
        <w:t>on a monthly basis</w:t>
      </w:r>
      <w:proofErr w:type="gramEnd"/>
      <w:r w:rsidR="00FF4DDB" w:rsidRPr="008B37F9">
        <w:rPr>
          <w:rFonts w:ascii="Arial" w:hAnsi="Arial" w:cs="Arial"/>
        </w:rPr>
        <w:t xml:space="preserve"> for the duration of the fixed term. </w:t>
      </w:r>
      <w:r>
        <w:rPr>
          <w:rFonts w:ascii="Arial" w:hAnsi="Arial" w:cs="Arial"/>
        </w:rPr>
        <w:t xml:space="preserve"> The relevant body must not award consecutive TLR3s for the same responsibility unless it relates to tutoring as described above.</w:t>
      </w:r>
    </w:p>
    <w:p w14:paraId="7B514251" w14:textId="77777777" w:rsidR="00FF4DDB" w:rsidRPr="008B37F9" w:rsidRDefault="00FF4DDB" w:rsidP="00FF4DDB">
      <w:pPr>
        <w:rPr>
          <w:rFonts w:ascii="Arial" w:hAnsi="Arial" w:cs="Arial"/>
        </w:rPr>
      </w:pPr>
    </w:p>
    <w:p w14:paraId="776A1289" w14:textId="77777777" w:rsidR="00FF4DDB" w:rsidRPr="008B37F9" w:rsidRDefault="00FF4DDB" w:rsidP="00FF4DDB">
      <w:pPr>
        <w:rPr>
          <w:rFonts w:ascii="Arial" w:hAnsi="Arial" w:cs="Arial"/>
        </w:rPr>
      </w:pPr>
      <w:proofErr w:type="gramStart"/>
      <w:r w:rsidRPr="008B37F9">
        <w:rPr>
          <w:rFonts w:ascii="Arial" w:hAnsi="Arial" w:cs="Arial"/>
        </w:rPr>
        <w:t>1</w:t>
      </w:r>
      <w:r w:rsidR="003C6692">
        <w:rPr>
          <w:rFonts w:ascii="Arial" w:hAnsi="Arial" w:cs="Arial"/>
        </w:rPr>
        <w:t>7</w:t>
      </w:r>
      <w:r w:rsidRPr="008B37F9">
        <w:rPr>
          <w:rFonts w:ascii="Arial" w:hAnsi="Arial" w:cs="Arial"/>
        </w:rPr>
        <w:t>.4.2</w:t>
      </w:r>
      <w:r w:rsidR="00E26D0E">
        <w:rPr>
          <w:rFonts w:ascii="Arial" w:hAnsi="Arial" w:cs="Arial"/>
        </w:rPr>
        <w:t xml:space="preserve">  </w:t>
      </w:r>
      <w:r w:rsidRPr="008B37F9">
        <w:rPr>
          <w:rFonts w:ascii="Arial" w:hAnsi="Arial" w:cs="Arial"/>
        </w:rPr>
        <w:t>All</w:t>
      </w:r>
      <w:proofErr w:type="gramEnd"/>
      <w:r w:rsidRPr="008B37F9">
        <w:rPr>
          <w:rFonts w:ascii="Arial" w:hAnsi="Arial" w:cs="Arial"/>
        </w:rPr>
        <w:t xml:space="preserve"> TLR3s will be advertised internally, and all qualified teachers employed in the school will have an opportunity to apply for them.</w:t>
      </w:r>
      <w:r w:rsidRPr="008B37F9">
        <w:rPr>
          <w:rFonts w:ascii="Arial" w:hAnsi="Arial" w:cs="Arial"/>
        </w:rPr>
        <w:tab/>
      </w:r>
    </w:p>
    <w:p w14:paraId="3B560E60" w14:textId="77777777" w:rsidR="0045548D" w:rsidRDefault="00FF4DDB" w:rsidP="00FF4DDB">
      <w:pPr>
        <w:rPr>
          <w:rFonts w:ascii="Arial" w:hAnsi="Arial" w:cs="Arial"/>
        </w:rPr>
      </w:pPr>
      <w:r w:rsidRPr="008B37F9">
        <w:rPr>
          <w:rFonts w:ascii="Arial" w:hAnsi="Arial" w:cs="Arial"/>
        </w:rPr>
        <w:t>1</w:t>
      </w:r>
      <w:r w:rsidR="003C6692">
        <w:rPr>
          <w:rFonts w:ascii="Arial" w:hAnsi="Arial" w:cs="Arial"/>
        </w:rPr>
        <w:t>7</w:t>
      </w:r>
      <w:r w:rsidRPr="008B37F9">
        <w:rPr>
          <w:rFonts w:ascii="Arial" w:hAnsi="Arial" w:cs="Arial"/>
        </w:rPr>
        <w:t xml:space="preserve">.5   The values of TLRs have been set by the </w:t>
      </w:r>
      <w:r w:rsidR="00045D1D">
        <w:rPr>
          <w:rFonts w:ascii="Arial" w:hAnsi="Arial" w:cs="Arial"/>
        </w:rPr>
        <w:t>Governing Board</w:t>
      </w:r>
      <w:r w:rsidRPr="008B37F9">
        <w:rPr>
          <w:rFonts w:ascii="Arial" w:hAnsi="Arial" w:cs="Arial"/>
        </w:rPr>
        <w:t xml:space="preserve"> and are shown in the school’s staffing structure (Appendix 1). The school will review the cash value of the TLRs annually in the light of pay awards made under the STPCD.</w:t>
      </w:r>
      <w:r w:rsidR="005B0DEE">
        <w:rPr>
          <w:rFonts w:ascii="Arial" w:hAnsi="Arial" w:cs="Arial"/>
        </w:rPr>
        <w:t xml:space="preserve">  </w:t>
      </w:r>
    </w:p>
    <w:p w14:paraId="6F725569" w14:textId="77777777" w:rsidR="0045548D" w:rsidRPr="008B37F9" w:rsidRDefault="0045548D" w:rsidP="00FF4DDB">
      <w:pPr>
        <w:rPr>
          <w:rFonts w:ascii="Arial" w:hAnsi="Arial" w:cs="Arial"/>
        </w:rPr>
      </w:pPr>
    </w:p>
    <w:p w14:paraId="10438380" w14:textId="77777777" w:rsidR="00FF4DDB" w:rsidRPr="008C14AC" w:rsidRDefault="00FF4DDB" w:rsidP="008C14AC">
      <w:pPr>
        <w:pStyle w:val="Heading1"/>
        <w:numPr>
          <w:ilvl w:val="0"/>
          <w:numId w:val="0"/>
        </w:numPr>
        <w:ind w:left="432" w:hanging="432"/>
        <w:rPr>
          <w:sz w:val="24"/>
          <w:szCs w:val="24"/>
        </w:rPr>
      </w:pPr>
      <w:bookmarkStart w:id="19" w:name="_Toc23334617"/>
      <w:r w:rsidRPr="008C14AC">
        <w:rPr>
          <w:sz w:val="24"/>
          <w:szCs w:val="24"/>
        </w:rPr>
        <w:t>1</w:t>
      </w:r>
      <w:r w:rsidR="003C6692">
        <w:rPr>
          <w:sz w:val="24"/>
          <w:szCs w:val="24"/>
        </w:rPr>
        <w:t>8</w:t>
      </w:r>
      <w:r w:rsidRPr="008C14AC">
        <w:rPr>
          <w:sz w:val="24"/>
          <w:szCs w:val="24"/>
        </w:rPr>
        <w:t>.  SPECIAL EDUCATIONAL NEEDS ALLOWANCES (FOR CLASSROOM TEACHERS)</w:t>
      </w:r>
      <w:bookmarkEnd w:id="19"/>
    </w:p>
    <w:p w14:paraId="09187DC6" w14:textId="77777777" w:rsidR="00FF4DDB" w:rsidRPr="008B37F9" w:rsidRDefault="00FF4DDB" w:rsidP="00FF4DDB">
      <w:pPr>
        <w:rPr>
          <w:rFonts w:ascii="Arial" w:hAnsi="Arial" w:cs="Arial"/>
        </w:rPr>
      </w:pPr>
      <w:r w:rsidRPr="008B37F9">
        <w:rPr>
          <w:rFonts w:ascii="Arial" w:hAnsi="Arial" w:cs="Arial"/>
        </w:rPr>
        <w:tab/>
      </w:r>
    </w:p>
    <w:p w14:paraId="0B9DD838" w14:textId="77777777" w:rsidR="00FF4DDB" w:rsidRPr="008B37F9" w:rsidRDefault="00FF4DDB" w:rsidP="00FF4DDB">
      <w:pPr>
        <w:rPr>
          <w:rFonts w:ascii="Arial" w:hAnsi="Arial" w:cs="Arial"/>
        </w:rPr>
      </w:pPr>
      <w:proofErr w:type="gramStart"/>
      <w:r w:rsidRPr="008B37F9">
        <w:rPr>
          <w:rFonts w:ascii="Arial" w:hAnsi="Arial" w:cs="Arial"/>
        </w:rPr>
        <w:t>1</w:t>
      </w:r>
      <w:r w:rsidR="003C6692">
        <w:rPr>
          <w:rFonts w:ascii="Arial" w:hAnsi="Arial" w:cs="Arial"/>
        </w:rPr>
        <w:t>8</w:t>
      </w:r>
      <w:r w:rsidRPr="008B37F9">
        <w:rPr>
          <w:rFonts w:ascii="Arial" w:hAnsi="Arial" w:cs="Arial"/>
        </w:rPr>
        <w:t>.1  An</w:t>
      </w:r>
      <w:proofErr w:type="gramEnd"/>
      <w:r w:rsidRPr="008B37F9">
        <w:rPr>
          <w:rFonts w:ascii="Arial" w:hAnsi="Arial" w:cs="Arial"/>
        </w:rPr>
        <w:t xml:space="preserve"> SEN allowance will be paid to eligible classroom teachers under the provisions of the STPCD.  The STPCD sets maximum and minimum values for such payments.</w:t>
      </w:r>
    </w:p>
    <w:p w14:paraId="417C942A" w14:textId="77777777" w:rsidR="00FF4DDB" w:rsidRPr="008B37F9" w:rsidRDefault="00FF4DDB" w:rsidP="00FF4DDB">
      <w:pPr>
        <w:rPr>
          <w:rFonts w:ascii="Arial" w:hAnsi="Arial" w:cs="Arial"/>
        </w:rPr>
      </w:pPr>
    </w:p>
    <w:p w14:paraId="634CF575" w14:textId="77777777" w:rsidR="00FF4DDB" w:rsidRPr="008B37F9" w:rsidRDefault="00FF4DDB" w:rsidP="00FF4DDB">
      <w:pPr>
        <w:rPr>
          <w:rFonts w:ascii="Arial" w:hAnsi="Arial" w:cs="Arial"/>
        </w:rPr>
      </w:pPr>
      <w:proofErr w:type="gramStart"/>
      <w:r w:rsidRPr="008B37F9">
        <w:rPr>
          <w:rFonts w:ascii="Arial" w:hAnsi="Arial" w:cs="Arial"/>
        </w:rPr>
        <w:t>1</w:t>
      </w:r>
      <w:r w:rsidR="003C6692">
        <w:rPr>
          <w:rFonts w:ascii="Arial" w:hAnsi="Arial" w:cs="Arial"/>
        </w:rPr>
        <w:t>8</w:t>
      </w:r>
      <w:r w:rsidRPr="008B37F9">
        <w:rPr>
          <w:rFonts w:ascii="Arial" w:hAnsi="Arial" w:cs="Arial"/>
        </w:rPr>
        <w:t>.2  Where</w:t>
      </w:r>
      <w:proofErr w:type="gramEnd"/>
      <w:r w:rsidRPr="008B37F9">
        <w:rPr>
          <w:rFonts w:ascii="Arial" w:hAnsi="Arial" w:cs="Arial"/>
        </w:rPr>
        <w:t xml:space="preserve"> an SEN allowance is paid the spot value will be determined by taking account of the school’s SEN provision and:</w:t>
      </w:r>
    </w:p>
    <w:p w14:paraId="1A71806B" w14:textId="77777777" w:rsidR="00FF4DDB" w:rsidRPr="008B37F9" w:rsidRDefault="00FF4DDB" w:rsidP="00FF4DDB">
      <w:pPr>
        <w:rPr>
          <w:rFonts w:ascii="Arial" w:hAnsi="Arial" w:cs="Arial"/>
        </w:rPr>
      </w:pPr>
    </w:p>
    <w:p w14:paraId="0F584677" w14:textId="77777777" w:rsidR="00FF4DDB" w:rsidRPr="008B37F9" w:rsidRDefault="00FF4DDB" w:rsidP="009956E8">
      <w:pPr>
        <w:pStyle w:val="ListParagraph"/>
        <w:numPr>
          <w:ilvl w:val="0"/>
          <w:numId w:val="17"/>
        </w:numPr>
        <w:contextualSpacing/>
        <w:rPr>
          <w:rFonts w:ascii="Arial" w:hAnsi="Arial" w:cs="Arial"/>
        </w:rPr>
      </w:pPr>
      <w:r w:rsidRPr="008B37F9">
        <w:rPr>
          <w:rFonts w:ascii="Arial" w:hAnsi="Arial" w:cs="Arial"/>
        </w:rPr>
        <w:t xml:space="preserve">whether any mandatory qualifications are required for the </w:t>
      </w:r>
      <w:proofErr w:type="gramStart"/>
      <w:r w:rsidRPr="008B37F9">
        <w:rPr>
          <w:rFonts w:ascii="Arial" w:hAnsi="Arial" w:cs="Arial"/>
        </w:rPr>
        <w:t>post;</w:t>
      </w:r>
      <w:proofErr w:type="gramEnd"/>
    </w:p>
    <w:p w14:paraId="4894028B" w14:textId="77777777" w:rsidR="00FF4DDB" w:rsidRPr="008B37F9" w:rsidRDefault="00FF4DDB" w:rsidP="00FF4DDB">
      <w:pPr>
        <w:ind w:left="360"/>
        <w:rPr>
          <w:rFonts w:ascii="Arial" w:hAnsi="Arial" w:cs="Arial"/>
        </w:rPr>
      </w:pPr>
    </w:p>
    <w:p w14:paraId="71327AFD" w14:textId="77777777" w:rsidR="00FF4DDB" w:rsidRPr="008B37F9" w:rsidRDefault="00FF4DDB" w:rsidP="009956E8">
      <w:pPr>
        <w:pStyle w:val="ListParagraph"/>
        <w:numPr>
          <w:ilvl w:val="0"/>
          <w:numId w:val="17"/>
        </w:numPr>
        <w:contextualSpacing/>
        <w:rPr>
          <w:rFonts w:ascii="Arial" w:hAnsi="Arial" w:cs="Arial"/>
        </w:rPr>
      </w:pPr>
      <w:r w:rsidRPr="008B37F9">
        <w:rPr>
          <w:rFonts w:ascii="Arial" w:hAnsi="Arial" w:cs="Arial"/>
        </w:rPr>
        <w:t>the qualifications or expertise of the teacher relevant to the post; and</w:t>
      </w:r>
    </w:p>
    <w:p w14:paraId="38A53CB6" w14:textId="77777777" w:rsidR="00FF4DDB" w:rsidRPr="008B37F9" w:rsidRDefault="00FF4DDB" w:rsidP="00FF4DDB">
      <w:pPr>
        <w:rPr>
          <w:rFonts w:ascii="Arial" w:hAnsi="Arial" w:cs="Arial"/>
        </w:rPr>
      </w:pPr>
    </w:p>
    <w:p w14:paraId="3616F540" w14:textId="77777777" w:rsidR="00FF4DDB" w:rsidRPr="008B37F9" w:rsidRDefault="00FF4DDB" w:rsidP="009956E8">
      <w:pPr>
        <w:pStyle w:val="ListParagraph"/>
        <w:numPr>
          <w:ilvl w:val="0"/>
          <w:numId w:val="17"/>
        </w:numPr>
        <w:contextualSpacing/>
        <w:rPr>
          <w:rFonts w:ascii="Arial" w:hAnsi="Arial" w:cs="Arial"/>
        </w:rPr>
      </w:pPr>
      <w:r w:rsidRPr="008B37F9">
        <w:rPr>
          <w:rFonts w:ascii="Arial" w:hAnsi="Arial" w:cs="Arial"/>
        </w:rPr>
        <w:lastRenderedPageBreak/>
        <w:t>the relative demands of the post.</w:t>
      </w:r>
    </w:p>
    <w:p w14:paraId="29CB57A4" w14:textId="77777777" w:rsidR="00FF4DDB" w:rsidRPr="008B37F9" w:rsidRDefault="00FF4DDB" w:rsidP="00FF4DDB">
      <w:pPr>
        <w:rPr>
          <w:rFonts w:ascii="Arial" w:hAnsi="Arial" w:cs="Arial"/>
          <w:b/>
        </w:rPr>
      </w:pPr>
    </w:p>
    <w:p w14:paraId="78EDFBAD" w14:textId="77777777" w:rsidR="00FF4DDB" w:rsidRPr="008C14AC" w:rsidRDefault="00FF4DDB" w:rsidP="008C14AC">
      <w:pPr>
        <w:pStyle w:val="Heading1"/>
        <w:numPr>
          <w:ilvl w:val="0"/>
          <w:numId w:val="0"/>
        </w:numPr>
        <w:ind w:left="432" w:hanging="432"/>
        <w:rPr>
          <w:sz w:val="24"/>
          <w:szCs w:val="24"/>
        </w:rPr>
      </w:pPr>
      <w:bookmarkStart w:id="20" w:name="_Toc23334618"/>
      <w:r w:rsidRPr="008C14AC">
        <w:rPr>
          <w:sz w:val="24"/>
          <w:szCs w:val="24"/>
        </w:rPr>
        <w:t>1</w:t>
      </w:r>
      <w:r w:rsidR="003C6692">
        <w:rPr>
          <w:sz w:val="24"/>
          <w:szCs w:val="24"/>
        </w:rPr>
        <w:t>9</w:t>
      </w:r>
      <w:r w:rsidRPr="008C14AC">
        <w:rPr>
          <w:sz w:val="24"/>
          <w:szCs w:val="24"/>
        </w:rPr>
        <w:t>.  RECRUITMENT AND RETENTION INCENTIVES AND BENEFITS</w:t>
      </w:r>
      <w:bookmarkEnd w:id="20"/>
    </w:p>
    <w:p w14:paraId="5CDD1887" w14:textId="77777777" w:rsidR="00FF4DDB" w:rsidRPr="008B37F9" w:rsidRDefault="00FF4DDB" w:rsidP="00FF4DDB">
      <w:pPr>
        <w:rPr>
          <w:rFonts w:ascii="Arial" w:hAnsi="Arial" w:cs="Arial"/>
        </w:rPr>
      </w:pPr>
    </w:p>
    <w:p w14:paraId="2902D679" w14:textId="77777777" w:rsidR="00FF4DDB" w:rsidRPr="008B37F9" w:rsidRDefault="00FF4DDB" w:rsidP="00FF4DDB">
      <w:pPr>
        <w:rPr>
          <w:rFonts w:ascii="Arial" w:hAnsi="Arial" w:cs="Arial"/>
        </w:rPr>
      </w:pPr>
      <w:proofErr w:type="gramStart"/>
      <w:r w:rsidRPr="008B37F9">
        <w:rPr>
          <w:rFonts w:ascii="Arial" w:hAnsi="Arial" w:cs="Arial"/>
        </w:rPr>
        <w:t>1</w:t>
      </w:r>
      <w:r w:rsidR="00932B76">
        <w:rPr>
          <w:rFonts w:ascii="Arial" w:hAnsi="Arial" w:cs="Arial"/>
        </w:rPr>
        <w:t>9</w:t>
      </w:r>
      <w:r w:rsidRPr="008B37F9">
        <w:rPr>
          <w:rFonts w:ascii="Arial" w:hAnsi="Arial" w:cs="Arial"/>
        </w:rPr>
        <w:t>.1  The</w:t>
      </w:r>
      <w:proofErr w:type="gramEnd"/>
      <w:r w:rsidRPr="008B37F9">
        <w:rPr>
          <w:rFonts w:ascii="Arial" w:hAnsi="Arial" w:cs="Arial"/>
        </w:rPr>
        <w:t xml:space="preserve"> payment of recruitment and retention incentives and benefits may be considered in respect of individual posts for which specific recruitment/retention difficulties have been identified. Any use of such payments will be applied on a non-discriminatory basis and </w:t>
      </w:r>
      <w:proofErr w:type="gramStart"/>
      <w:r w:rsidRPr="008B37F9">
        <w:rPr>
          <w:rFonts w:ascii="Arial" w:hAnsi="Arial" w:cs="Arial"/>
        </w:rPr>
        <w:t>on the basis of</w:t>
      </w:r>
      <w:proofErr w:type="gramEnd"/>
      <w:r w:rsidRPr="008B37F9">
        <w:rPr>
          <w:rFonts w:ascii="Arial" w:hAnsi="Arial" w:cs="Arial"/>
        </w:rPr>
        <w:t xml:space="preserve"> clearly defined criteria determined by the </w:t>
      </w:r>
      <w:r w:rsidR="00045D1D">
        <w:rPr>
          <w:rFonts w:ascii="Arial" w:hAnsi="Arial" w:cs="Arial"/>
        </w:rPr>
        <w:t>Governing Board</w:t>
      </w:r>
      <w:r w:rsidRPr="008B37F9">
        <w:rPr>
          <w:rFonts w:ascii="Arial" w:hAnsi="Arial" w:cs="Arial"/>
        </w:rPr>
        <w:t xml:space="preserve"> from time to time. Please refer to current criteria in Appendix 3 to this policy.</w:t>
      </w:r>
    </w:p>
    <w:p w14:paraId="6CEABB38" w14:textId="77777777" w:rsidR="00FF4DDB" w:rsidRPr="008B37F9" w:rsidRDefault="00FF4DDB" w:rsidP="00FF4DDB">
      <w:pPr>
        <w:rPr>
          <w:rFonts w:ascii="Arial" w:hAnsi="Arial" w:cs="Arial"/>
        </w:rPr>
      </w:pPr>
    </w:p>
    <w:p w14:paraId="041D3654" w14:textId="77777777" w:rsidR="00FF4DDB" w:rsidRPr="008B37F9" w:rsidRDefault="00FF4DDB" w:rsidP="00FF4DDB">
      <w:pPr>
        <w:rPr>
          <w:rFonts w:ascii="Arial" w:hAnsi="Arial" w:cs="Arial"/>
        </w:rPr>
      </w:pPr>
      <w:r w:rsidRPr="008B37F9">
        <w:rPr>
          <w:rFonts w:ascii="Arial" w:hAnsi="Arial" w:cs="Arial"/>
        </w:rPr>
        <w:t>1</w:t>
      </w:r>
      <w:r w:rsidR="003C6692">
        <w:rPr>
          <w:rFonts w:ascii="Arial" w:hAnsi="Arial" w:cs="Arial"/>
        </w:rPr>
        <w:t>9</w:t>
      </w:r>
      <w:r w:rsidRPr="008B37F9">
        <w:rPr>
          <w:rFonts w:ascii="Arial" w:hAnsi="Arial" w:cs="Arial"/>
        </w:rPr>
        <w:t>.2   Where it is determined to pay such an incentive/benefit, the amount will be determined to meet the circumstances of the case. The level of payment and any required qualifying period of service will be set out in writing to the teacher concerned.</w:t>
      </w:r>
    </w:p>
    <w:p w14:paraId="6FB9E60A" w14:textId="77777777" w:rsidR="00FF4DDB" w:rsidRPr="008B37F9" w:rsidRDefault="00FF4DDB" w:rsidP="00FF4DDB">
      <w:pPr>
        <w:rPr>
          <w:rFonts w:ascii="Arial" w:hAnsi="Arial" w:cs="Arial"/>
        </w:rPr>
      </w:pPr>
    </w:p>
    <w:p w14:paraId="49BB104F" w14:textId="77777777" w:rsidR="00FF4DDB" w:rsidRDefault="00FF4DDB" w:rsidP="00FF4DDB">
      <w:pPr>
        <w:rPr>
          <w:rFonts w:ascii="Arial" w:hAnsi="Arial" w:cs="Arial"/>
        </w:rPr>
      </w:pPr>
      <w:r w:rsidRPr="008B37F9">
        <w:rPr>
          <w:rFonts w:ascii="Arial" w:hAnsi="Arial" w:cs="Arial"/>
        </w:rPr>
        <w:t>1</w:t>
      </w:r>
      <w:r w:rsidR="003C6692">
        <w:rPr>
          <w:rFonts w:ascii="Arial" w:hAnsi="Arial" w:cs="Arial"/>
        </w:rPr>
        <w:t>9</w:t>
      </w:r>
      <w:r w:rsidRPr="008B37F9">
        <w:rPr>
          <w:rFonts w:ascii="Arial" w:hAnsi="Arial" w:cs="Arial"/>
        </w:rPr>
        <w:t xml:space="preserve">.3   Where the </w:t>
      </w:r>
      <w:r w:rsidR="00045D1D">
        <w:rPr>
          <w:rFonts w:ascii="Arial" w:hAnsi="Arial" w:cs="Arial"/>
        </w:rPr>
        <w:t>Governing Board</w:t>
      </w:r>
      <w:r w:rsidRPr="008B37F9">
        <w:rPr>
          <w:rFonts w:ascii="Arial" w:hAnsi="Arial" w:cs="Arial"/>
        </w:rPr>
        <w:t xml:space="preserve"> makes one or more such payments, or provides such financial assistance, </w:t>
      </w:r>
      <w:proofErr w:type="gramStart"/>
      <w:r w:rsidRPr="008B37F9">
        <w:rPr>
          <w:rFonts w:ascii="Arial" w:hAnsi="Arial" w:cs="Arial"/>
        </w:rPr>
        <w:t>support</w:t>
      </w:r>
      <w:proofErr w:type="gramEnd"/>
      <w:r w:rsidRPr="008B37F9">
        <w:rPr>
          <w:rFonts w:ascii="Arial" w:hAnsi="Arial" w:cs="Arial"/>
        </w:rPr>
        <w:t xml:space="preserve"> or benefits in one or more cases, the </w:t>
      </w:r>
      <w:r w:rsidR="00045D1D">
        <w:rPr>
          <w:rFonts w:ascii="Arial" w:hAnsi="Arial" w:cs="Arial"/>
        </w:rPr>
        <w:t>Governing Board</w:t>
      </w:r>
      <w:r w:rsidRPr="008B37F9">
        <w:rPr>
          <w:rFonts w:ascii="Arial" w:hAnsi="Arial" w:cs="Arial"/>
        </w:rPr>
        <w:t xml:space="preserve"> will conduct a regular formal review of all such awards. The expected duration of any such incentives and benefits will be made clear at the outset, including the review date after which they may be withdrawn. </w:t>
      </w:r>
    </w:p>
    <w:p w14:paraId="286D7826" w14:textId="77777777" w:rsidR="0051289C" w:rsidRDefault="0051289C" w:rsidP="00FF4DDB">
      <w:pPr>
        <w:rPr>
          <w:rFonts w:ascii="Arial" w:hAnsi="Arial" w:cs="Arial"/>
        </w:rPr>
      </w:pPr>
    </w:p>
    <w:p w14:paraId="0AA70E4B" w14:textId="77777777" w:rsidR="0051289C" w:rsidRPr="008B37F9" w:rsidRDefault="0051289C" w:rsidP="00FF4DDB">
      <w:pPr>
        <w:rPr>
          <w:rFonts w:ascii="Arial" w:hAnsi="Arial" w:cs="Arial"/>
        </w:rPr>
      </w:pPr>
      <w:proofErr w:type="gramStart"/>
      <w:r>
        <w:rPr>
          <w:rFonts w:ascii="Arial" w:hAnsi="Arial" w:cs="Arial"/>
        </w:rPr>
        <w:t>1</w:t>
      </w:r>
      <w:r w:rsidR="003C6692">
        <w:rPr>
          <w:rFonts w:ascii="Arial" w:hAnsi="Arial" w:cs="Arial"/>
        </w:rPr>
        <w:t>9</w:t>
      </w:r>
      <w:r>
        <w:rPr>
          <w:rFonts w:ascii="Arial" w:hAnsi="Arial" w:cs="Arial"/>
        </w:rPr>
        <w:t>.4  Recruitment</w:t>
      </w:r>
      <w:proofErr w:type="gramEnd"/>
      <w:r>
        <w:rPr>
          <w:rFonts w:ascii="Arial" w:hAnsi="Arial" w:cs="Arial"/>
        </w:rPr>
        <w:t xml:space="preserve"> and retention incentives and benefits may </w:t>
      </w:r>
      <w:r w:rsidRPr="009E1929">
        <w:rPr>
          <w:rFonts w:ascii="Arial" w:hAnsi="Arial" w:cs="Arial"/>
          <w:b/>
        </w:rPr>
        <w:t>not</w:t>
      </w:r>
      <w:r>
        <w:rPr>
          <w:rFonts w:ascii="Arial" w:hAnsi="Arial" w:cs="Arial"/>
        </w:rPr>
        <w:t xml:space="preserve"> be made to Head Teachers, Deputy heads or Assistant Heads.   </w:t>
      </w:r>
    </w:p>
    <w:p w14:paraId="45DC0779" w14:textId="77777777" w:rsidR="00FF4DDB" w:rsidRPr="008B37F9" w:rsidRDefault="00FF4DDB" w:rsidP="00FF4DDB">
      <w:pPr>
        <w:rPr>
          <w:rFonts w:ascii="Arial" w:hAnsi="Arial" w:cs="Arial"/>
        </w:rPr>
      </w:pPr>
    </w:p>
    <w:p w14:paraId="25177796" w14:textId="77777777" w:rsidR="00FF4DDB" w:rsidRPr="008C14AC" w:rsidRDefault="003C6692" w:rsidP="008C14AC">
      <w:pPr>
        <w:pStyle w:val="Heading1"/>
        <w:numPr>
          <w:ilvl w:val="0"/>
          <w:numId w:val="0"/>
        </w:numPr>
        <w:ind w:left="432" w:hanging="432"/>
        <w:rPr>
          <w:sz w:val="24"/>
          <w:szCs w:val="24"/>
        </w:rPr>
      </w:pPr>
      <w:bookmarkStart w:id="21" w:name="_Toc23334619"/>
      <w:r>
        <w:rPr>
          <w:sz w:val="24"/>
          <w:szCs w:val="24"/>
        </w:rPr>
        <w:t>20</w:t>
      </w:r>
      <w:r w:rsidR="00FF4DDB" w:rsidRPr="008C14AC">
        <w:rPr>
          <w:sz w:val="24"/>
          <w:szCs w:val="24"/>
        </w:rPr>
        <w:t>.  OUT-OF-SCHOOL</w:t>
      </w:r>
      <w:r w:rsidR="00DF4AE2" w:rsidRPr="008C14AC">
        <w:rPr>
          <w:sz w:val="24"/>
          <w:szCs w:val="24"/>
        </w:rPr>
        <w:t xml:space="preserve"> HOURS</w:t>
      </w:r>
      <w:r w:rsidR="00FF4DDB" w:rsidRPr="008C14AC">
        <w:rPr>
          <w:sz w:val="24"/>
          <w:szCs w:val="24"/>
        </w:rPr>
        <w:t xml:space="preserve"> LEARNING ACTIVITIES (“OOS</w:t>
      </w:r>
      <w:r w:rsidR="00DF4AE2" w:rsidRPr="008C14AC">
        <w:rPr>
          <w:sz w:val="24"/>
          <w:szCs w:val="24"/>
        </w:rPr>
        <w:t>H</w:t>
      </w:r>
      <w:r w:rsidR="00FF4DDB" w:rsidRPr="008C14AC">
        <w:rPr>
          <w:sz w:val="24"/>
          <w:szCs w:val="24"/>
        </w:rPr>
        <w:t>LA”)</w:t>
      </w:r>
      <w:bookmarkEnd w:id="21"/>
    </w:p>
    <w:p w14:paraId="10538C0A" w14:textId="77777777" w:rsidR="00FF4DDB" w:rsidRPr="008B37F9" w:rsidRDefault="00FF4DDB" w:rsidP="00FF4DDB">
      <w:pPr>
        <w:rPr>
          <w:rFonts w:ascii="Arial" w:hAnsi="Arial" w:cs="Arial"/>
        </w:rPr>
      </w:pPr>
    </w:p>
    <w:p w14:paraId="7030073D" w14:textId="77777777" w:rsidR="00FF4DDB" w:rsidRPr="008B37F9" w:rsidRDefault="00932B76" w:rsidP="00FF4DDB">
      <w:pPr>
        <w:rPr>
          <w:rFonts w:ascii="Arial" w:hAnsi="Arial" w:cs="Arial"/>
        </w:rPr>
      </w:pPr>
      <w:proofErr w:type="gramStart"/>
      <w:r>
        <w:rPr>
          <w:rFonts w:ascii="Arial" w:hAnsi="Arial" w:cs="Arial"/>
        </w:rPr>
        <w:t>20</w:t>
      </w:r>
      <w:r w:rsidR="00FF4DDB" w:rsidRPr="008B37F9">
        <w:rPr>
          <w:rFonts w:ascii="Arial" w:hAnsi="Arial" w:cs="Arial"/>
        </w:rPr>
        <w:t>.1  The</w:t>
      </w:r>
      <w:proofErr w:type="gramEnd"/>
      <w:r w:rsidR="00FF4DDB" w:rsidRPr="008B37F9">
        <w:rPr>
          <w:rFonts w:ascii="Arial" w:hAnsi="Arial" w:cs="Arial"/>
        </w:rPr>
        <w:t xml:space="preserve"> school acknowledge that some teachers supervise out of school activities i.e. sports club, drama and music productions, revision classes and other events purely on a voluntary basis. The school is extremely grateful to teachers who support pupils in this way. The school acknowledges that these activities are entirely voluntary and that teachers should not feel under any obligation (moral or contractual) to provide these services. The school also acknowledge that many other teachers support pupils in other ways.</w:t>
      </w:r>
    </w:p>
    <w:p w14:paraId="7D92A46B" w14:textId="77777777" w:rsidR="00FF4DDB" w:rsidRPr="008B37F9" w:rsidRDefault="003C6692" w:rsidP="00FF4DDB">
      <w:pPr>
        <w:rPr>
          <w:rFonts w:ascii="Arial" w:hAnsi="Arial" w:cs="Arial"/>
        </w:rPr>
      </w:pPr>
      <w:proofErr w:type="gramStart"/>
      <w:r>
        <w:rPr>
          <w:rFonts w:ascii="Arial" w:hAnsi="Arial" w:cs="Arial"/>
        </w:rPr>
        <w:t>20</w:t>
      </w:r>
      <w:r w:rsidR="00FF4DDB" w:rsidRPr="008B37F9">
        <w:rPr>
          <w:rFonts w:ascii="Arial" w:hAnsi="Arial" w:cs="Arial"/>
        </w:rPr>
        <w:t>.2  There</w:t>
      </w:r>
      <w:proofErr w:type="gramEnd"/>
      <w:r w:rsidR="00FF4DDB" w:rsidRPr="008B37F9">
        <w:rPr>
          <w:rFonts w:ascii="Arial" w:hAnsi="Arial" w:cs="Arial"/>
        </w:rPr>
        <w:t xml:space="preserve"> may be times where the governors feel that it is in the best interest of the school to provide certain out of school learning activities on a more formal basis. In these </w:t>
      </w:r>
      <w:proofErr w:type="gramStart"/>
      <w:r w:rsidR="00FF4DDB" w:rsidRPr="008B37F9">
        <w:rPr>
          <w:rFonts w:ascii="Arial" w:hAnsi="Arial" w:cs="Arial"/>
        </w:rPr>
        <w:t>cases</w:t>
      </w:r>
      <w:proofErr w:type="gramEnd"/>
      <w:r w:rsidR="00FF4DDB" w:rsidRPr="008B37F9">
        <w:rPr>
          <w:rFonts w:ascii="Arial" w:hAnsi="Arial" w:cs="Arial"/>
        </w:rPr>
        <w:t xml:space="preserve"> the school may offer a payment to a teacher who undertakes such activities. No teacher will be compelled to offer such an activity but, where they do, the governors will expect a more formal commitment from the teacher and that the head teacher may direct the place, timing, frequency of the activity as well as which pupils take part and the content. In these circumstances the school will offer a payment to the teacher equating to the annual outer London salary at the top of the main scale divided by 975. This amount includes an element for preparation/marking etc. </w:t>
      </w:r>
    </w:p>
    <w:p w14:paraId="7DBAA769" w14:textId="77777777" w:rsidR="00FF4DDB" w:rsidRPr="008B37F9" w:rsidRDefault="00FF4DDB" w:rsidP="00FF4DDB">
      <w:pPr>
        <w:rPr>
          <w:rFonts w:ascii="Arial" w:hAnsi="Arial" w:cs="Arial"/>
        </w:rPr>
      </w:pPr>
    </w:p>
    <w:p w14:paraId="7CB561CC" w14:textId="77777777" w:rsidR="00FF4DDB" w:rsidRPr="008C14AC" w:rsidRDefault="00FF4DDB" w:rsidP="008C14AC">
      <w:pPr>
        <w:pStyle w:val="Heading1"/>
        <w:numPr>
          <w:ilvl w:val="0"/>
          <w:numId w:val="0"/>
        </w:numPr>
        <w:ind w:left="432" w:hanging="432"/>
        <w:rPr>
          <w:sz w:val="24"/>
          <w:szCs w:val="24"/>
        </w:rPr>
      </w:pPr>
      <w:bookmarkStart w:id="22" w:name="_Toc23334620"/>
      <w:r w:rsidRPr="008C14AC">
        <w:rPr>
          <w:sz w:val="24"/>
          <w:szCs w:val="24"/>
        </w:rPr>
        <w:t>2</w:t>
      </w:r>
      <w:r w:rsidR="003C6692">
        <w:rPr>
          <w:sz w:val="24"/>
          <w:szCs w:val="24"/>
        </w:rPr>
        <w:t>1</w:t>
      </w:r>
      <w:r w:rsidRPr="008C14AC">
        <w:rPr>
          <w:sz w:val="24"/>
          <w:szCs w:val="24"/>
        </w:rPr>
        <w:t>.  ADDITIONAL PAYMENTS – TEACHERS</w:t>
      </w:r>
      <w:bookmarkEnd w:id="22"/>
    </w:p>
    <w:p w14:paraId="5575DCA6" w14:textId="77777777" w:rsidR="00FF4DDB" w:rsidRPr="008B37F9" w:rsidRDefault="00FF4DDB" w:rsidP="00FF4DDB">
      <w:pPr>
        <w:rPr>
          <w:rFonts w:ascii="Arial" w:hAnsi="Arial" w:cs="Arial"/>
          <w:b/>
        </w:rPr>
      </w:pPr>
    </w:p>
    <w:p w14:paraId="259EAACB" w14:textId="77777777" w:rsidR="00FF4DDB" w:rsidRPr="008B37F9" w:rsidRDefault="00FF4DDB" w:rsidP="00FF4DDB">
      <w:pPr>
        <w:rPr>
          <w:rFonts w:ascii="Arial" w:hAnsi="Arial" w:cs="Arial"/>
        </w:rPr>
      </w:pPr>
      <w:r w:rsidRPr="008B37F9">
        <w:rPr>
          <w:rFonts w:ascii="Arial" w:hAnsi="Arial" w:cs="Arial"/>
        </w:rPr>
        <w:t>2</w:t>
      </w:r>
      <w:r w:rsidR="003C6692">
        <w:rPr>
          <w:rFonts w:ascii="Arial" w:hAnsi="Arial" w:cs="Arial"/>
        </w:rPr>
        <w:t>1</w:t>
      </w:r>
      <w:r w:rsidRPr="008B37F9">
        <w:rPr>
          <w:rFonts w:ascii="Arial" w:hAnsi="Arial" w:cs="Arial"/>
        </w:rPr>
        <w:t xml:space="preserve">.1   The Governing relevant body may make such payments as they see fit to a teacher, including a head teacher, in respect of- </w:t>
      </w:r>
    </w:p>
    <w:p w14:paraId="530AE318" w14:textId="77777777" w:rsidR="00FF4DDB" w:rsidRPr="008B37F9" w:rsidRDefault="00FF4DDB" w:rsidP="00FF4DDB">
      <w:pPr>
        <w:rPr>
          <w:rFonts w:ascii="Arial" w:hAnsi="Arial" w:cs="Arial"/>
        </w:rPr>
      </w:pPr>
    </w:p>
    <w:p w14:paraId="63B6F625" w14:textId="77777777" w:rsidR="00FF4DDB" w:rsidRPr="008B37F9" w:rsidRDefault="00FF4DDB" w:rsidP="009956E8">
      <w:pPr>
        <w:pStyle w:val="ListParagraph"/>
        <w:numPr>
          <w:ilvl w:val="0"/>
          <w:numId w:val="18"/>
        </w:numPr>
        <w:contextualSpacing/>
        <w:rPr>
          <w:rFonts w:ascii="Arial" w:hAnsi="Arial" w:cs="Arial"/>
        </w:rPr>
      </w:pPr>
      <w:r w:rsidRPr="008B37F9">
        <w:rPr>
          <w:rFonts w:ascii="Arial" w:hAnsi="Arial" w:cs="Arial"/>
        </w:rPr>
        <w:t xml:space="preserve">continuing professional development undertaken outside the school </w:t>
      </w:r>
      <w:proofErr w:type="gramStart"/>
      <w:r w:rsidRPr="008B37F9">
        <w:rPr>
          <w:rFonts w:ascii="Arial" w:hAnsi="Arial" w:cs="Arial"/>
        </w:rPr>
        <w:t>day;</w:t>
      </w:r>
      <w:proofErr w:type="gramEnd"/>
    </w:p>
    <w:p w14:paraId="7D0DCEE4" w14:textId="77777777" w:rsidR="00FF4DDB" w:rsidRPr="008B37F9" w:rsidRDefault="00FF4DDB" w:rsidP="00FF4DDB">
      <w:pPr>
        <w:pStyle w:val="ListParagraph"/>
        <w:ind w:left="1080"/>
        <w:rPr>
          <w:rFonts w:ascii="Arial" w:hAnsi="Arial" w:cs="Arial"/>
        </w:rPr>
      </w:pPr>
    </w:p>
    <w:p w14:paraId="15C6FEC9" w14:textId="77777777" w:rsidR="00FF4DDB" w:rsidRPr="008B37F9" w:rsidRDefault="00FF4DDB" w:rsidP="009956E8">
      <w:pPr>
        <w:pStyle w:val="ListParagraph"/>
        <w:numPr>
          <w:ilvl w:val="0"/>
          <w:numId w:val="18"/>
        </w:numPr>
        <w:contextualSpacing/>
        <w:rPr>
          <w:rFonts w:ascii="Arial" w:hAnsi="Arial" w:cs="Arial"/>
        </w:rPr>
      </w:pPr>
      <w:r w:rsidRPr="008B37F9">
        <w:rPr>
          <w:rFonts w:ascii="Arial" w:hAnsi="Arial" w:cs="Arial"/>
        </w:rPr>
        <w:t xml:space="preserve">activities relating to the provision of initial teacher training as part of the ordinary conduct of the </w:t>
      </w:r>
      <w:proofErr w:type="gramStart"/>
      <w:r w:rsidRPr="008B37F9">
        <w:rPr>
          <w:rFonts w:ascii="Arial" w:hAnsi="Arial" w:cs="Arial"/>
        </w:rPr>
        <w:t>school;</w:t>
      </w:r>
      <w:proofErr w:type="gramEnd"/>
    </w:p>
    <w:p w14:paraId="0E292589" w14:textId="77777777" w:rsidR="00FF4DDB" w:rsidRPr="008B37F9" w:rsidRDefault="00FF4DDB" w:rsidP="00FF4DDB">
      <w:pPr>
        <w:rPr>
          <w:rFonts w:ascii="Arial" w:hAnsi="Arial" w:cs="Arial"/>
        </w:rPr>
      </w:pPr>
    </w:p>
    <w:p w14:paraId="5B91BB4E" w14:textId="77777777" w:rsidR="00FF4DDB" w:rsidRPr="008B37F9" w:rsidRDefault="00FF4DDB" w:rsidP="009956E8">
      <w:pPr>
        <w:pStyle w:val="ListParagraph"/>
        <w:numPr>
          <w:ilvl w:val="0"/>
          <w:numId w:val="18"/>
        </w:numPr>
        <w:contextualSpacing/>
        <w:rPr>
          <w:rFonts w:ascii="Arial" w:hAnsi="Arial" w:cs="Arial"/>
        </w:rPr>
      </w:pPr>
      <w:r w:rsidRPr="008B37F9">
        <w:rPr>
          <w:rFonts w:ascii="Arial" w:hAnsi="Arial" w:cs="Arial"/>
        </w:rPr>
        <w:t xml:space="preserve">participation in out-of-school hours learning activity agreed between the teacher and the head teacher or, in the case of the head teacher, between the head teacher and the relevant </w:t>
      </w:r>
      <w:proofErr w:type="gramStart"/>
      <w:r w:rsidRPr="008B37F9">
        <w:rPr>
          <w:rFonts w:ascii="Arial" w:hAnsi="Arial" w:cs="Arial"/>
        </w:rPr>
        <w:t>body;</w:t>
      </w:r>
      <w:proofErr w:type="gramEnd"/>
    </w:p>
    <w:p w14:paraId="00CB8491" w14:textId="77777777" w:rsidR="00FF4DDB" w:rsidRPr="008B37F9" w:rsidRDefault="00FF4DDB" w:rsidP="00FF4DDB">
      <w:pPr>
        <w:rPr>
          <w:rFonts w:ascii="Arial" w:hAnsi="Arial" w:cs="Arial"/>
        </w:rPr>
      </w:pPr>
    </w:p>
    <w:p w14:paraId="1AA9715D" w14:textId="77777777" w:rsidR="00FF4DDB" w:rsidRPr="008B37F9" w:rsidRDefault="00FF4DDB" w:rsidP="009956E8">
      <w:pPr>
        <w:pStyle w:val="ListParagraph"/>
        <w:numPr>
          <w:ilvl w:val="0"/>
          <w:numId w:val="18"/>
        </w:numPr>
        <w:contextualSpacing/>
        <w:rPr>
          <w:rFonts w:ascii="Arial" w:hAnsi="Arial" w:cs="Arial"/>
        </w:rPr>
      </w:pPr>
      <w:r w:rsidRPr="008B37F9">
        <w:rPr>
          <w:rFonts w:ascii="Arial" w:hAnsi="Arial" w:cs="Arial"/>
        </w:rPr>
        <w:t>additional responsibilities and activities due to, or in respect of, the provision of services by the head teacher relating to the raising of educational standards to one or more additional schools, unless appointed to more than one school on a permanent basis.</w:t>
      </w:r>
    </w:p>
    <w:p w14:paraId="716EC996" w14:textId="77777777" w:rsidR="00FF4DDB" w:rsidRPr="008B37F9" w:rsidRDefault="00FF4DDB" w:rsidP="00FF4DDB">
      <w:pPr>
        <w:rPr>
          <w:rFonts w:ascii="Arial" w:hAnsi="Arial" w:cs="Arial"/>
        </w:rPr>
      </w:pPr>
    </w:p>
    <w:p w14:paraId="42386BCD" w14:textId="77777777" w:rsidR="00FF4DDB" w:rsidRPr="008C14AC" w:rsidRDefault="00FF4DDB" w:rsidP="008C14AC">
      <w:pPr>
        <w:pStyle w:val="Heading1"/>
        <w:numPr>
          <w:ilvl w:val="0"/>
          <w:numId w:val="0"/>
        </w:numPr>
        <w:ind w:left="432" w:hanging="432"/>
        <w:rPr>
          <w:sz w:val="24"/>
          <w:szCs w:val="24"/>
        </w:rPr>
      </w:pPr>
      <w:bookmarkStart w:id="23" w:name="_Toc23334621"/>
      <w:r w:rsidRPr="008C14AC">
        <w:rPr>
          <w:sz w:val="24"/>
          <w:szCs w:val="24"/>
        </w:rPr>
        <w:t>2</w:t>
      </w:r>
      <w:r w:rsidR="00BE6EC6">
        <w:rPr>
          <w:sz w:val="24"/>
          <w:szCs w:val="24"/>
        </w:rPr>
        <w:t>2</w:t>
      </w:r>
      <w:r w:rsidRPr="008C14AC">
        <w:rPr>
          <w:sz w:val="24"/>
          <w:szCs w:val="24"/>
        </w:rPr>
        <w:t>.  SALARY SAFEGUARDING - TEACHERS</w:t>
      </w:r>
      <w:bookmarkEnd w:id="23"/>
    </w:p>
    <w:p w14:paraId="098C73B7" w14:textId="77777777" w:rsidR="00FF4DDB" w:rsidRPr="008B37F9" w:rsidRDefault="00FF4DDB" w:rsidP="00FF4DDB">
      <w:pPr>
        <w:rPr>
          <w:rFonts w:ascii="Arial" w:hAnsi="Arial" w:cs="Arial"/>
        </w:rPr>
      </w:pPr>
    </w:p>
    <w:p w14:paraId="6C3FD798" w14:textId="77777777" w:rsidR="00FF4DDB" w:rsidRPr="008B37F9" w:rsidRDefault="00FF4DDB" w:rsidP="00FF4DDB">
      <w:pPr>
        <w:rPr>
          <w:rFonts w:ascii="Arial" w:hAnsi="Arial" w:cs="Arial"/>
        </w:rPr>
      </w:pPr>
      <w:r w:rsidRPr="008B37F9">
        <w:rPr>
          <w:rFonts w:ascii="Arial" w:hAnsi="Arial" w:cs="Arial"/>
        </w:rPr>
        <w:t>21.1 Salary safeguarding will be paid to eligible teachers and in line with the provisions of the STPCD.</w:t>
      </w:r>
    </w:p>
    <w:p w14:paraId="683ED12F" w14:textId="77777777" w:rsidR="00FF4DDB" w:rsidRPr="008B37F9" w:rsidRDefault="00FF4DDB" w:rsidP="00FF4DDB">
      <w:pPr>
        <w:rPr>
          <w:rFonts w:ascii="Arial" w:hAnsi="Arial" w:cs="Arial"/>
        </w:rPr>
      </w:pPr>
    </w:p>
    <w:p w14:paraId="4CEBF8BA" w14:textId="77777777" w:rsidR="00FF4DDB" w:rsidRDefault="00FF4DDB" w:rsidP="008C14AC">
      <w:pPr>
        <w:pStyle w:val="Heading1"/>
        <w:numPr>
          <w:ilvl w:val="0"/>
          <w:numId w:val="0"/>
        </w:numPr>
        <w:ind w:left="432" w:hanging="432"/>
        <w:rPr>
          <w:sz w:val="24"/>
          <w:szCs w:val="24"/>
        </w:rPr>
      </w:pPr>
      <w:bookmarkStart w:id="24" w:name="_Toc23334622"/>
      <w:r w:rsidRPr="008C14AC">
        <w:rPr>
          <w:sz w:val="24"/>
          <w:szCs w:val="24"/>
        </w:rPr>
        <w:t>2</w:t>
      </w:r>
      <w:r w:rsidR="00BE6EC6">
        <w:rPr>
          <w:sz w:val="24"/>
          <w:szCs w:val="24"/>
        </w:rPr>
        <w:t>3</w:t>
      </w:r>
      <w:r w:rsidRPr="008C14AC">
        <w:rPr>
          <w:sz w:val="24"/>
          <w:szCs w:val="24"/>
        </w:rPr>
        <w:t>.   REVIEW OF PAY DECISIONS AND APPEAL ARRANGEMENTS – TEACHERS</w:t>
      </w:r>
      <w:bookmarkEnd w:id="24"/>
      <w:r w:rsidR="00BA79AF">
        <w:rPr>
          <w:sz w:val="24"/>
          <w:szCs w:val="24"/>
        </w:rPr>
        <w:t xml:space="preserve"> </w:t>
      </w:r>
    </w:p>
    <w:p w14:paraId="13B1CCB1" w14:textId="77777777" w:rsidR="00BA79AF" w:rsidRDefault="00BA79AF" w:rsidP="00BA79AF"/>
    <w:p w14:paraId="270662F7" w14:textId="77777777" w:rsidR="00BA79AF" w:rsidRPr="00070553" w:rsidRDefault="00BA79AF" w:rsidP="00070553">
      <w:pPr>
        <w:rPr>
          <w:rFonts w:ascii="Arial" w:hAnsi="Arial" w:cs="Arial"/>
        </w:rPr>
      </w:pPr>
      <w:r>
        <w:rPr>
          <w:rFonts w:ascii="Arial" w:hAnsi="Arial" w:cs="Arial"/>
        </w:rPr>
        <w:t>This paragraph includes all members of the Leadership Group, including headteachers</w:t>
      </w:r>
      <w:r w:rsidR="00686FFF">
        <w:rPr>
          <w:rFonts w:ascii="Arial" w:hAnsi="Arial" w:cs="Arial"/>
        </w:rPr>
        <w:t xml:space="preserve">.  </w:t>
      </w:r>
    </w:p>
    <w:p w14:paraId="3B0F6E34" w14:textId="77777777" w:rsidR="00FF4DDB" w:rsidRPr="008B37F9" w:rsidRDefault="00FF4DDB" w:rsidP="00FF4DDB">
      <w:pPr>
        <w:rPr>
          <w:rFonts w:ascii="Arial" w:hAnsi="Arial" w:cs="Arial"/>
          <w:b/>
        </w:rPr>
      </w:pPr>
    </w:p>
    <w:p w14:paraId="5A039DE0" w14:textId="77777777" w:rsidR="00FF4DDB" w:rsidRPr="008B37F9" w:rsidRDefault="00FF4DDB" w:rsidP="00FF4DDB">
      <w:pPr>
        <w:rPr>
          <w:rFonts w:ascii="Arial" w:hAnsi="Arial" w:cs="Arial"/>
          <w:b/>
        </w:rPr>
      </w:pPr>
      <w:r w:rsidRPr="008B37F9">
        <w:rPr>
          <w:rFonts w:ascii="Arial" w:hAnsi="Arial" w:cs="Arial"/>
          <w:b/>
        </w:rPr>
        <w:t>2</w:t>
      </w:r>
      <w:r w:rsidR="00BE6EC6">
        <w:rPr>
          <w:rFonts w:ascii="Arial" w:hAnsi="Arial" w:cs="Arial"/>
          <w:b/>
        </w:rPr>
        <w:t>3</w:t>
      </w:r>
      <w:r w:rsidRPr="008B37F9">
        <w:rPr>
          <w:rFonts w:ascii="Arial" w:hAnsi="Arial" w:cs="Arial"/>
          <w:b/>
        </w:rPr>
        <w:t xml:space="preserve">.1 Review </w:t>
      </w:r>
    </w:p>
    <w:p w14:paraId="57CC842C" w14:textId="77777777" w:rsidR="00FF4DDB" w:rsidRPr="008B37F9" w:rsidRDefault="00FF4DDB" w:rsidP="00FF4DDB">
      <w:pPr>
        <w:rPr>
          <w:rFonts w:ascii="Arial" w:hAnsi="Arial" w:cs="Arial"/>
        </w:rPr>
      </w:pPr>
    </w:p>
    <w:p w14:paraId="5BF7781B" w14:textId="77777777" w:rsidR="00FF4DDB" w:rsidRPr="008B37F9" w:rsidRDefault="00FF4DDB" w:rsidP="00FF4DDB">
      <w:pPr>
        <w:rPr>
          <w:rFonts w:ascii="Arial" w:hAnsi="Arial" w:cs="Arial"/>
        </w:rPr>
      </w:pPr>
      <w:r w:rsidRPr="008B37F9">
        <w:rPr>
          <w:rFonts w:ascii="Arial" w:hAnsi="Arial" w:cs="Arial"/>
        </w:rPr>
        <w:t>2</w:t>
      </w:r>
      <w:r w:rsidR="00BE6EC6">
        <w:rPr>
          <w:rFonts w:ascii="Arial" w:hAnsi="Arial" w:cs="Arial"/>
        </w:rPr>
        <w:t>3</w:t>
      </w:r>
      <w:r w:rsidRPr="008B37F9">
        <w:rPr>
          <w:rFonts w:ascii="Arial" w:hAnsi="Arial" w:cs="Arial"/>
        </w:rPr>
        <w:t>.1.1 Where a teacher is not satisfied with a pay</w:t>
      </w:r>
      <w:r w:rsidR="007B6663">
        <w:rPr>
          <w:rFonts w:ascii="Arial" w:hAnsi="Arial" w:cs="Arial"/>
        </w:rPr>
        <w:t xml:space="preserve"> </w:t>
      </w:r>
      <w:r w:rsidRPr="008B37F9">
        <w:rPr>
          <w:rFonts w:ascii="Arial" w:hAnsi="Arial" w:cs="Arial"/>
        </w:rPr>
        <w:t>recommendation, they should seek to resolve this informally with the appropriate manager within 10 working days of receiving the decision.</w:t>
      </w:r>
    </w:p>
    <w:p w14:paraId="3FC781C5" w14:textId="77777777" w:rsidR="00FF4DDB" w:rsidRPr="008B37F9" w:rsidRDefault="00FF4DDB" w:rsidP="00FF4DDB">
      <w:pPr>
        <w:rPr>
          <w:rFonts w:ascii="Arial" w:hAnsi="Arial" w:cs="Arial"/>
        </w:rPr>
      </w:pPr>
    </w:p>
    <w:p w14:paraId="63CA33DD" w14:textId="77777777" w:rsidR="00FF4DDB" w:rsidRPr="008B37F9" w:rsidRDefault="00FF4DDB" w:rsidP="00FF4DDB">
      <w:pPr>
        <w:rPr>
          <w:rFonts w:ascii="Arial" w:hAnsi="Arial" w:cs="Arial"/>
        </w:rPr>
      </w:pPr>
      <w:r w:rsidRPr="008B37F9">
        <w:rPr>
          <w:rFonts w:ascii="Arial" w:hAnsi="Arial" w:cs="Arial"/>
        </w:rPr>
        <w:t>2</w:t>
      </w:r>
      <w:r w:rsidR="00BE6EC6">
        <w:rPr>
          <w:rFonts w:ascii="Arial" w:hAnsi="Arial" w:cs="Arial"/>
        </w:rPr>
        <w:t>3</w:t>
      </w:r>
      <w:r w:rsidRPr="008B37F9">
        <w:rPr>
          <w:rFonts w:ascii="Arial" w:hAnsi="Arial" w:cs="Arial"/>
        </w:rPr>
        <w:t>.1.2 Where this is not possible, the teacher may request a formal review of pay.  This should be made in writing to the headteacher.</w:t>
      </w:r>
    </w:p>
    <w:p w14:paraId="5F348232" w14:textId="77777777" w:rsidR="00FF4DDB" w:rsidRPr="008B37F9" w:rsidRDefault="00FF4DDB" w:rsidP="00FF4DDB">
      <w:pPr>
        <w:rPr>
          <w:rFonts w:ascii="Arial" w:hAnsi="Arial" w:cs="Arial"/>
        </w:rPr>
      </w:pPr>
    </w:p>
    <w:p w14:paraId="7C739AFE" w14:textId="77777777" w:rsidR="00FF4DDB" w:rsidRPr="008B37F9" w:rsidRDefault="00FF4DDB" w:rsidP="00FF4DDB">
      <w:pPr>
        <w:rPr>
          <w:rFonts w:ascii="Arial" w:hAnsi="Arial" w:cs="Arial"/>
        </w:rPr>
      </w:pPr>
      <w:r w:rsidRPr="008B37F9">
        <w:rPr>
          <w:rFonts w:ascii="Arial" w:hAnsi="Arial" w:cs="Arial"/>
        </w:rPr>
        <w:t>2</w:t>
      </w:r>
      <w:r w:rsidR="00BE6EC6">
        <w:rPr>
          <w:rFonts w:ascii="Arial" w:hAnsi="Arial" w:cs="Arial"/>
        </w:rPr>
        <w:t>3</w:t>
      </w:r>
      <w:r w:rsidRPr="008B37F9">
        <w:rPr>
          <w:rFonts w:ascii="Arial" w:hAnsi="Arial" w:cs="Arial"/>
        </w:rPr>
        <w:t xml:space="preserve">.1.3 A formal hearing will be </w:t>
      </w:r>
      <w:proofErr w:type="gramStart"/>
      <w:r w:rsidRPr="008B37F9">
        <w:rPr>
          <w:rFonts w:ascii="Arial" w:hAnsi="Arial" w:cs="Arial"/>
        </w:rPr>
        <w:t>arranged</w:t>
      </w:r>
      <w:proofErr w:type="gramEnd"/>
      <w:r w:rsidRPr="008B37F9">
        <w:rPr>
          <w:rFonts w:ascii="Arial" w:hAnsi="Arial" w:cs="Arial"/>
        </w:rPr>
        <w:t xml:space="preserve"> and the panel will normally consist of the headteacher and another senior leader in the school who has not been involved in the pay decision.  Where this is not possible, it may be necessary </w:t>
      </w:r>
      <w:proofErr w:type="gramStart"/>
      <w:r w:rsidRPr="008B37F9">
        <w:rPr>
          <w:rFonts w:ascii="Arial" w:hAnsi="Arial" w:cs="Arial"/>
        </w:rPr>
        <w:t>for  a</w:t>
      </w:r>
      <w:proofErr w:type="gramEnd"/>
      <w:r w:rsidRPr="008B37F9">
        <w:rPr>
          <w:rFonts w:ascii="Arial" w:hAnsi="Arial" w:cs="Arial"/>
        </w:rPr>
        <w:t xml:space="preserve"> governor to sit on the panel.</w:t>
      </w:r>
    </w:p>
    <w:p w14:paraId="7A0DF283" w14:textId="77777777" w:rsidR="00FF4DDB" w:rsidRPr="008B37F9" w:rsidRDefault="00FF4DDB" w:rsidP="00FF4DDB">
      <w:pPr>
        <w:rPr>
          <w:rFonts w:ascii="Arial" w:hAnsi="Arial" w:cs="Arial"/>
        </w:rPr>
      </w:pPr>
    </w:p>
    <w:p w14:paraId="041D8FB1" w14:textId="77777777" w:rsidR="00FF4DDB" w:rsidRPr="008B37F9" w:rsidRDefault="00FF4DDB" w:rsidP="00FF4DDB">
      <w:pPr>
        <w:rPr>
          <w:rFonts w:ascii="Arial" w:hAnsi="Arial" w:cs="Arial"/>
        </w:rPr>
      </w:pPr>
      <w:proofErr w:type="gramStart"/>
      <w:r w:rsidRPr="008B37F9">
        <w:rPr>
          <w:rFonts w:ascii="Arial" w:hAnsi="Arial" w:cs="Arial"/>
        </w:rPr>
        <w:t>2</w:t>
      </w:r>
      <w:r w:rsidR="00BE6EC6">
        <w:rPr>
          <w:rFonts w:ascii="Arial" w:hAnsi="Arial" w:cs="Arial"/>
        </w:rPr>
        <w:t>3</w:t>
      </w:r>
      <w:r w:rsidRPr="008B37F9">
        <w:rPr>
          <w:rFonts w:ascii="Arial" w:hAnsi="Arial" w:cs="Arial"/>
        </w:rPr>
        <w:t>.1.4  The</w:t>
      </w:r>
      <w:proofErr w:type="gramEnd"/>
      <w:r w:rsidRPr="008B37F9">
        <w:rPr>
          <w:rFonts w:ascii="Arial" w:hAnsi="Arial" w:cs="Arial"/>
        </w:rPr>
        <w:t xml:space="preserve"> outcome of the meeting will be conveyed  to the teacher in writing within 7 working days.</w:t>
      </w:r>
    </w:p>
    <w:p w14:paraId="7D1E35C4" w14:textId="77777777" w:rsidR="00FF4DDB" w:rsidRPr="008B37F9" w:rsidRDefault="00FF4DDB" w:rsidP="00FF4DDB">
      <w:pPr>
        <w:rPr>
          <w:rFonts w:ascii="Arial" w:hAnsi="Arial" w:cs="Arial"/>
        </w:rPr>
      </w:pPr>
    </w:p>
    <w:p w14:paraId="0B019073" w14:textId="77777777" w:rsidR="00FF4DDB" w:rsidRPr="008B37F9" w:rsidRDefault="00FF4DDB" w:rsidP="00FF4DDB">
      <w:pPr>
        <w:rPr>
          <w:rFonts w:ascii="Arial" w:hAnsi="Arial" w:cs="Arial"/>
        </w:rPr>
      </w:pPr>
      <w:proofErr w:type="gramStart"/>
      <w:r w:rsidRPr="008B37F9">
        <w:rPr>
          <w:rFonts w:ascii="Arial" w:hAnsi="Arial" w:cs="Arial"/>
        </w:rPr>
        <w:t>2</w:t>
      </w:r>
      <w:r w:rsidR="00BE6EC6">
        <w:rPr>
          <w:rFonts w:ascii="Arial" w:hAnsi="Arial" w:cs="Arial"/>
        </w:rPr>
        <w:t>3</w:t>
      </w:r>
      <w:r w:rsidRPr="008B37F9">
        <w:rPr>
          <w:rFonts w:ascii="Arial" w:hAnsi="Arial" w:cs="Arial"/>
        </w:rPr>
        <w:t>.1.5  There</w:t>
      </w:r>
      <w:proofErr w:type="gramEnd"/>
      <w:r w:rsidRPr="008B37F9">
        <w:rPr>
          <w:rFonts w:ascii="Arial" w:hAnsi="Arial" w:cs="Arial"/>
        </w:rPr>
        <w:t xml:space="preserve"> is a right to appeal against this decision.</w:t>
      </w:r>
    </w:p>
    <w:p w14:paraId="560F4326" w14:textId="77777777" w:rsidR="00FF4DDB" w:rsidRPr="008B37F9" w:rsidRDefault="00FF4DDB" w:rsidP="00FF4DDB">
      <w:pPr>
        <w:rPr>
          <w:rFonts w:ascii="Arial" w:hAnsi="Arial" w:cs="Arial"/>
          <w:b/>
        </w:rPr>
      </w:pPr>
    </w:p>
    <w:p w14:paraId="228FEB90" w14:textId="77777777" w:rsidR="00FF4DDB" w:rsidRPr="008C14AC" w:rsidRDefault="00FF4DDB" w:rsidP="008C14AC">
      <w:pPr>
        <w:rPr>
          <w:rFonts w:ascii="Arial" w:hAnsi="Arial" w:cs="Arial"/>
          <w:b/>
        </w:rPr>
      </w:pPr>
      <w:proofErr w:type="gramStart"/>
      <w:r w:rsidRPr="008C14AC">
        <w:rPr>
          <w:rFonts w:ascii="Arial" w:hAnsi="Arial" w:cs="Arial"/>
          <w:b/>
        </w:rPr>
        <w:t>2</w:t>
      </w:r>
      <w:r w:rsidR="00BE6EC6">
        <w:rPr>
          <w:rFonts w:ascii="Arial" w:hAnsi="Arial" w:cs="Arial"/>
          <w:b/>
        </w:rPr>
        <w:t>3</w:t>
      </w:r>
      <w:r w:rsidRPr="008C14AC">
        <w:rPr>
          <w:rFonts w:ascii="Arial" w:hAnsi="Arial" w:cs="Arial"/>
          <w:b/>
        </w:rPr>
        <w:t xml:space="preserve">.2 </w:t>
      </w:r>
      <w:r w:rsidR="0051289C" w:rsidRPr="008C14AC">
        <w:rPr>
          <w:rFonts w:ascii="Arial" w:hAnsi="Arial" w:cs="Arial"/>
          <w:b/>
        </w:rPr>
        <w:t xml:space="preserve"> </w:t>
      </w:r>
      <w:r w:rsidRPr="008C14AC">
        <w:rPr>
          <w:rFonts w:ascii="Arial" w:hAnsi="Arial" w:cs="Arial"/>
          <w:b/>
        </w:rPr>
        <w:t>Grounds</w:t>
      </w:r>
      <w:proofErr w:type="gramEnd"/>
      <w:r w:rsidRPr="008C14AC">
        <w:rPr>
          <w:rFonts w:ascii="Arial" w:hAnsi="Arial" w:cs="Arial"/>
          <w:b/>
        </w:rPr>
        <w:t xml:space="preserve"> for Appeal </w:t>
      </w:r>
    </w:p>
    <w:p w14:paraId="064CB63A" w14:textId="77777777" w:rsidR="00FF4DDB" w:rsidRPr="008B37F9" w:rsidRDefault="00FF4DDB" w:rsidP="00FF4DDB">
      <w:pPr>
        <w:rPr>
          <w:rFonts w:ascii="Arial" w:hAnsi="Arial" w:cs="Arial"/>
        </w:rPr>
      </w:pPr>
    </w:p>
    <w:p w14:paraId="47F78A6A" w14:textId="77777777" w:rsidR="00FF4DDB" w:rsidRPr="008B37F9" w:rsidRDefault="00FF4DDB" w:rsidP="00FF4DDB">
      <w:pPr>
        <w:rPr>
          <w:rFonts w:ascii="Arial" w:hAnsi="Arial" w:cs="Arial"/>
        </w:rPr>
      </w:pPr>
      <w:r w:rsidRPr="008B37F9">
        <w:rPr>
          <w:rFonts w:ascii="Arial" w:hAnsi="Arial" w:cs="Arial"/>
        </w:rPr>
        <w:t>2</w:t>
      </w:r>
      <w:r w:rsidR="00BE6EC6">
        <w:rPr>
          <w:rFonts w:ascii="Arial" w:hAnsi="Arial" w:cs="Arial"/>
        </w:rPr>
        <w:t>3</w:t>
      </w:r>
      <w:r w:rsidRPr="008B37F9">
        <w:rPr>
          <w:rFonts w:ascii="Arial" w:hAnsi="Arial" w:cs="Arial"/>
        </w:rPr>
        <w:t>.2.1 An appeal against a pay decision can be lodged within 10 working days of the date when the teacher receives written confirmation of their pay decision or of the date when the teacher receives the outcome of the pay review.  It must clearly state the grounds for the appeal.</w:t>
      </w:r>
    </w:p>
    <w:p w14:paraId="7E85D8F3" w14:textId="77777777" w:rsidR="00FF4DDB" w:rsidRPr="008B37F9" w:rsidRDefault="00FF4DDB" w:rsidP="00FF4DDB">
      <w:pPr>
        <w:rPr>
          <w:rFonts w:ascii="Arial" w:hAnsi="Arial" w:cs="Arial"/>
        </w:rPr>
      </w:pPr>
    </w:p>
    <w:p w14:paraId="6FE0D750" w14:textId="77777777" w:rsidR="00FF4DDB" w:rsidRPr="008B37F9" w:rsidRDefault="00FF4DDB" w:rsidP="00FF4DDB">
      <w:pPr>
        <w:rPr>
          <w:rFonts w:ascii="Arial" w:hAnsi="Arial" w:cs="Arial"/>
        </w:rPr>
      </w:pPr>
      <w:r w:rsidRPr="008B37F9">
        <w:rPr>
          <w:rFonts w:ascii="Arial" w:hAnsi="Arial" w:cs="Arial"/>
        </w:rPr>
        <w:t>2</w:t>
      </w:r>
      <w:r w:rsidR="00BE6EC6">
        <w:rPr>
          <w:rFonts w:ascii="Arial" w:hAnsi="Arial" w:cs="Arial"/>
        </w:rPr>
        <w:t>3</w:t>
      </w:r>
      <w:r w:rsidRPr="008B37F9">
        <w:rPr>
          <w:rFonts w:ascii="Arial" w:hAnsi="Arial" w:cs="Arial"/>
        </w:rPr>
        <w:t>.2.2 The only grounds which will be accepted as the basis of an appeal are that the person by whom the decision was made are claimed to have: -</w:t>
      </w:r>
    </w:p>
    <w:p w14:paraId="1FB10DC7" w14:textId="77777777" w:rsidR="00FF4DDB" w:rsidRPr="008B37F9" w:rsidRDefault="00FF4DDB" w:rsidP="00FF4DDB">
      <w:pPr>
        <w:rPr>
          <w:rFonts w:ascii="Arial" w:hAnsi="Arial" w:cs="Arial"/>
        </w:rPr>
      </w:pPr>
    </w:p>
    <w:p w14:paraId="666A4C8E" w14:textId="77777777" w:rsidR="00FF4DDB" w:rsidRPr="008B37F9" w:rsidRDefault="00FF4DDB" w:rsidP="009956E8">
      <w:pPr>
        <w:pStyle w:val="ListParagraph"/>
        <w:numPr>
          <w:ilvl w:val="0"/>
          <w:numId w:val="19"/>
        </w:numPr>
        <w:contextualSpacing/>
        <w:rPr>
          <w:rFonts w:ascii="Arial" w:hAnsi="Arial" w:cs="Arial"/>
        </w:rPr>
      </w:pPr>
      <w:r w:rsidRPr="008B37F9">
        <w:rPr>
          <w:rFonts w:ascii="Arial" w:hAnsi="Arial" w:cs="Arial"/>
        </w:rPr>
        <w:t>Incorrectly applied any provision in the School Teachers’ Pay &amp; Conditions Document</w:t>
      </w:r>
    </w:p>
    <w:p w14:paraId="1707C572" w14:textId="77777777" w:rsidR="00FF4DDB" w:rsidRPr="008B37F9" w:rsidRDefault="00FF4DDB" w:rsidP="00FF4DDB">
      <w:pPr>
        <w:pStyle w:val="ListParagraph"/>
        <w:ind w:left="765"/>
        <w:rPr>
          <w:rFonts w:ascii="Arial" w:hAnsi="Arial" w:cs="Arial"/>
        </w:rPr>
      </w:pPr>
    </w:p>
    <w:p w14:paraId="202E626F" w14:textId="77777777" w:rsidR="00FF4DDB" w:rsidRPr="008B37F9" w:rsidRDefault="00FF4DDB" w:rsidP="009956E8">
      <w:pPr>
        <w:pStyle w:val="ListParagraph"/>
        <w:numPr>
          <w:ilvl w:val="0"/>
          <w:numId w:val="19"/>
        </w:numPr>
        <w:contextualSpacing/>
        <w:rPr>
          <w:rFonts w:ascii="Arial" w:hAnsi="Arial" w:cs="Arial"/>
        </w:rPr>
      </w:pPr>
      <w:r w:rsidRPr="008B37F9">
        <w:rPr>
          <w:rFonts w:ascii="Arial" w:hAnsi="Arial" w:cs="Arial"/>
        </w:rPr>
        <w:lastRenderedPageBreak/>
        <w:t>Failed to have proper regard to statutory guidance</w:t>
      </w:r>
    </w:p>
    <w:p w14:paraId="2E8302C2" w14:textId="77777777" w:rsidR="00FF4DDB" w:rsidRPr="008B37F9" w:rsidRDefault="00FF4DDB" w:rsidP="00FF4DDB">
      <w:pPr>
        <w:rPr>
          <w:rFonts w:ascii="Arial" w:hAnsi="Arial" w:cs="Arial"/>
        </w:rPr>
      </w:pPr>
    </w:p>
    <w:p w14:paraId="730D9C6C" w14:textId="77777777" w:rsidR="00FF4DDB" w:rsidRPr="008B37F9" w:rsidRDefault="00FF4DDB" w:rsidP="009956E8">
      <w:pPr>
        <w:pStyle w:val="ListParagraph"/>
        <w:numPr>
          <w:ilvl w:val="0"/>
          <w:numId w:val="19"/>
        </w:numPr>
        <w:contextualSpacing/>
        <w:rPr>
          <w:rFonts w:ascii="Arial" w:hAnsi="Arial" w:cs="Arial"/>
        </w:rPr>
      </w:pPr>
      <w:r w:rsidRPr="008B37F9">
        <w:rPr>
          <w:rFonts w:ascii="Arial" w:hAnsi="Arial" w:cs="Arial"/>
        </w:rPr>
        <w:t>Failed to take proper account of relevant evidence</w:t>
      </w:r>
    </w:p>
    <w:p w14:paraId="6C36D42B" w14:textId="77777777" w:rsidR="00FF4DDB" w:rsidRPr="008B37F9" w:rsidRDefault="00FF4DDB" w:rsidP="00FF4DDB">
      <w:pPr>
        <w:rPr>
          <w:rFonts w:ascii="Arial" w:hAnsi="Arial" w:cs="Arial"/>
        </w:rPr>
      </w:pPr>
    </w:p>
    <w:p w14:paraId="0E76560F" w14:textId="77777777" w:rsidR="00FF4DDB" w:rsidRPr="008B37F9" w:rsidRDefault="00FF4DDB" w:rsidP="009956E8">
      <w:pPr>
        <w:pStyle w:val="ListParagraph"/>
        <w:numPr>
          <w:ilvl w:val="0"/>
          <w:numId w:val="19"/>
        </w:numPr>
        <w:contextualSpacing/>
        <w:rPr>
          <w:rFonts w:ascii="Arial" w:hAnsi="Arial" w:cs="Arial"/>
        </w:rPr>
      </w:pPr>
      <w:r w:rsidRPr="008B37F9">
        <w:rPr>
          <w:rFonts w:ascii="Arial" w:hAnsi="Arial" w:cs="Arial"/>
        </w:rPr>
        <w:t>Taken account of irrelevant or inaccurate evidence</w:t>
      </w:r>
    </w:p>
    <w:p w14:paraId="6CD0283B" w14:textId="77777777" w:rsidR="00FF4DDB" w:rsidRPr="008B37F9" w:rsidRDefault="00FF4DDB" w:rsidP="00FF4DDB">
      <w:pPr>
        <w:rPr>
          <w:rFonts w:ascii="Arial" w:hAnsi="Arial" w:cs="Arial"/>
        </w:rPr>
      </w:pPr>
    </w:p>
    <w:p w14:paraId="08A454C6" w14:textId="77777777" w:rsidR="00FF4DDB" w:rsidRPr="008B37F9" w:rsidRDefault="00FF4DDB" w:rsidP="009956E8">
      <w:pPr>
        <w:pStyle w:val="ListParagraph"/>
        <w:numPr>
          <w:ilvl w:val="0"/>
          <w:numId w:val="19"/>
        </w:numPr>
        <w:contextualSpacing/>
        <w:rPr>
          <w:rFonts w:ascii="Arial" w:hAnsi="Arial" w:cs="Arial"/>
        </w:rPr>
      </w:pPr>
      <w:r w:rsidRPr="008B37F9">
        <w:rPr>
          <w:rFonts w:ascii="Arial" w:hAnsi="Arial" w:cs="Arial"/>
        </w:rPr>
        <w:t>Been biased and/or unlawfully discriminated against the teacher</w:t>
      </w:r>
    </w:p>
    <w:p w14:paraId="2354F4CA" w14:textId="77777777" w:rsidR="00FF4DDB" w:rsidRPr="008B37F9" w:rsidRDefault="00FF4DDB" w:rsidP="00FF4DDB">
      <w:pPr>
        <w:rPr>
          <w:rFonts w:ascii="Arial" w:hAnsi="Arial" w:cs="Arial"/>
        </w:rPr>
      </w:pPr>
    </w:p>
    <w:p w14:paraId="0D3FC074" w14:textId="77777777" w:rsidR="00FF4DDB" w:rsidRPr="008B37F9" w:rsidRDefault="00FF4DDB" w:rsidP="00FF4DDB">
      <w:pPr>
        <w:rPr>
          <w:rFonts w:ascii="Arial" w:hAnsi="Arial" w:cs="Arial"/>
        </w:rPr>
      </w:pPr>
      <w:r w:rsidRPr="008B37F9">
        <w:rPr>
          <w:rFonts w:ascii="Arial" w:hAnsi="Arial" w:cs="Arial"/>
        </w:rPr>
        <w:t>2</w:t>
      </w:r>
      <w:r w:rsidR="00BE6EC6">
        <w:rPr>
          <w:rFonts w:ascii="Arial" w:hAnsi="Arial" w:cs="Arial"/>
        </w:rPr>
        <w:t>3</w:t>
      </w:r>
      <w:r w:rsidRPr="008B37F9">
        <w:rPr>
          <w:rFonts w:ascii="Arial" w:hAnsi="Arial" w:cs="Arial"/>
        </w:rPr>
        <w:t xml:space="preserve">.2.4 The appeal will be heard by a committee of the </w:t>
      </w:r>
      <w:r w:rsidR="00045D1D">
        <w:rPr>
          <w:rFonts w:ascii="Arial" w:hAnsi="Arial" w:cs="Arial"/>
        </w:rPr>
        <w:t>Governing Board</w:t>
      </w:r>
      <w:r w:rsidRPr="008B37F9">
        <w:rPr>
          <w:rFonts w:ascii="Arial" w:hAnsi="Arial" w:cs="Arial"/>
        </w:rPr>
        <w:t xml:space="preserve"> and their decision will be final</w:t>
      </w:r>
      <w:r w:rsidR="0051289C">
        <w:rPr>
          <w:rFonts w:ascii="Arial" w:hAnsi="Arial" w:cs="Arial"/>
        </w:rPr>
        <w:t>.</w:t>
      </w:r>
    </w:p>
    <w:p w14:paraId="61C6D82A" w14:textId="77777777" w:rsidR="00FF4DDB" w:rsidRPr="008B37F9" w:rsidRDefault="00FF4DDB" w:rsidP="00FF4DDB">
      <w:pPr>
        <w:rPr>
          <w:rFonts w:ascii="Arial" w:hAnsi="Arial" w:cs="Arial"/>
        </w:rPr>
      </w:pPr>
    </w:p>
    <w:p w14:paraId="245F9BAD" w14:textId="77777777" w:rsidR="00FF4DDB" w:rsidRPr="008B37F9" w:rsidRDefault="00FF4DDB" w:rsidP="00FF4DDB">
      <w:pPr>
        <w:rPr>
          <w:rFonts w:ascii="Arial" w:hAnsi="Arial" w:cs="Arial"/>
        </w:rPr>
      </w:pPr>
      <w:proofErr w:type="gramStart"/>
      <w:r w:rsidRPr="008B37F9">
        <w:rPr>
          <w:rFonts w:ascii="Arial" w:hAnsi="Arial" w:cs="Arial"/>
        </w:rPr>
        <w:t>2</w:t>
      </w:r>
      <w:r w:rsidR="00BE6EC6">
        <w:rPr>
          <w:rFonts w:ascii="Arial" w:hAnsi="Arial" w:cs="Arial"/>
        </w:rPr>
        <w:t>3</w:t>
      </w:r>
      <w:r w:rsidRPr="008B37F9">
        <w:rPr>
          <w:rFonts w:ascii="Arial" w:hAnsi="Arial" w:cs="Arial"/>
        </w:rPr>
        <w:t>.2.5  The</w:t>
      </w:r>
      <w:proofErr w:type="gramEnd"/>
      <w:r w:rsidRPr="008B37F9">
        <w:rPr>
          <w:rFonts w:ascii="Arial" w:hAnsi="Arial" w:cs="Arial"/>
        </w:rPr>
        <w:t xml:space="preserve"> outcome of the appeal will be conveyed to the teacher in writing within 7 working days of the hearing.</w:t>
      </w:r>
    </w:p>
    <w:p w14:paraId="02E3FC37" w14:textId="77777777" w:rsidR="00FF4DDB" w:rsidRPr="008B37F9" w:rsidRDefault="00FF4DDB" w:rsidP="00FF4DDB">
      <w:pPr>
        <w:rPr>
          <w:rFonts w:ascii="Arial" w:hAnsi="Arial" w:cs="Arial"/>
        </w:rPr>
      </w:pPr>
    </w:p>
    <w:p w14:paraId="7F4F7E94" w14:textId="77777777" w:rsidR="00FF4DDB" w:rsidRPr="008B37F9" w:rsidRDefault="00FF4DDB" w:rsidP="00FF4DDB">
      <w:pPr>
        <w:rPr>
          <w:rFonts w:ascii="Arial" w:hAnsi="Arial" w:cs="Arial"/>
          <w:b/>
        </w:rPr>
      </w:pPr>
      <w:r w:rsidRPr="008B37F9">
        <w:rPr>
          <w:rFonts w:ascii="Arial" w:hAnsi="Arial" w:cs="Arial"/>
          <w:b/>
        </w:rPr>
        <w:t>2</w:t>
      </w:r>
      <w:r w:rsidR="00BE6EC6">
        <w:rPr>
          <w:rFonts w:ascii="Arial" w:hAnsi="Arial" w:cs="Arial"/>
          <w:b/>
        </w:rPr>
        <w:t>3</w:t>
      </w:r>
      <w:r w:rsidRPr="008B37F9">
        <w:rPr>
          <w:rFonts w:ascii="Arial" w:hAnsi="Arial" w:cs="Arial"/>
          <w:b/>
        </w:rPr>
        <w:t>.3 Right to be accompanied</w:t>
      </w:r>
    </w:p>
    <w:p w14:paraId="27B7E13D" w14:textId="77777777" w:rsidR="00FF4DDB" w:rsidRPr="008B37F9" w:rsidRDefault="00FF4DDB" w:rsidP="00FF4DDB">
      <w:pPr>
        <w:rPr>
          <w:rFonts w:ascii="Arial" w:hAnsi="Arial" w:cs="Arial"/>
          <w:b/>
        </w:rPr>
      </w:pPr>
    </w:p>
    <w:p w14:paraId="5448BA19" w14:textId="77777777" w:rsidR="00FF4DDB" w:rsidRPr="008B37F9" w:rsidRDefault="00FF4DDB" w:rsidP="00FF4DDB">
      <w:pPr>
        <w:rPr>
          <w:rFonts w:ascii="Arial" w:hAnsi="Arial" w:cs="Arial"/>
        </w:rPr>
      </w:pPr>
      <w:r w:rsidRPr="008B37F9">
        <w:rPr>
          <w:rFonts w:ascii="Arial" w:hAnsi="Arial" w:cs="Arial"/>
        </w:rPr>
        <w:t>2</w:t>
      </w:r>
      <w:r w:rsidR="00BE6EC6">
        <w:rPr>
          <w:rFonts w:ascii="Arial" w:hAnsi="Arial" w:cs="Arial"/>
        </w:rPr>
        <w:t>3</w:t>
      </w:r>
      <w:r w:rsidRPr="008B37F9">
        <w:rPr>
          <w:rFonts w:ascii="Arial" w:hAnsi="Arial" w:cs="Arial"/>
        </w:rPr>
        <w:t xml:space="preserve">.3.1 The teacher has the right to be accompanied by a </w:t>
      </w:r>
      <w:proofErr w:type="gramStart"/>
      <w:r w:rsidRPr="008B37F9">
        <w:rPr>
          <w:rFonts w:ascii="Arial" w:hAnsi="Arial" w:cs="Arial"/>
        </w:rPr>
        <w:t>work based</w:t>
      </w:r>
      <w:proofErr w:type="gramEnd"/>
      <w:r w:rsidRPr="008B37F9">
        <w:rPr>
          <w:rFonts w:ascii="Arial" w:hAnsi="Arial" w:cs="Arial"/>
        </w:rPr>
        <w:t xml:space="preserve"> colleague or trade union representative at the pay review hearing and the appeal hearing.  If the employee’s representative is not available at the time fixed for the meeting, it must be rescheduled to accommodate the availability of the companion, so long as a reasonable alternative date is proposed which is within 5 working data of the originally proposed date.</w:t>
      </w:r>
    </w:p>
    <w:p w14:paraId="0518423A" w14:textId="77777777" w:rsidR="00FF4DDB" w:rsidRPr="008B37F9" w:rsidRDefault="00FF4DDB" w:rsidP="00FF4DDB">
      <w:pPr>
        <w:rPr>
          <w:rFonts w:ascii="Arial" w:hAnsi="Arial" w:cs="Arial"/>
        </w:rPr>
      </w:pPr>
    </w:p>
    <w:p w14:paraId="0EB16930" w14:textId="7561EB6F" w:rsidR="00FF4DDB" w:rsidRDefault="00FF4DDB" w:rsidP="00FF4DDB">
      <w:pPr>
        <w:rPr>
          <w:rFonts w:ascii="Arial" w:hAnsi="Arial" w:cs="Arial"/>
        </w:rPr>
      </w:pPr>
      <w:r w:rsidRPr="008B37F9">
        <w:rPr>
          <w:rFonts w:ascii="Arial" w:hAnsi="Arial" w:cs="Arial"/>
        </w:rPr>
        <w:t>2</w:t>
      </w:r>
      <w:r w:rsidR="00BE6EC6">
        <w:rPr>
          <w:rFonts w:ascii="Arial" w:hAnsi="Arial" w:cs="Arial"/>
        </w:rPr>
        <w:t>3</w:t>
      </w:r>
      <w:r w:rsidRPr="008B37F9">
        <w:rPr>
          <w:rFonts w:ascii="Arial" w:hAnsi="Arial" w:cs="Arial"/>
        </w:rPr>
        <w:t>.4 This process performs the function of the grievance procedure on pay matters and decisions cannot therefore be reopened under general grievance procedures.</w:t>
      </w:r>
    </w:p>
    <w:p w14:paraId="68733C75" w14:textId="6CD3E332" w:rsidR="009A371A" w:rsidRDefault="009A371A">
      <w:pPr>
        <w:rPr>
          <w:rFonts w:ascii="Arial" w:hAnsi="Arial" w:cs="Arial"/>
        </w:rPr>
      </w:pPr>
      <w:r>
        <w:rPr>
          <w:rFonts w:ascii="Arial" w:hAnsi="Arial" w:cs="Arial"/>
        </w:rPr>
        <w:br w:type="page"/>
      </w:r>
    </w:p>
    <w:p w14:paraId="2A7408AC" w14:textId="77777777" w:rsidR="009A371A" w:rsidRDefault="004F38CB" w:rsidP="009A371A">
      <w:pPr>
        <w:tabs>
          <w:tab w:val="left" w:pos="720"/>
        </w:tabs>
        <w:jc w:val="center"/>
        <w:rPr>
          <w:rFonts w:ascii="Arial" w:hAnsi="Arial" w:cs="Arial"/>
          <w:b/>
          <w:bCs/>
          <w:i/>
        </w:rPr>
      </w:pPr>
      <w:r>
        <w:rPr>
          <w:noProof/>
        </w:rPr>
        <w:lastRenderedPageBreak/>
        <mc:AlternateContent>
          <mc:Choice Requires="wps">
            <w:drawing>
              <wp:anchor distT="0" distB="0" distL="114300" distR="114300" simplePos="0" relativeHeight="251656192" behindDoc="0" locked="0" layoutInCell="1" allowOverlap="1" wp14:anchorId="78A3A004" wp14:editId="12A10E15">
                <wp:simplePos x="0" y="0"/>
                <wp:positionH relativeFrom="column">
                  <wp:posOffset>0</wp:posOffset>
                </wp:positionH>
                <wp:positionV relativeFrom="paragraph">
                  <wp:posOffset>0</wp:posOffset>
                </wp:positionV>
                <wp:extent cx="6220460" cy="451485"/>
                <wp:effectExtent l="5715" t="10795" r="12700" b="1397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451485"/>
                        </a:xfrm>
                        <a:prstGeom prst="rect">
                          <a:avLst/>
                        </a:prstGeom>
                        <a:solidFill>
                          <a:srgbClr val="FFFFFF"/>
                        </a:solidFill>
                        <a:ln w="9525">
                          <a:solidFill>
                            <a:srgbClr val="000000"/>
                          </a:solidFill>
                          <a:miter lim="800000"/>
                          <a:headEnd/>
                          <a:tailEnd/>
                        </a:ln>
                      </wps:spPr>
                      <wps:txbx>
                        <w:txbxContent>
                          <w:p w14:paraId="44894043" w14:textId="77777777" w:rsidR="005224EB" w:rsidRPr="008C14AC" w:rsidRDefault="005224EB" w:rsidP="008C14AC">
                            <w:pPr>
                              <w:pStyle w:val="Heading1"/>
                              <w:numPr>
                                <w:ilvl w:val="0"/>
                                <w:numId w:val="0"/>
                              </w:numPr>
                              <w:ind w:left="142" w:hanging="7"/>
                              <w:rPr>
                                <w:sz w:val="24"/>
                                <w:szCs w:val="24"/>
                              </w:rPr>
                            </w:pPr>
                            <w:bookmarkStart w:id="25" w:name="_Toc23334623"/>
                            <w:r w:rsidRPr="008C14AC">
                              <w:rPr>
                                <w:sz w:val="24"/>
                                <w:szCs w:val="24"/>
                              </w:rPr>
                              <w:t>PART TWO – SUPPORT STAFF IN COMMUNITY &amp; VOLUNTARY CONTROLLED MAINTAINED SCHOOLS</w:t>
                            </w:r>
                            <w:bookmarkEnd w:id="25"/>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A3A004" id="Text Box 3" o:spid="_x0000_s1027" type="#_x0000_t202" style="position:absolute;left:0;text-align:left;margin-left:0;margin-top:0;width:489.8pt;height:35.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">
                <v:textbox style="mso-fit-shape-to-text:t">
                  <w:txbxContent>
                    <w:p w14:paraId="44894043" w14:textId="77777777" w:rsidR="005224EB" w:rsidRPr="008C14AC" w:rsidRDefault="005224EB" w:rsidP="008C14AC">
                      <w:pPr>
                        <w:pStyle w:val="Heading1"/>
                        <w:numPr>
                          <w:ilvl w:val="0"/>
                          <w:numId w:val="0"/>
                        </w:numPr>
                        <w:ind w:left="142" w:hanging="7"/>
                        <w:rPr>
                          <w:sz w:val="24"/>
                          <w:szCs w:val="24"/>
                        </w:rPr>
                      </w:pPr>
                      <w:bookmarkStart w:id="26" w:name="_Toc23334623"/>
                      <w:r w:rsidRPr="008C14AC">
                        <w:rPr>
                          <w:sz w:val="24"/>
                          <w:szCs w:val="24"/>
                        </w:rPr>
                        <w:t>PART TWO – SUPPORT STAFF IN COMMUNITY &amp; VOLUNTARY CONTROLLED MAINTAINED SCHOOLS</w:t>
                      </w:r>
                      <w:bookmarkEnd w:id="26"/>
                    </w:p>
                  </w:txbxContent>
                </v:textbox>
                <w10:wrap type="square"/>
              </v:shape>
            </w:pict>
          </mc:Fallback>
        </mc:AlternateContent>
      </w:r>
    </w:p>
    <w:p w14:paraId="0339F122" w14:textId="4E72F028" w:rsidR="00694F14" w:rsidRPr="0004481F" w:rsidRDefault="00B92914" w:rsidP="009A371A">
      <w:pPr>
        <w:tabs>
          <w:tab w:val="left" w:pos="720"/>
        </w:tabs>
        <w:rPr>
          <w:rFonts w:ascii="Arial" w:hAnsi="Arial" w:cs="Arial"/>
          <w:b/>
          <w:bCs/>
          <w:i/>
          <w:color w:val="FF0000"/>
        </w:rPr>
      </w:pPr>
      <w:r w:rsidRPr="008E350E">
        <w:rPr>
          <w:rFonts w:ascii="Arial" w:hAnsi="Arial" w:cs="Arial"/>
          <w:b/>
          <w:bCs/>
          <w:i/>
        </w:rPr>
        <w:t xml:space="preserve">This </w:t>
      </w:r>
      <w:r w:rsidR="005B6E15" w:rsidRPr="008E350E">
        <w:rPr>
          <w:rFonts w:ascii="Arial" w:hAnsi="Arial" w:cs="Arial"/>
          <w:b/>
          <w:bCs/>
          <w:i/>
        </w:rPr>
        <w:t xml:space="preserve">section applies to </w:t>
      </w:r>
      <w:r w:rsidR="00012BC0" w:rsidRPr="008E350E">
        <w:rPr>
          <w:rFonts w:ascii="Arial" w:hAnsi="Arial" w:cs="Arial"/>
          <w:b/>
          <w:bCs/>
          <w:i/>
        </w:rPr>
        <w:t xml:space="preserve">all </w:t>
      </w:r>
      <w:r w:rsidR="005B6E15" w:rsidRPr="008E350E">
        <w:rPr>
          <w:rFonts w:ascii="Arial" w:hAnsi="Arial" w:cs="Arial"/>
          <w:b/>
          <w:bCs/>
          <w:i/>
        </w:rPr>
        <w:t xml:space="preserve">community and voluntary </w:t>
      </w:r>
      <w:r w:rsidR="00012BC0" w:rsidRPr="008E350E">
        <w:rPr>
          <w:rFonts w:ascii="Arial" w:hAnsi="Arial" w:cs="Arial"/>
          <w:b/>
          <w:bCs/>
          <w:i/>
        </w:rPr>
        <w:t xml:space="preserve">controlled maintained </w:t>
      </w:r>
      <w:r w:rsidR="005B6E15" w:rsidRPr="008E350E">
        <w:rPr>
          <w:rFonts w:ascii="Arial" w:hAnsi="Arial" w:cs="Arial"/>
          <w:b/>
          <w:bCs/>
          <w:i/>
        </w:rPr>
        <w:t>schools</w:t>
      </w:r>
      <w:r w:rsidR="00012BC0" w:rsidRPr="008E350E">
        <w:rPr>
          <w:rFonts w:ascii="Arial" w:hAnsi="Arial" w:cs="Arial"/>
          <w:b/>
          <w:bCs/>
          <w:i/>
        </w:rPr>
        <w:t xml:space="preserve"> </w:t>
      </w:r>
      <w:r w:rsidR="004E5021" w:rsidRPr="008E350E">
        <w:rPr>
          <w:rFonts w:ascii="Arial" w:hAnsi="Arial" w:cs="Arial"/>
          <w:b/>
          <w:bCs/>
          <w:i/>
        </w:rPr>
        <w:t xml:space="preserve">and </w:t>
      </w:r>
      <w:r w:rsidR="00012BC0" w:rsidRPr="008E350E">
        <w:rPr>
          <w:rFonts w:ascii="Arial" w:hAnsi="Arial" w:cs="Arial"/>
          <w:b/>
          <w:bCs/>
          <w:i/>
        </w:rPr>
        <w:t xml:space="preserve">those schools that have </w:t>
      </w:r>
      <w:r w:rsidR="00694F14" w:rsidRPr="008E350E">
        <w:rPr>
          <w:rFonts w:ascii="Arial" w:hAnsi="Arial" w:cs="Arial"/>
          <w:b/>
          <w:bCs/>
          <w:i/>
        </w:rPr>
        <w:t>chosen</w:t>
      </w:r>
      <w:r w:rsidR="00012BC0" w:rsidRPr="008E350E">
        <w:rPr>
          <w:rFonts w:ascii="Arial" w:hAnsi="Arial" w:cs="Arial"/>
          <w:b/>
          <w:bCs/>
          <w:i/>
        </w:rPr>
        <w:t xml:space="preserve"> to implement single status and </w:t>
      </w:r>
      <w:r w:rsidR="004E5021" w:rsidRPr="008E350E">
        <w:rPr>
          <w:rFonts w:ascii="Arial" w:hAnsi="Arial" w:cs="Arial"/>
          <w:b/>
          <w:bCs/>
          <w:i/>
        </w:rPr>
        <w:t xml:space="preserve">the </w:t>
      </w:r>
      <w:r w:rsidR="00513522" w:rsidRPr="008E350E">
        <w:rPr>
          <w:rFonts w:ascii="Arial" w:hAnsi="Arial" w:cs="Arial"/>
          <w:b/>
          <w:bCs/>
          <w:i/>
        </w:rPr>
        <w:t xml:space="preserve">Croydon </w:t>
      </w:r>
      <w:r w:rsidR="004E5021" w:rsidRPr="008E350E">
        <w:rPr>
          <w:rFonts w:ascii="Arial" w:hAnsi="Arial" w:cs="Arial"/>
          <w:b/>
          <w:bCs/>
          <w:i/>
        </w:rPr>
        <w:t>Council’s Employment Based Cost Review (</w:t>
      </w:r>
      <w:r w:rsidR="00012BC0" w:rsidRPr="008E350E">
        <w:rPr>
          <w:rFonts w:ascii="Arial" w:hAnsi="Arial" w:cs="Arial"/>
          <w:b/>
          <w:bCs/>
          <w:i/>
        </w:rPr>
        <w:t>EBCR</w:t>
      </w:r>
      <w:r w:rsidR="004E5021" w:rsidRPr="008E350E">
        <w:rPr>
          <w:rFonts w:ascii="Arial" w:hAnsi="Arial" w:cs="Arial"/>
          <w:b/>
          <w:bCs/>
          <w:i/>
        </w:rPr>
        <w:t xml:space="preserve">). </w:t>
      </w:r>
      <w:r w:rsidR="00140F3E">
        <w:rPr>
          <w:rFonts w:ascii="Arial" w:hAnsi="Arial" w:cs="Arial"/>
          <w:b/>
          <w:bCs/>
          <w:i/>
        </w:rPr>
        <w:t xml:space="preserve"> </w:t>
      </w:r>
      <w:r w:rsidR="00140F3E" w:rsidRPr="0004481F">
        <w:rPr>
          <w:rFonts w:ascii="Arial" w:hAnsi="Arial" w:cs="Arial"/>
          <w:b/>
          <w:bCs/>
          <w:i/>
          <w:color w:val="0070C0"/>
        </w:rPr>
        <w:t xml:space="preserve"> </w:t>
      </w:r>
      <w:r w:rsidR="00140F3E" w:rsidRPr="00D04F86">
        <w:rPr>
          <w:rFonts w:ascii="Arial" w:hAnsi="Arial" w:cs="Arial"/>
          <w:b/>
          <w:bCs/>
          <w:i/>
        </w:rPr>
        <w:t>EBCR was amended in 2018 when incremental progression was decoupled from performance.  All community and voluntary controlled schools must apply this.  Other schools and academies may take this approach</w:t>
      </w:r>
      <w:r w:rsidR="009F646F" w:rsidRPr="00070553">
        <w:rPr>
          <w:rFonts w:ascii="Arial" w:hAnsi="Arial" w:cs="Arial"/>
          <w:b/>
          <w:bCs/>
          <w:i/>
          <w:highlight w:val="yellow"/>
        </w:rPr>
        <w:t>.</w:t>
      </w:r>
      <w:r w:rsidR="009F646F" w:rsidRPr="00D04F86">
        <w:rPr>
          <w:rFonts w:ascii="Arial" w:hAnsi="Arial" w:cs="Arial"/>
          <w:b/>
          <w:bCs/>
          <w:i/>
        </w:rPr>
        <w:t xml:space="preserve">  All schools and academies must choose the correct option for paragraph </w:t>
      </w:r>
      <w:r w:rsidR="00D85D06" w:rsidRPr="00070553">
        <w:rPr>
          <w:rFonts w:ascii="Arial" w:hAnsi="Arial" w:cs="Arial"/>
          <w:b/>
          <w:bCs/>
          <w:i/>
          <w:highlight w:val="yellow"/>
        </w:rPr>
        <w:t>28</w:t>
      </w:r>
      <w:r w:rsidR="009F646F" w:rsidRPr="00070553">
        <w:rPr>
          <w:rFonts w:ascii="Arial" w:hAnsi="Arial" w:cs="Arial"/>
          <w:b/>
          <w:bCs/>
          <w:i/>
          <w:highlight w:val="yellow"/>
        </w:rPr>
        <w:t>.1</w:t>
      </w:r>
    </w:p>
    <w:p w14:paraId="60E44964" w14:textId="77777777" w:rsidR="00DD1A76" w:rsidRDefault="00DD1A76" w:rsidP="00694F14">
      <w:pPr>
        <w:rPr>
          <w:rFonts w:ascii="Arial" w:hAnsi="Arial" w:cs="Arial"/>
          <w:b/>
          <w:bCs/>
        </w:rPr>
      </w:pPr>
    </w:p>
    <w:p w14:paraId="30E06955" w14:textId="77777777" w:rsidR="006B58BB" w:rsidRPr="00D04F86" w:rsidRDefault="00DD1A76" w:rsidP="00CD687D">
      <w:pPr>
        <w:rPr>
          <w:rFonts w:ascii="Arial" w:hAnsi="Arial" w:cs="Arial"/>
          <w:b/>
          <w:bCs/>
        </w:rPr>
      </w:pPr>
      <w:r w:rsidRPr="00D4491D">
        <w:rPr>
          <w:rFonts w:ascii="Arial" w:hAnsi="Arial" w:cs="Arial"/>
          <w:bCs/>
        </w:rPr>
        <w:t xml:space="preserve">As a </w:t>
      </w:r>
      <w:r w:rsidRPr="00D4491D">
        <w:rPr>
          <w:rFonts w:ascii="Arial" w:hAnsi="Arial" w:cs="Arial"/>
          <w:bCs/>
          <w:color w:val="FF0000"/>
        </w:rPr>
        <w:t>[community] [voluntary controlled]</w:t>
      </w:r>
      <w:r w:rsidRPr="00D4491D">
        <w:rPr>
          <w:rFonts w:ascii="Arial" w:hAnsi="Arial" w:cs="Arial"/>
          <w:bCs/>
        </w:rPr>
        <w:t xml:space="preserve"> </w:t>
      </w:r>
      <w:r w:rsidR="00140F3E" w:rsidRPr="00D4491D">
        <w:rPr>
          <w:rFonts w:ascii="Arial" w:hAnsi="Arial" w:cs="Arial"/>
          <w:bCs/>
          <w:color w:val="FF0000"/>
        </w:rPr>
        <w:t>[</w:t>
      </w:r>
      <w:r w:rsidR="00140F3E">
        <w:rPr>
          <w:rFonts w:ascii="Arial" w:hAnsi="Arial" w:cs="Arial"/>
          <w:bCs/>
          <w:color w:val="FF0000"/>
        </w:rPr>
        <w:t>other</w:t>
      </w:r>
      <w:r w:rsidR="00140F3E" w:rsidRPr="00D4491D">
        <w:rPr>
          <w:rFonts w:ascii="Arial" w:hAnsi="Arial" w:cs="Arial"/>
          <w:bCs/>
          <w:color w:val="FF0000"/>
        </w:rPr>
        <w:t>]</w:t>
      </w:r>
      <w:r w:rsidR="00140F3E" w:rsidRPr="00D4491D">
        <w:rPr>
          <w:rFonts w:ascii="Arial" w:hAnsi="Arial" w:cs="Arial"/>
          <w:bCs/>
        </w:rPr>
        <w:t xml:space="preserve"> </w:t>
      </w:r>
      <w:r w:rsidRPr="00D4491D">
        <w:rPr>
          <w:rFonts w:ascii="Arial" w:hAnsi="Arial" w:cs="Arial"/>
          <w:bCs/>
        </w:rPr>
        <w:t>school t</w:t>
      </w:r>
      <w:r w:rsidR="004E5021" w:rsidRPr="00D4491D">
        <w:rPr>
          <w:rFonts w:ascii="Arial" w:hAnsi="Arial" w:cs="Arial"/>
          <w:bCs/>
        </w:rPr>
        <w:t xml:space="preserve">his section </w:t>
      </w:r>
      <w:r w:rsidR="00B92914" w:rsidRPr="00D4491D">
        <w:rPr>
          <w:rFonts w:ascii="Arial" w:hAnsi="Arial" w:cs="Arial"/>
          <w:bCs/>
        </w:rPr>
        <w:t>s</w:t>
      </w:r>
      <w:r w:rsidR="009F7FA1" w:rsidRPr="00D4491D">
        <w:rPr>
          <w:rFonts w:ascii="Arial" w:hAnsi="Arial" w:cs="Arial"/>
          <w:bCs/>
        </w:rPr>
        <w:t xml:space="preserve">hould </w:t>
      </w:r>
      <w:r w:rsidR="00B92914" w:rsidRPr="00D4491D">
        <w:rPr>
          <w:rFonts w:ascii="Arial" w:hAnsi="Arial" w:cs="Arial"/>
          <w:bCs/>
        </w:rPr>
        <w:t xml:space="preserve">be read in </w:t>
      </w:r>
      <w:r w:rsidR="009F7FA1" w:rsidRPr="00D4491D">
        <w:rPr>
          <w:rFonts w:ascii="Arial" w:hAnsi="Arial" w:cs="Arial"/>
          <w:bCs/>
        </w:rPr>
        <w:t>conjunction</w:t>
      </w:r>
      <w:r w:rsidR="00B92914" w:rsidRPr="00D4491D">
        <w:rPr>
          <w:rFonts w:ascii="Arial" w:hAnsi="Arial" w:cs="Arial"/>
          <w:bCs/>
        </w:rPr>
        <w:t xml:space="preserve"> with the </w:t>
      </w:r>
      <w:r w:rsidR="00B45041" w:rsidRPr="00D4491D">
        <w:rPr>
          <w:rFonts w:ascii="Arial" w:hAnsi="Arial" w:cs="Arial"/>
          <w:bCs/>
        </w:rPr>
        <w:t xml:space="preserve">Council’s </w:t>
      </w:r>
      <w:r w:rsidR="00B92914" w:rsidRPr="00D4491D">
        <w:rPr>
          <w:rFonts w:ascii="Arial" w:hAnsi="Arial" w:cs="Arial"/>
          <w:bCs/>
        </w:rPr>
        <w:t xml:space="preserve">Single Status </w:t>
      </w:r>
      <w:r w:rsidR="00B45041" w:rsidRPr="00D4491D">
        <w:rPr>
          <w:rFonts w:ascii="Arial" w:hAnsi="Arial" w:cs="Arial"/>
          <w:bCs/>
        </w:rPr>
        <w:t xml:space="preserve">Collective </w:t>
      </w:r>
      <w:r w:rsidR="005E4200" w:rsidRPr="00D4491D">
        <w:rPr>
          <w:rFonts w:ascii="Arial" w:hAnsi="Arial" w:cs="Arial"/>
          <w:bCs/>
        </w:rPr>
        <w:t xml:space="preserve">Agreement </w:t>
      </w:r>
      <w:r w:rsidR="00B92914" w:rsidRPr="00D4491D">
        <w:rPr>
          <w:rFonts w:ascii="Arial" w:hAnsi="Arial" w:cs="Arial"/>
          <w:bCs/>
        </w:rPr>
        <w:t xml:space="preserve">and </w:t>
      </w:r>
      <w:r w:rsidR="009F7FA1" w:rsidRPr="00D4491D">
        <w:rPr>
          <w:rFonts w:ascii="Arial" w:hAnsi="Arial" w:cs="Arial"/>
          <w:bCs/>
        </w:rPr>
        <w:t xml:space="preserve">the Council’s </w:t>
      </w:r>
      <w:r w:rsidR="00B92914" w:rsidRPr="00D4491D">
        <w:rPr>
          <w:rFonts w:ascii="Arial" w:hAnsi="Arial" w:cs="Arial"/>
          <w:bCs/>
        </w:rPr>
        <w:t>Employment Base</w:t>
      </w:r>
      <w:r w:rsidR="00B45041" w:rsidRPr="00D4491D">
        <w:rPr>
          <w:rFonts w:ascii="Arial" w:hAnsi="Arial" w:cs="Arial"/>
          <w:bCs/>
        </w:rPr>
        <w:t>d</w:t>
      </w:r>
      <w:r w:rsidR="00B92914" w:rsidRPr="00D4491D">
        <w:rPr>
          <w:rFonts w:ascii="Arial" w:hAnsi="Arial" w:cs="Arial"/>
          <w:bCs/>
        </w:rPr>
        <w:t xml:space="preserve"> Cost Review </w:t>
      </w:r>
      <w:r w:rsidR="00B45041" w:rsidRPr="00D4491D">
        <w:rPr>
          <w:rFonts w:ascii="Arial" w:hAnsi="Arial" w:cs="Arial"/>
          <w:bCs/>
        </w:rPr>
        <w:t xml:space="preserve">Collective </w:t>
      </w:r>
      <w:r w:rsidR="00B92914" w:rsidRPr="00D4491D">
        <w:rPr>
          <w:rFonts w:ascii="Arial" w:hAnsi="Arial" w:cs="Arial"/>
          <w:bCs/>
        </w:rPr>
        <w:t>Agreement</w:t>
      </w:r>
      <w:r w:rsidR="00470CD7">
        <w:rPr>
          <w:rFonts w:ascii="Arial" w:hAnsi="Arial" w:cs="Arial"/>
          <w:bCs/>
        </w:rPr>
        <w:t xml:space="preserve">, </w:t>
      </w:r>
      <w:r w:rsidR="007E7D0C">
        <w:rPr>
          <w:rFonts w:ascii="Arial" w:hAnsi="Arial" w:cs="Arial"/>
          <w:bCs/>
        </w:rPr>
        <w:t xml:space="preserve">and </w:t>
      </w:r>
      <w:r w:rsidR="00470CD7" w:rsidRPr="00D04F86">
        <w:rPr>
          <w:rFonts w:ascii="Arial" w:hAnsi="Arial" w:cs="Arial"/>
          <w:bCs/>
        </w:rPr>
        <w:t xml:space="preserve">the </w:t>
      </w:r>
      <w:r w:rsidR="007E7D0C" w:rsidRPr="00D04F86">
        <w:rPr>
          <w:rFonts w:ascii="Arial" w:hAnsi="Arial" w:cs="Arial"/>
          <w:bCs/>
        </w:rPr>
        <w:t>2018</w:t>
      </w:r>
      <w:r w:rsidR="00470CD7" w:rsidRPr="00D04F86">
        <w:rPr>
          <w:rFonts w:ascii="Arial" w:hAnsi="Arial" w:cs="Arial"/>
          <w:bCs/>
        </w:rPr>
        <w:t xml:space="preserve"> amendment to the EBCR</w:t>
      </w:r>
      <w:r w:rsidR="009F7FA1" w:rsidRPr="00D04F86">
        <w:rPr>
          <w:rFonts w:ascii="Arial" w:hAnsi="Arial" w:cs="Arial"/>
          <w:bCs/>
          <w:i/>
        </w:rPr>
        <w:t>.</w:t>
      </w:r>
      <w:r w:rsidR="00513522" w:rsidRPr="00D04F86">
        <w:rPr>
          <w:rFonts w:ascii="Arial" w:hAnsi="Arial" w:cs="Arial"/>
          <w:bCs/>
          <w:i/>
        </w:rPr>
        <w:t xml:space="preserve"> </w:t>
      </w:r>
      <w:r w:rsidR="00513522" w:rsidRPr="00D04F86">
        <w:rPr>
          <w:rFonts w:ascii="Arial" w:hAnsi="Arial" w:cs="Arial"/>
          <w:bCs/>
        </w:rPr>
        <w:t>A copy of th</w:t>
      </w:r>
      <w:r w:rsidR="005D59D1" w:rsidRPr="00D04F86">
        <w:rPr>
          <w:rFonts w:ascii="Arial" w:hAnsi="Arial" w:cs="Arial"/>
          <w:bCs/>
        </w:rPr>
        <w:t xml:space="preserve">ese </w:t>
      </w:r>
      <w:r w:rsidR="0093558A" w:rsidRPr="00D04F86">
        <w:rPr>
          <w:rFonts w:ascii="Arial" w:hAnsi="Arial" w:cs="Arial"/>
          <w:bCs/>
        </w:rPr>
        <w:t xml:space="preserve">Agreements </w:t>
      </w:r>
      <w:r w:rsidR="005D59D1" w:rsidRPr="00D04F86">
        <w:rPr>
          <w:rFonts w:ascii="Arial" w:hAnsi="Arial" w:cs="Arial"/>
          <w:bCs/>
        </w:rPr>
        <w:t xml:space="preserve">can be </w:t>
      </w:r>
      <w:r w:rsidR="00F72181" w:rsidRPr="00D04F86">
        <w:rPr>
          <w:rFonts w:ascii="Arial" w:hAnsi="Arial" w:cs="Arial"/>
          <w:bCs/>
        </w:rPr>
        <w:t xml:space="preserve">obtained </w:t>
      </w:r>
      <w:r w:rsidR="005D59D1" w:rsidRPr="00D04F86">
        <w:rPr>
          <w:rFonts w:ascii="Arial" w:hAnsi="Arial" w:cs="Arial"/>
          <w:bCs/>
        </w:rPr>
        <w:t>from</w:t>
      </w:r>
      <w:r w:rsidR="003C0C8C" w:rsidRPr="00D04F86">
        <w:rPr>
          <w:rFonts w:ascii="Arial" w:hAnsi="Arial" w:cs="Arial"/>
          <w:bCs/>
        </w:rPr>
        <w:t xml:space="preserve"> the Council’s HR department.</w:t>
      </w:r>
      <w:r w:rsidR="005D59D1" w:rsidRPr="00D04F86">
        <w:rPr>
          <w:rFonts w:ascii="Arial" w:hAnsi="Arial" w:cs="Arial"/>
          <w:b/>
          <w:bCs/>
        </w:rPr>
        <w:t xml:space="preserve"> </w:t>
      </w:r>
    </w:p>
    <w:p w14:paraId="2C35B0DB" w14:textId="77777777" w:rsidR="0004481F" w:rsidRDefault="0004481F" w:rsidP="00CD687D">
      <w:pPr>
        <w:rPr>
          <w:rFonts w:ascii="Arial" w:hAnsi="Arial" w:cs="Arial"/>
          <w:b/>
          <w:bCs/>
        </w:rPr>
      </w:pPr>
    </w:p>
    <w:p w14:paraId="22CE8645" w14:textId="77777777" w:rsidR="006B58BB" w:rsidRDefault="006B58BB" w:rsidP="008C14AC">
      <w:pPr>
        <w:pStyle w:val="Heading1"/>
        <w:numPr>
          <w:ilvl w:val="0"/>
          <w:numId w:val="0"/>
        </w:numPr>
        <w:ind w:left="432" w:hanging="432"/>
        <w:rPr>
          <w:sz w:val="24"/>
          <w:szCs w:val="24"/>
        </w:rPr>
      </w:pPr>
      <w:bookmarkStart w:id="27" w:name="_Toc23334624"/>
      <w:r w:rsidRPr="008C14AC">
        <w:rPr>
          <w:sz w:val="24"/>
          <w:szCs w:val="24"/>
        </w:rPr>
        <w:t>2</w:t>
      </w:r>
      <w:r w:rsidR="00BE6EC6">
        <w:rPr>
          <w:sz w:val="24"/>
          <w:szCs w:val="24"/>
        </w:rPr>
        <w:t>4</w:t>
      </w:r>
      <w:r w:rsidRPr="008C14AC">
        <w:rPr>
          <w:sz w:val="24"/>
          <w:szCs w:val="24"/>
        </w:rPr>
        <w:t>.</w:t>
      </w:r>
      <w:r w:rsidRPr="008C14AC">
        <w:rPr>
          <w:sz w:val="24"/>
          <w:szCs w:val="24"/>
        </w:rPr>
        <w:tab/>
        <w:t>EMPLOYMENT BASE</w:t>
      </w:r>
      <w:r w:rsidR="00B45041" w:rsidRPr="008C14AC">
        <w:rPr>
          <w:sz w:val="24"/>
          <w:szCs w:val="24"/>
        </w:rPr>
        <w:t>D</w:t>
      </w:r>
      <w:r w:rsidRPr="008C14AC">
        <w:rPr>
          <w:sz w:val="24"/>
          <w:szCs w:val="24"/>
        </w:rPr>
        <w:t xml:space="preserve"> COST REVIEW</w:t>
      </w:r>
      <w:r w:rsidR="00B47BE4" w:rsidRPr="008C14AC">
        <w:rPr>
          <w:sz w:val="24"/>
          <w:szCs w:val="24"/>
        </w:rPr>
        <w:t xml:space="preserve"> (EBCR)</w:t>
      </w:r>
      <w:bookmarkEnd w:id="27"/>
    </w:p>
    <w:p w14:paraId="6801CE32" w14:textId="77777777" w:rsidR="008C14AC" w:rsidRPr="008C14AC" w:rsidRDefault="008C14AC" w:rsidP="008C14AC"/>
    <w:p w14:paraId="285038CB" w14:textId="77777777" w:rsidR="006B58BB" w:rsidRPr="00AC3CF7" w:rsidRDefault="006B58BB" w:rsidP="006B58BB">
      <w:pPr>
        <w:pStyle w:val="NormalWeb"/>
        <w:ind w:left="720" w:hanging="720"/>
        <w:rPr>
          <w:rFonts w:ascii="Arial" w:hAnsi="Arial" w:cs="Arial"/>
          <w:color w:val="000000"/>
        </w:rPr>
      </w:pPr>
      <w:r>
        <w:rPr>
          <w:rFonts w:ascii="Arial" w:hAnsi="Arial" w:cs="Arial"/>
          <w:color w:val="000000"/>
        </w:rPr>
        <w:t>2</w:t>
      </w:r>
      <w:r w:rsidR="00BE6EC6">
        <w:rPr>
          <w:rFonts w:ascii="Arial" w:hAnsi="Arial" w:cs="Arial"/>
          <w:color w:val="000000"/>
        </w:rPr>
        <w:t>4</w:t>
      </w:r>
      <w:r>
        <w:rPr>
          <w:rFonts w:ascii="Arial" w:hAnsi="Arial" w:cs="Arial"/>
          <w:color w:val="000000"/>
        </w:rPr>
        <w:t>.1</w:t>
      </w:r>
      <w:r>
        <w:rPr>
          <w:rFonts w:ascii="Arial" w:hAnsi="Arial" w:cs="Arial"/>
          <w:color w:val="000000"/>
        </w:rPr>
        <w:tab/>
        <w:t xml:space="preserve">The Council’s Collective Agreement </w:t>
      </w:r>
      <w:r w:rsidR="005E4200">
        <w:rPr>
          <w:rFonts w:ascii="Arial" w:hAnsi="Arial" w:cs="Arial"/>
          <w:color w:val="000000"/>
        </w:rPr>
        <w:t xml:space="preserve">is </w:t>
      </w:r>
      <w:r>
        <w:rPr>
          <w:rFonts w:ascii="Arial" w:hAnsi="Arial" w:cs="Arial"/>
          <w:color w:val="000000"/>
        </w:rPr>
        <w:t xml:space="preserve">incorporated into </w:t>
      </w:r>
      <w:r w:rsidR="00232475">
        <w:rPr>
          <w:rFonts w:ascii="Arial" w:hAnsi="Arial" w:cs="Arial"/>
          <w:color w:val="000000"/>
        </w:rPr>
        <w:t xml:space="preserve">the </w:t>
      </w:r>
      <w:r>
        <w:rPr>
          <w:rFonts w:ascii="Arial" w:hAnsi="Arial" w:cs="Arial"/>
          <w:color w:val="000000"/>
        </w:rPr>
        <w:t>school</w:t>
      </w:r>
      <w:r w:rsidR="00232475">
        <w:rPr>
          <w:rFonts w:ascii="Arial" w:hAnsi="Arial" w:cs="Arial"/>
          <w:color w:val="000000"/>
        </w:rPr>
        <w:t>’</w:t>
      </w:r>
      <w:r w:rsidR="00AC6C6F">
        <w:rPr>
          <w:rFonts w:ascii="Arial" w:hAnsi="Arial" w:cs="Arial"/>
          <w:color w:val="000000"/>
        </w:rPr>
        <w:t>s</w:t>
      </w:r>
      <w:r>
        <w:rPr>
          <w:rFonts w:ascii="Arial" w:hAnsi="Arial" w:cs="Arial"/>
          <w:color w:val="000000"/>
        </w:rPr>
        <w:t xml:space="preserve"> support staff contract of employment.</w:t>
      </w:r>
      <w:r w:rsidRPr="00AC3CF7">
        <w:rPr>
          <w:rFonts w:ascii="Arial" w:hAnsi="Arial" w:cs="Arial"/>
          <w:color w:val="000000"/>
        </w:rPr>
        <w:t xml:space="preserve"> </w:t>
      </w:r>
    </w:p>
    <w:p w14:paraId="289F9B6A" w14:textId="77777777" w:rsidR="006B58BB" w:rsidRDefault="006B58BB" w:rsidP="006B58BB">
      <w:pPr>
        <w:pStyle w:val="NormalWeb"/>
        <w:rPr>
          <w:rFonts w:ascii="Arial" w:hAnsi="Arial" w:cs="Arial"/>
          <w:color w:val="000000"/>
        </w:rPr>
      </w:pPr>
    </w:p>
    <w:p w14:paraId="0E19F8EB" w14:textId="77777777" w:rsidR="006B58BB" w:rsidRPr="00AC3CF7" w:rsidRDefault="006B58BB" w:rsidP="006B58BB">
      <w:pPr>
        <w:pStyle w:val="NormalWeb"/>
        <w:rPr>
          <w:rFonts w:ascii="Arial" w:hAnsi="Arial" w:cs="Arial"/>
          <w:color w:val="000000"/>
        </w:rPr>
      </w:pPr>
      <w:r>
        <w:rPr>
          <w:rFonts w:ascii="Arial" w:hAnsi="Arial" w:cs="Arial"/>
          <w:color w:val="000000"/>
        </w:rPr>
        <w:t>The Collective Agreement change</w:t>
      </w:r>
      <w:r w:rsidR="00DF11FF">
        <w:rPr>
          <w:rFonts w:ascii="Arial" w:hAnsi="Arial" w:cs="Arial"/>
          <w:color w:val="000000"/>
        </w:rPr>
        <w:t>d</w:t>
      </w:r>
      <w:r>
        <w:rPr>
          <w:rFonts w:ascii="Arial" w:hAnsi="Arial" w:cs="Arial"/>
          <w:color w:val="000000"/>
        </w:rPr>
        <w:t xml:space="preserve"> the </w:t>
      </w:r>
      <w:r w:rsidRPr="00AC3CF7">
        <w:rPr>
          <w:rFonts w:ascii="Arial" w:hAnsi="Arial" w:cs="Arial"/>
          <w:color w:val="000000"/>
        </w:rPr>
        <w:t>following terms and conditions of employment</w:t>
      </w:r>
      <w:r w:rsidR="00430EF7">
        <w:rPr>
          <w:rFonts w:ascii="Arial" w:hAnsi="Arial" w:cs="Arial"/>
          <w:color w:val="000000"/>
        </w:rPr>
        <w:t xml:space="preserve"> with effect from 1 April 2011</w:t>
      </w:r>
      <w:r>
        <w:rPr>
          <w:rFonts w:ascii="Arial" w:hAnsi="Arial" w:cs="Arial"/>
          <w:color w:val="000000"/>
        </w:rPr>
        <w:t>:</w:t>
      </w:r>
    </w:p>
    <w:p w14:paraId="156F06D2" w14:textId="77777777" w:rsidR="006B58BB" w:rsidRPr="00AC3CF7" w:rsidRDefault="006B58BB" w:rsidP="006B58BB">
      <w:pPr>
        <w:pStyle w:val="NormalWeb"/>
        <w:rPr>
          <w:rFonts w:ascii="Arial" w:hAnsi="Arial" w:cs="Arial"/>
          <w:color w:val="000000"/>
        </w:rPr>
      </w:pPr>
    </w:p>
    <w:p w14:paraId="5F6569A6" w14:textId="77777777" w:rsidR="006B58BB" w:rsidRDefault="006B58BB" w:rsidP="009956E8">
      <w:pPr>
        <w:pStyle w:val="NormalWeb"/>
        <w:numPr>
          <w:ilvl w:val="0"/>
          <w:numId w:val="5"/>
        </w:numPr>
        <w:ind w:left="714" w:hanging="357"/>
        <w:rPr>
          <w:rFonts w:ascii="Arial" w:hAnsi="Arial" w:cs="Arial"/>
          <w:color w:val="000000"/>
        </w:rPr>
      </w:pPr>
      <w:r>
        <w:rPr>
          <w:rFonts w:ascii="Arial" w:hAnsi="Arial" w:cs="Arial"/>
          <w:color w:val="000000"/>
        </w:rPr>
        <w:t>Incremental progression</w:t>
      </w:r>
    </w:p>
    <w:p w14:paraId="5092EA75" w14:textId="77777777" w:rsidR="006B58BB" w:rsidRDefault="006B58BB" w:rsidP="009956E8">
      <w:pPr>
        <w:pStyle w:val="NormalWeb"/>
        <w:numPr>
          <w:ilvl w:val="0"/>
          <w:numId w:val="5"/>
        </w:numPr>
        <w:ind w:left="714" w:hanging="357"/>
        <w:rPr>
          <w:rFonts w:ascii="Arial" w:hAnsi="Arial" w:cs="Arial"/>
          <w:color w:val="000000"/>
        </w:rPr>
      </w:pPr>
      <w:r>
        <w:rPr>
          <w:rFonts w:ascii="Arial" w:hAnsi="Arial" w:cs="Arial"/>
          <w:color w:val="000000"/>
        </w:rPr>
        <w:t>Overtime payments</w:t>
      </w:r>
    </w:p>
    <w:p w14:paraId="2F396C96" w14:textId="77777777" w:rsidR="006B58BB" w:rsidRDefault="006B58BB" w:rsidP="009956E8">
      <w:pPr>
        <w:pStyle w:val="NormalWeb"/>
        <w:numPr>
          <w:ilvl w:val="0"/>
          <w:numId w:val="5"/>
        </w:numPr>
        <w:ind w:left="714" w:hanging="357"/>
        <w:rPr>
          <w:rFonts w:ascii="Arial" w:hAnsi="Arial" w:cs="Arial"/>
          <w:color w:val="000000"/>
        </w:rPr>
      </w:pPr>
      <w:r>
        <w:rPr>
          <w:rFonts w:ascii="Arial" w:hAnsi="Arial" w:cs="Arial"/>
          <w:color w:val="000000"/>
        </w:rPr>
        <w:t>Weekend and night working</w:t>
      </w:r>
    </w:p>
    <w:p w14:paraId="4907876A" w14:textId="77777777" w:rsidR="006B58BB" w:rsidRDefault="006B58BB" w:rsidP="009956E8">
      <w:pPr>
        <w:pStyle w:val="NormalWeb"/>
        <w:numPr>
          <w:ilvl w:val="0"/>
          <w:numId w:val="5"/>
        </w:numPr>
        <w:ind w:left="714" w:hanging="357"/>
        <w:rPr>
          <w:rFonts w:ascii="Arial" w:hAnsi="Arial" w:cs="Arial"/>
          <w:color w:val="000000"/>
        </w:rPr>
      </w:pPr>
      <w:r>
        <w:rPr>
          <w:rFonts w:ascii="Arial" w:hAnsi="Arial" w:cs="Arial"/>
          <w:color w:val="000000"/>
        </w:rPr>
        <w:t xml:space="preserve">Shift </w:t>
      </w:r>
      <w:proofErr w:type="gramStart"/>
      <w:r>
        <w:rPr>
          <w:rFonts w:ascii="Arial" w:hAnsi="Arial" w:cs="Arial"/>
          <w:color w:val="000000"/>
        </w:rPr>
        <w:t>pay</w:t>
      </w:r>
      <w:proofErr w:type="gramEnd"/>
    </w:p>
    <w:p w14:paraId="40E2CDF1" w14:textId="77777777" w:rsidR="006B58BB" w:rsidRDefault="006B58BB" w:rsidP="009956E8">
      <w:pPr>
        <w:pStyle w:val="NormalWeb"/>
        <w:numPr>
          <w:ilvl w:val="0"/>
          <w:numId w:val="5"/>
        </w:numPr>
        <w:ind w:left="714" w:hanging="357"/>
        <w:rPr>
          <w:rFonts w:ascii="Arial" w:hAnsi="Arial" w:cs="Arial"/>
          <w:color w:val="000000"/>
        </w:rPr>
      </w:pPr>
      <w:r>
        <w:rPr>
          <w:rFonts w:ascii="Arial" w:hAnsi="Arial" w:cs="Arial"/>
          <w:color w:val="000000"/>
        </w:rPr>
        <w:t>Car allowances and mileage rates</w:t>
      </w:r>
    </w:p>
    <w:p w14:paraId="5803679F" w14:textId="77777777" w:rsidR="006B58BB" w:rsidRDefault="006B58BB" w:rsidP="009956E8">
      <w:pPr>
        <w:pStyle w:val="NormalWeb"/>
        <w:numPr>
          <w:ilvl w:val="0"/>
          <w:numId w:val="5"/>
        </w:numPr>
        <w:ind w:left="714" w:hanging="357"/>
        <w:rPr>
          <w:rFonts w:ascii="Arial" w:hAnsi="Arial" w:cs="Arial"/>
          <w:color w:val="000000"/>
        </w:rPr>
      </w:pPr>
      <w:r>
        <w:rPr>
          <w:rFonts w:ascii="Arial" w:hAnsi="Arial" w:cs="Arial"/>
          <w:color w:val="000000"/>
        </w:rPr>
        <w:t>Pay protection</w:t>
      </w:r>
    </w:p>
    <w:p w14:paraId="15AB2D22" w14:textId="77777777" w:rsidR="006B58BB" w:rsidRDefault="006B58BB" w:rsidP="009956E8">
      <w:pPr>
        <w:pStyle w:val="NormalWeb"/>
        <w:numPr>
          <w:ilvl w:val="0"/>
          <w:numId w:val="5"/>
        </w:numPr>
        <w:ind w:left="714" w:hanging="357"/>
        <w:rPr>
          <w:rFonts w:ascii="Arial" w:hAnsi="Arial" w:cs="Arial"/>
          <w:color w:val="000000"/>
        </w:rPr>
      </w:pPr>
      <w:r>
        <w:rPr>
          <w:rFonts w:ascii="Arial" w:hAnsi="Arial" w:cs="Arial"/>
          <w:color w:val="000000"/>
        </w:rPr>
        <w:t xml:space="preserve">Redundancy </w:t>
      </w:r>
      <w:proofErr w:type="gramStart"/>
      <w:r>
        <w:rPr>
          <w:rFonts w:ascii="Arial" w:hAnsi="Arial" w:cs="Arial"/>
          <w:color w:val="000000"/>
        </w:rPr>
        <w:t>pay</w:t>
      </w:r>
      <w:proofErr w:type="gramEnd"/>
    </w:p>
    <w:p w14:paraId="62EF3A2E" w14:textId="77777777" w:rsidR="006B58BB" w:rsidRDefault="006B58BB" w:rsidP="009956E8">
      <w:pPr>
        <w:numPr>
          <w:ilvl w:val="0"/>
          <w:numId w:val="5"/>
        </w:numPr>
        <w:ind w:left="714" w:hanging="357"/>
        <w:rPr>
          <w:rFonts w:ascii="Arial" w:hAnsi="Arial" w:cs="Arial"/>
          <w:b/>
          <w:bCs/>
        </w:rPr>
      </w:pPr>
      <w:r>
        <w:rPr>
          <w:rFonts w:ascii="Arial" w:hAnsi="Arial" w:cs="Arial"/>
          <w:color w:val="000000"/>
        </w:rPr>
        <w:t>Annual leave</w:t>
      </w:r>
    </w:p>
    <w:p w14:paraId="0E97E5D5" w14:textId="77777777" w:rsidR="006B58BB" w:rsidRDefault="006B58BB" w:rsidP="00CD687D">
      <w:pPr>
        <w:rPr>
          <w:rFonts w:ascii="Arial" w:hAnsi="Arial" w:cs="Arial"/>
          <w:b/>
          <w:bCs/>
        </w:rPr>
      </w:pPr>
    </w:p>
    <w:p w14:paraId="7458DE2A" w14:textId="77777777" w:rsidR="00470CD7" w:rsidRPr="00D04F86" w:rsidRDefault="00470CD7" w:rsidP="00CD687D">
      <w:pPr>
        <w:rPr>
          <w:rFonts w:ascii="Arial" w:hAnsi="Arial" w:cs="Arial"/>
          <w:bCs/>
        </w:rPr>
      </w:pPr>
      <w:r w:rsidRPr="00D04F86">
        <w:rPr>
          <w:rFonts w:ascii="Arial" w:hAnsi="Arial" w:cs="Arial"/>
          <w:bCs/>
        </w:rPr>
        <w:t>2</w:t>
      </w:r>
      <w:r w:rsidR="00BE6EC6">
        <w:rPr>
          <w:rFonts w:ascii="Arial" w:hAnsi="Arial" w:cs="Arial"/>
          <w:bCs/>
        </w:rPr>
        <w:t>4</w:t>
      </w:r>
      <w:r w:rsidRPr="00D04F86">
        <w:rPr>
          <w:rFonts w:ascii="Arial" w:hAnsi="Arial" w:cs="Arial"/>
          <w:bCs/>
        </w:rPr>
        <w:t xml:space="preserve">.2 A further amendment was made in </w:t>
      </w:r>
      <w:r w:rsidR="00140F3E" w:rsidRPr="00D04F86">
        <w:rPr>
          <w:rFonts w:ascii="Arial" w:hAnsi="Arial" w:cs="Arial"/>
          <w:bCs/>
        </w:rPr>
        <w:t>2018 regarding incremental progression</w:t>
      </w:r>
      <w:r w:rsidR="007E7D0C" w:rsidRPr="00D04F86">
        <w:rPr>
          <w:rFonts w:ascii="Arial" w:hAnsi="Arial" w:cs="Arial"/>
          <w:bCs/>
        </w:rPr>
        <w:t xml:space="preserve"> in schools</w:t>
      </w:r>
      <w:r w:rsidR="00140F3E" w:rsidRPr="00D04F86">
        <w:rPr>
          <w:rFonts w:ascii="Arial" w:hAnsi="Arial" w:cs="Arial"/>
          <w:bCs/>
        </w:rPr>
        <w:t>.  With effect from 1 April 2019, incremental progression is no</w:t>
      </w:r>
      <w:r w:rsidR="007E7D0C" w:rsidRPr="00D04F86">
        <w:rPr>
          <w:rFonts w:ascii="Arial" w:hAnsi="Arial" w:cs="Arial"/>
          <w:bCs/>
        </w:rPr>
        <w:t xml:space="preserve"> </w:t>
      </w:r>
      <w:r w:rsidR="00140F3E" w:rsidRPr="00D04F86">
        <w:rPr>
          <w:rFonts w:ascii="Arial" w:hAnsi="Arial" w:cs="Arial"/>
          <w:bCs/>
        </w:rPr>
        <w:t>longer linked to performance.</w:t>
      </w:r>
    </w:p>
    <w:p w14:paraId="104FDD88" w14:textId="77777777" w:rsidR="00B47BE4" w:rsidRDefault="00B47BE4" w:rsidP="00D83B54">
      <w:pPr>
        <w:numPr>
          <w:ilvl w:val="12"/>
          <w:numId w:val="0"/>
        </w:numPr>
        <w:tabs>
          <w:tab w:val="left" w:pos="720"/>
        </w:tabs>
        <w:ind w:left="720" w:hanging="720"/>
        <w:jc w:val="both"/>
        <w:rPr>
          <w:rFonts w:ascii="Arial" w:hAnsi="Arial" w:cs="Arial"/>
          <w:b/>
        </w:rPr>
      </w:pPr>
    </w:p>
    <w:p w14:paraId="62F27003" w14:textId="77777777" w:rsidR="00B47BE4" w:rsidRPr="008C14AC" w:rsidRDefault="00B47BE4" w:rsidP="008C14AC">
      <w:pPr>
        <w:pStyle w:val="Heading1"/>
        <w:numPr>
          <w:ilvl w:val="0"/>
          <w:numId w:val="0"/>
        </w:numPr>
        <w:ind w:left="432" w:hanging="432"/>
        <w:rPr>
          <w:sz w:val="24"/>
          <w:szCs w:val="24"/>
        </w:rPr>
      </w:pPr>
      <w:bookmarkStart w:id="28" w:name="_Toc23334625"/>
      <w:r w:rsidRPr="008C14AC">
        <w:rPr>
          <w:sz w:val="24"/>
          <w:szCs w:val="24"/>
        </w:rPr>
        <w:t>2</w:t>
      </w:r>
      <w:r w:rsidR="00BE6EC6">
        <w:rPr>
          <w:sz w:val="24"/>
          <w:szCs w:val="24"/>
        </w:rPr>
        <w:t>5</w:t>
      </w:r>
      <w:r w:rsidRPr="008C14AC">
        <w:rPr>
          <w:sz w:val="24"/>
          <w:szCs w:val="24"/>
        </w:rPr>
        <w:t>.</w:t>
      </w:r>
      <w:r w:rsidRPr="008C14AC">
        <w:rPr>
          <w:sz w:val="24"/>
          <w:szCs w:val="24"/>
        </w:rPr>
        <w:tab/>
        <w:t>STAFFING STRUCTURE</w:t>
      </w:r>
      <w:bookmarkEnd w:id="28"/>
    </w:p>
    <w:p w14:paraId="09C0197B" w14:textId="77777777" w:rsidR="00B47BE4" w:rsidRPr="00B47BE4" w:rsidRDefault="00B47BE4" w:rsidP="00B47BE4">
      <w:pPr>
        <w:numPr>
          <w:ilvl w:val="12"/>
          <w:numId w:val="0"/>
        </w:numPr>
        <w:jc w:val="both"/>
        <w:rPr>
          <w:rFonts w:ascii="Arial" w:hAnsi="Arial" w:cs="Arial"/>
          <w:b/>
          <w:bCs/>
          <w:color w:val="000000"/>
          <w:u w:val="single"/>
        </w:rPr>
      </w:pPr>
    </w:p>
    <w:p w14:paraId="299E36DC" w14:textId="77777777" w:rsidR="00B47BE4" w:rsidRPr="00B47BE4" w:rsidRDefault="00B47BE4" w:rsidP="00B47BE4">
      <w:pPr>
        <w:numPr>
          <w:ilvl w:val="12"/>
          <w:numId w:val="0"/>
        </w:numPr>
        <w:tabs>
          <w:tab w:val="left" w:pos="720"/>
        </w:tabs>
        <w:ind w:left="720" w:hanging="720"/>
        <w:jc w:val="both"/>
        <w:rPr>
          <w:rFonts w:ascii="Arial" w:hAnsi="Arial" w:cs="Arial"/>
          <w:color w:val="000000"/>
        </w:rPr>
      </w:pPr>
      <w:r w:rsidRPr="00B47BE4">
        <w:rPr>
          <w:rFonts w:ascii="Arial" w:hAnsi="Arial" w:cs="Arial"/>
          <w:color w:val="000000"/>
        </w:rPr>
        <w:t>2</w:t>
      </w:r>
      <w:r w:rsidR="00BE6EC6">
        <w:rPr>
          <w:rFonts w:ascii="Arial" w:hAnsi="Arial" w:cs="Arial"/>
          <w:color w:val="000000"/>
        </w:rPr>
        <w:t>5</w:t>
      </w:r>
      <w:r w:rsidRPr="00B47BE4">
        <w:rPr>
          <w:rFonts w:ascii="Arial" w:hAnsi="Arial" w:cs="Arial"/>
          <w:color w:val="000000"/>
        </w:rPr>
        <w:t>.1</w:t>
      </w:r>
      <w:r w:rsidRPr="00B47BE4">
        <w:rPr>
          <w:rFonts w:ascii="Arial" w:hAnsi="Arial" w:cs="Arial"/>
          <w:color w:val="000000"/>
        </w:rPr>
        <w:tab/>
        <w:t xml:space="preserve">The school has agreed a staffing structure for support staff working at the school and this is attached at </w:t>
      </w:r>
      <w:r w:rsidRPr="00EB3EEC">
        <w:rPr>
          <w:rFonts w:ascii="Arial" w:hAnsi="Arial" w:cs="Arial"/>
          <w:color w:val="000000"/>
        </w:rPr>
        <w:t>Appendix 1</w:t>
      </w:r>
      <w:r w:rsidRPr="00B47BE4">
        <w:rPr>
          <w:rFonts w:ascii="Arial" w:hAnsi="Arial" w:cs="Arial"/>
          <w:color w:val="000000"/>
        </w:rPr>
        <w:t>. The structure ensures that there is appropriate line management of all staff.</w:t>
      </w:r>
    </w:p>
    <w:p w14:paraId="35AB7216" w14:textId="77777777" w:rsidR="00B47BE4" w:rsidRPr="00B47BE4" w:rsidRDefault="00B47BE4" w:rsidP="00B47BE4">
      <w:pPr>
        <w:numPr>
          <w:ilvl w:val="12"/>
          <w:numId w:val="0"/>
        </w:numPr>
        <w:jc w:val="both"/>
        <w:rPr>
          <w:rFonts w:ascii="Arial" w:hAnsi="Arial" w:cs="Arial"/>
          <w:color w:val="000000"/>
        </w:rPr>
      </w:pPr>
    </w:p>
    <w:p w14:paraId="0D447982" w14:textId="5882BBF8" w:rsidR="00B47BE4" w:rsidRDefault="00CC2FD7" w:rsidP="006D729D">
      <w:pPr>
        <w:tabs>
          <w:tab w:val="left" w:pos="720"/>
        </w:tabs>
        <w:autoSpaceDE w:val="0"/>
        <w:autoSpaceDN w:val="0"/>
        <w:adjustRightInd w:val="0"/>
        <w:ind w:left="720" w:hanging="720"/>
        <w:jc w:val="both"/>
        <w:rPr>
          <w:rFonts w:ascii="Arial" w:hAnsi="Arial" w:cs="Arial"/>
        </w:rPr>
      </w:pPr>
      <w:r>
        <w:rPr>
          <w:rFonts w:ascii="Arial" w:hAnsi="Arial" w:cs="Arial"/>
          <w:color w:val="000000"/>
        </w:rPr>
        <w:t>2</w:t>
      </w:r>
      <w:r w:rsidR="00BE6EC6">
        <w:rPr>
          <w:rFonts w:ascii="Arial" w:hAnsi="Arial" w:cs="Arial"/>
          <w:color w:val="000000"/>
        </w:rPr>
        <w:t>5</w:t>
      </w:r>
      <w:r>
        <w:rPr>
          <w:rFonts w:ascii="Arial" w:hAnsi="Arial" w:cs="Arial"/>
          <w:color w:val="000000"/>
        </w:rPr>
        <w:t>.2</w:t>
      </w:r>
      <w:r>
        <w:rPr>
          <w:rFonts w:ascii="Arial" w:hAnsi="Arial" w:cs="Arial"/>
          <w:color w:val="000000"/>
        </w:rPr>
        <w:tab/>
      </w:r>
      <w:r w:rsidR="00B47BE4" w:rsidRPr="00B47BE4">
        <w:rPr>
          <w:rFonts w:ascii="Arial" w:hAnsi="Arial" w:cs="Arial"/>
          <w:color w:val="000000"/>
        </w:rPr>
        <w:t xml:space="preserve">The work to be undertaken by each postholder and the outcomes to be achieved </w:t>
      </w:r>
      <w:r w:rsidR="00B47BE4" w:rsidRPr="0060168F">
        <w:rPr>
          <w:rFonts w:ascii="Arial" w:hAnsi="Arial" w:cs="Arial"/>
          <w:color w:val="000000"/>
        </w:rPr>
        <w:t xml:space="preserve">will be set out in a role profile, along with </w:t>
      </w:r>
      <w:r w:rsidR="00B47BE4" w:rsidRPr="00D04F86">
        <w:rPr>
          <w:rFonts w:ascii="Arial" w:hAnsi="Arial" w:cs="Arial"/>
        </w:rPr>
        <w:t xml:space="preserve">a person specification setting out the criteria for each post. Generic role profiles </w:t>
      </w:r>
      <w:r w:rsidR="00140F3E" w:rsidRPr="00D04F86">
        <w:rPr>
          <w:rFonts w:ascii="Arial" w:hAnsi="Arial" w:cs="Arial"/>
        </w:rPr>
        <w:t xml:space="preserve">were developed as part of the implementation of single </w:t>
      </w:r>
      <w:proofErr w:type="gramStart"/>
      <w:r w:rsidR="00140F3E" w:rsidRPr="00D04F86">
        <w:rPr>
          <w:rFonts w:ascii="Arial" w:hAnsi="Arial" w:cs="Arial"/>
        </w:rPr>
        <w:t>status</w:t>
      </w:r>
      <w:proofErr w:type="gramEnd"/>
      <w:r w:rsidR="00140F3E" w:rsidRPr="00D04F86">
        <w:rPr>
          <w:rFonts w:ascii="Arial" w:hAnsi="Arial" w:cs="Arial"/>
        </w:rPr>
        <w:t xml:space="preserve"> and these continue to be available on the resources section of the Octavo website.  Additional template job descriptions are available from schools HR providers.</w:t>
      </w:r>
    </w:p>
    <w:p w14:paraId="2A71FBB3" w14:textId="77777777" w:rsidR="009A371A" w:rsidRPr="006D729D" w:rsidRDefault="009A371A" w:rsidP="006D729D">
      <w:pPr>
        <w:tabs>
          <w:tab w:val="left" w:pos="720"/>
        </w:tabs>
        <w:autoSpaceDE w:val="0"/>
        <w:autoSpaceDN w:val="0"/>
        <w:adjustRightInd w:val="0"/>
        <w:ind w:left="720" w:hanging="720"/>
        <w:jc w:val="both"/>
        <w:rPr>
          <w:rFonts w:ascii="Arial" w:hAnsi="Arial" w:cs="Arial"/>
          <w:color w:val="000000"/>
        </w:rPr>
      </w:pPr>
    </w:p>
    <w:p w14:paraId="16F61698" w14:textId="77777777" w:rsidR="00D83B54" w:rsidRPr="008C14AC" w:rsidRDefault="00D83B54" w:rsidP="008C14AC">
      <w:pPr>
        <w:pStyle w:val="Heading1"/>
        <w:numPr>
          <w:ilvl w:val="0"/>
          <w:numId w:val="0"/>
        </w:numPr>
        <w:ind w:left="432" w:hanging="432"/>
        <w:rPr>
          <w:sz w:val="24"/>
          <w:szCs w:val="24"/>
        </w:rPr>
      </w:pPr>
      <w:bookmarkStart w:id="29" w:name="_Toc23334626"/>
      <w:r w:rsidRPr="008C14AC">
        <w:rPr>
          <w:sz w:val="24"/>
          <w:szCs w:val="24"/>
        </w:rPr>
        <w:lastRenderedPageBreak/>
        <w:t>2</w:t>
      </w:r>
      <w:r w:rsidR="00BE6EC6">
        <w:rPr>
          <w:sz w:val="24"/>
          <w:szCs w:val="24"/>
        </w:rPr>
        <w:t>6</w:t>
      </w:r>
      <w:r w:rsidRPr="008C14AC">
        <w:rPr>
          <w:sz w:val="24"/>
          <w:szCs w:val="24"/>
        </w:rPr>
        <w:t>.</w:t>
      </w:r>
      <w:r w:rsidRPr="008C14AC">
        <w:rPr>
          <w:sz w:val="24"/>
          <w:szCs w:val="24"/>
        </w:rPr>
        <w:tab/>
        <w:t>GRADING OF POSTS</w:t>
      </w:r>
      <w:bookmarkEnd w:id="29"/>
    </w:p>
    <w:p w14:paraId="79CD78B1" w14:textId="77777777" w:rsidR="00D83B54" w:rsidRPr="00E10E2F" w:rsidRDefault="00D83B54" w:rsidP="00D83B54">
      <w:pPr>
        <w:numPr>
          <w:ilvl w:val="12"/>
          <w:numId w:val="0"/>
        </w:numPr>
        <w:jc w:val="both"/>
        <w:rPr>
          <w:rFonts w:ascii="Arial" w:hAnsi="Arial" w:cs="Arial"/>
          <w:b/>
          <w:bCs/>
          <w:u w:val="single"/>
        </w:rPr>
      </w:pPr>
    </w:p>
    <w:p w14:paraId="5A9C1656" w14:textId="77777777" w:rsidR="00D83B54" w:rsidRPr="00E10E2F" w:rsidRDefault="00D83B54" w:rsidP="00D83B54">
      <w:pPr>
        <w:numPr>
          <w:ilvl w:val="12"/>
          <w:numId w:val="0"/>
        </w:numPr>
        <w:tabs>
          <w:tab w:val="left" w:pos="720"/>
        </w:tabs>
        <w:ind w:left="720" w:hanging="720"/>
        <w:jc w:val="both"/>
        <w:rPr>
          <w:rFonts w:ascii="Arial" w:hAnsi="Arial" w:cs="Arial"/>
        </w:rPr>
      </w:pPr>
      <w:r w:rsidRPr="00E10E2F">
        <w:rPr>
          <w:rFonts w:ascii="Arial" w:hAnsi="Arial" w:cs="Arial"/>
        </w:rPr>
        <w:t>2</w:t>
      </w:r>
      <w:r w:rsidR="00BE6EC6">
        <w:rPr>
          <w:rFonts w:ascii="Arial" w:hAnsi="Arial" w:cs="Arial"/>
        </w:rPr>
        <w:t>6</w:t>
      </w:r>
      <w:r w:rsidRPr="00E10E2F">
        <w:rPr>
          <w:rFonts w:ascii="Arial" w:hAnsi="Arial" w:cs="Arial"/>
        </w:rPr>
        <w:t>.1</w:t>
      </w:r>
      <w:r w:rsidRPr="00E10E2F">
        <w:rPr>
          <w:rFonts w:ascii="Arial" w:hAnsi="Arial" w:cs="Arial"/>
        </w:rPr>
        <w:tab/>
        <w:t>The school will consult the Council about the grading of all support staff posts in accordance with the requirements of the School Standards and Framework Act 1998.</w:t>
      </w:r>
    </w:p>
    <w:p w14:paraId="3111BAC8" w14:textId="77777777" w:rsidR="00D83B54" w:rsidRPr="00E10E2F" w:rsidRDefault="00D83B54" w:rsidP="00D83B54">
      <w:pPr>
        <w:numPr>
          <w:ilvl w:val="12"/>
          <w:numId w:val="0"/>
        </w:numPr>
        <w:jc w:val="both"/>
        <w:rPr>
          <w:rFonts w:ascii="Arial" w:hAnsi="Arial" w:cs="Arial"/>
        </w:rPr>
      </w:pPr>
    </w:p>
    <w:p w14:paraId="103766D2" w14:textId="77777777" w:rsidR="00D83B54" w:rsidRPr="00D53327" w:rsidRDefault="00D83B54" w:rsidP="00D83B54">
      <w:pPr>
        <w:numPr>
          <w:ilvl w:val="12"/>
          <w:numId w:val="0"/>
        </w:numPr>
        <w:tabs>
          <w:tab w:val="left" w:pos="720"/>
        </w:tabs>
        <w:ind w:left="720" w:hanging="720"/>
        <w:jc w:val="both"/>
        <w:rPr>
          <w:rFonts w:ascii="Arial" w:hAnsi="Arial" w:cs="Arial"/>
          <w:color w:val="000000"/>
        </w:rPr>
      </w:pPr>
      <w:r w:rsidRPr="00E10E2F">
        <w:rPr>
          <w:rFonts w:ascii="Arial" w:hAnsi="Arial" w:cs="Arial"/>
        </w:rPr>
        <w:t>2</w:t>
      </w:r>
      <w:r w:rsidR="00BE6EC6">
        <w:rPr>
          <w:rFonts w:ascii="Arial" w:hAnsi="Arial" w:cs="Arial"/>
        </w:rPr>
        <w:t>6</w:t>
      </w:r>
      <w:r w:rsidRPr="00E10E2F">
        <w:rPr>
          <w:rFonts w:ascii="Arial" w:hAnsi="Arial" w:cs="Arial"/>
        </w:rPr>
        <w:t>.2</w:t>
      </w:r>
      <w:r w:rsidRPr="00E10E2F">
        <w:rPr>
          <w:rFonts w:ascii="Arial" w:hAnsi="Arial" w:cs="Arial"/>
        </w:rPr>
        <w:tab/>
        <w:t>The school acknowledges that the Council has, as part of the Single Status Agreement, a</w:t>
      </w:r>
      <w:r>
        <w:rPr>
          <w:rFonts w:ascii="Arial" w:hAnsi="Arial" w:cs="Arial"/>
        </w:rPr>
        <w:t xml:space="preserve"> recognised process </w:t>
      </w:r>
      <w:r w:rsidRPr="00E10E2F">
        <w:rPr>
          <w:rFonts w:ascii="Arial" w:hAnsi="Arial" w:cs="Arial"/>
        </w:rPr>
        <w:t>to determine the salary gra</w:t>
      </w:r>
      <w:r>
        <w:rPr>
          <w:rFonts w:ascii="Arial" w:hAnsi="Arial" w:cs="Arial"/>
        </w:rPr>
        <w:t>de for all posts within Croydon schools</w:t>
      </w:r>
      <w:r w:rsidRPr="00E10E2F">
        <w:rPr>
          <w:rFonts w:ascii="Arial" w:hAnsi="Arial" w:cs="Arial"/>
        </w:rPr>
        <w:t xml:space="preserve">.  </w:t>
      </w:r>
    </w:p>
    <w:p w14:paraId="387049CD" w14:textId="77777777" w:rsidR="00D83B54" w:rsidRDefault="00D83B54" w:rsidP="00CE6ED9">
      <w:pPr>
        <w:tabs>
          <w:tab w:val="left" w:pos="720"/>
        </w:tabs>
        <w:jc w:val="right"/>
        <w:rPr>
          <w:rFonts w:ascii="Arial" w:hAnsi="Arial" w:cs="Arial"/>
        </w:rPr>
      </w:pPr>
    </w:p>
    <w:p w14:paraId="46CC0A33" w14:textId="77777777" w:rsidR="00712591" w:rsidRPr="00AF38A6" w:rsidRDefault="008C2F2D" w:rsidP="00B44F09">
      <w:pPr>
        <w:autoSpaceDE w:val="0"/>
        <w:autoSpaceDN w:val="0"/>
        <w:adjustRightInd w:val="0"/>
        <w:ind w:left="720" w:hanging="720"/>
        <w:rPr>
          <w:rFonts w:ascii="Arial" w:hAnsi="Arial" w:cs="Arial"/>
          <w:lang w:val="en-US" w:eastAsia="en-US"/>
        </w:rPr>
      </w:pPr>
      <w:r>
        <w:rPr>
          <w:rFonts w:ascii="Arial" w:hAnsi="Arial" w:cs="Arial"/>
        </w:rPr>
        <w:t>2</w:t>
      </w:r>
      <w:r w:rsidR="00BE6EC6">
        <w:rPr>
          <w:rFonts w:ascii="Arial" w:hAnsi="Arial" w:cs="Arial"/>
        </w:rPr>
        <w:t>6</w:t>
      </w:r>
      <w:r>
        <w:rPr>
          <w:rFonts w:ascii="Arial" w:hAnsi="Arial" w:cs="Arial"/>
        </w:rPr>
        <w:t>.3</w:t>
      </w:r>
      <w:r>
        <w:rPr>
          <w:rFonts w:ascii="Arial" w:hAnsi="Arial" w:cs="Arial"/>
        </w:rPr>
        <w:tab/>
        <w:t xml:space="preserve">The school will </w:t>
      </w:r>
      <w:r w:rsidRPr="00AF38A6">
        <w:rPr>
          <w:rFonts w:ascii="Arial" w:hAnsi="Arial" w:cs="Arial"/>
          <w:lang w:val="en-US" w:eastAsia="en-US"/>
        </w:rPr>
        <w:t>be mindful of their obligations under equal pay legislation when making recommendations about support staff pay and grading. In putting together the role profile</w:t>
      </w:r>
      <w:r w:rsidR="00803508" w:rsidRPr="00AF38A6">
        <w:rPr>
          <w:rFonts w:ascii="Arial" w:hAnsi="Arial" w:cs="Arial"/>
          <w:lang w:val="en-US" w:eastAsia="en-US"/>
        </w:rPr>
        <w:t xml:space="preserve"> for a</w:t>
      </w:r>
      <w:r w:rsidRPr="00AF38A6">
        <w:rPr>
          <w:rFonts w:ascii="Arial" w:hAnsi="Arial" w:cs="Arial"/>
          <w:lang w:val="en-US" w:eastAsia="en-US"/>
        </w:rPr>
        <w:t xml:space="preserve"> post, the school will refer to the </w:t>
      </w:r>
      <w:r w:rsidR="00B44F09" w:rsidRPr="00AF38A6">
        <w:rPr>
          <w:rFonts w:ascii="Arial" w:hAnsi="Arial" w:cs="Arial"/>
          <w:lang w:val="en-US" w:eastAsia="en-US"/>
        </w:rPr>
        <w:t xml:space="preserve">Council’s </w:t>
      </w:r>
      <w:r w:rsidR="00803508" w:rsidRPr="00AF38A6">
        <w:rPr>
          <w:rFonts w:ascii="Arial" w:hAnsi="Arial" w:cs="Arial"/>
          <w:lang w:val="en-US" w:eastAsia="en-US"/>
        </w:rPr>
        <w:t xml:space="preserve">job evaluated </w:t>
      </w:r>
      <w:r w:rsidRPr="00AF38A6">
        <w:rPr>
          <w:rFonts w:ascii="Arial" w:hAnsi="Arial" w:cs="Arial"/>
          <w:lang w:val="en-US" w:eastAsia="en-US"/>
        </w:rPr>
        <w:t xml:space="preserve">role profiles and associated guidance. </w:t>
      </w:r>
      <w:r w:rsidR="007D44B8" w:rsidRPr="00AF38A6">
        <w:rPr>
          <w:rFonts w:ascii="Arial" w:hAnsi="Arial" w:cs="Arial"/>
          <w:lang w:val="en-US" w:eastAsia="en-US"/>
        </w:rPr>
        <w:t xml:space="preserve"> </w:t>
      </w:r>
      <w:r w:rsidRPr="00AF38A6">
        <w:rPr>
          <w:rFonts w:ascii="Arial" w:hAnsi="Arial" w:cs="Arial"/>
          <w:lang w:val="en-US" w:eastAsia="en-US"/>
        </w:rPr>
        <w:t xml:space="preserve">Where the </w:t>
      </w:r>
      <w:r w:rsidR="00803508" w:rsidRPr="00AF38A6">
        <w:rPr>
          <w:rFonts w:ascii="Arial" w:hAnsi="Arial" w:cs="Arial"/>
          <w:lang w:val="en-US" w:eastAsia="en-US"/>
        </w:rPr>
        <w:t xml:space="preserve">school </w:t>
      </w:r>
      <w:r w:rsidRPr="00AF38A6">
        <w:rPr>
          <w:rFonts w:ascii="Arial" w:hAnsi="Arial" w:cs="Arial"/>
          <w:lang w:val="en-US" w:eastAsia="en-US"/>
        </w:rPr>
        <w:t>wishes to employ support staff t</w:t>
      </w:r>
      <w:r w:rsidRPr="00D04F86">
        <w:rPr>
          <w:rFonts w:ascii="Arial" w:hAnsi="Arial" w:cs="Arial"/>
          <w:lang w:val="en-US" w:eastAsia="en-US"/>
        </w:rPr>
        <w:t>o take on a new kind of role that does</w:t>
      </w:r>
      <w:r w:rsidR="00803508" w:rsidRPr="00D04F86">
        <w:rPr>
          <w:rFonts w:ascii="Arial" w:hAnsi="Arial" w:cs="Arial"/>
          <w:lang w:val="en-US" w:eastAsia="en-US"/>
        </w:rPr>
        <w:t xml:space="preserve"> </w:t>
      </w:r>
      <w:r w:rsidRPr="00D04F86">
        <w:rPr>
          <w:rFonts w:ascii="Arial" w:hAnsi="Arial" w:cs="Arial"/>
          <w:lang w:val="en-US" w:eastAsia="en-US"/>
        </w:rPr>
        <w:t xml:space="preserve">not have a direct comparator within the </w:t>
      </w:r>
      <w:r w:rsidR="00DC158A" w:rsidRPr="00D04F86">
        <w:rPr>
          <w:rFonts w:ascii="Arial" w:hAnsi="Arial" w:cs="Arial"/>
          <w:lang w:val="en-US" w:eastAsia="en-US"/>
        </w:rPr>
        <w:t>Council</w:t>
      </w:r>
      <w:r w:rsidRPr="00D04F86">
        <w:rPr>
          <w:rFonts w:ascii="Arial" w:hAnsi="Arial" w:cs="Arial"/>
          <w:lang w:val="en-US" w:eastAsia="en-US"/>
        </w:rPr>
        <w:t>,</w:t>
      </w:r>
      <w:r w:rsidR="003C0C8C" w:rsidRPr="00D04F86">
        <w:rPr>
          <w:rFonts w:ascii="Arial" w:hAnsi="Arial" w:cs="Arial"/>
          <w:lang w:val="en-US" w:eastAsia="en-US"/>
        </w:rPr>
        <w:t xml:space="preserve"> a job evaluation will take place using the Greater London Provincial Council (GLPC) scheme.  The schools HR provider will support this process.  Where schools are not using one of the model role profiles, they must send the job evaluation paperwork to the Council – </w:t>
      </w:r>
      <w:hyperlink r:id="rId17" w:history="1">
        <w:r w:rsidR="00D04F86" w:rsidRPr="00F90FDE">
          <w:rPr>
            <w:rStyle w:val="Hyperlink"/>
            <w:rFonts w:ascii="Arial" w:hAnsi="Arial" w:cs="Arial"/>
            <w:lang w:val="en-US" w:eastAsia="en-US"/>
          </w:rPr>
          <w:t>humanresources@croydon.gov.uk</w:t>
        </w:r>
      </w:hyperlink>
      <w:r w:rsidR="003C0C8C" w:rsidRPr="007E7D0C">
        <w:rPr>
          <w:rFonts w:ascii="Arial" w:hAnsi="Arial" w:cs="Arial"/>
          <w:color w:val="0070C0"/>
          <w:lang w:val="en-US" w:eastAsia="en-US"/>
        </w:rPr>
        <w:t>.</w:t>
      </w:r>
      <w:r w:rsidR="003C0C8C">
        <w:rPr>
          <w:rFonts w:ascii="Arial" w:hAnsi="Arial" w:cs="Arial"/>
          <w:lang w:val="en-US" w:eastAsia="en-US"/>
        </w:rPr>
        <w:t xml:space="preserve"> </w:t>
      </w:r>
      <w:r w:rsidRPr="00AF38A6">
        <w:rPr>
          <w:rFonts w:ascii="Arial" w:hAnsi="Arial" w:cs="Arial"/>
          <w:lang w:val="en-US" w:eastAsia="en-US"/>
        </w:rPr>
        <w:t xml:space="preserve"> </w:t>
      </w:r>
      <w:r w:rsidR="003C0C8C">
        <w:rPr>
          <w:rFonts w:ascii="Arial" w:hAnsi="Arial" w:cs="Arial"/>
          <w:lang w:val="en-US" w:eastAsia="en-US"/>
        </w:rPr>
        <w:t xml:space="preserve">The </w:t>
      </w:r>
      <w:r w:rsidR="00DD4D56" w:rsidRPr="00AF38A6">
        <w:rPr>
          <w:rFonts w:ascii="Arial" w:hAnsi="Arial" w:cs="Arial"/>
          <w:lang w:val="en-US" w:eastAsia="en-US"/>
        </w:rPr>
        <w:t xml:space="preserve">school will </w:t>
      </w:r>
      <w:r w:rsidRPr="00AF38A6">
        <w:rPr>
          <w:rFonts w:ascii="Arial" w:hAnsi="Arial" w:cs="Arial"/>
          <w:lang w:val="en-US" w:eastAsia="en-US"/>
        </w:rPr>
        <w:t>consider any pay and</w:t>
      </w:r>
      <w:r w:rsidR="0035151E" w:rsidRPr="00AF38A6">
        <w:rPr>
          <w:rFonts w:ascii="Arial" w:hAnsi="Arial" w:cs="Arial"/>
          <w:lang w:val="en-US" w:eastAsia="en-US"/>
        </w:rPr>
        <w:t xml:space="preserve"> </w:t>
      </w:r>
      <w:r w:rsidRPr="00AF38A6">
        <w:rPr>
          <w:rFonts w:ascii="Arial" w:hAnsi="Arial" w:cs="Arial"/>
          <w:lang w:val="en-US" w:eastAsia="en-US"/>
        </w:rPr>
        <w:t xml:space="preserve">grading issues the </w:t>
      </w:r>
      <w:r w:rsidR="00C34E0F" w:rsidRPr="00AF38A6">
        <w:rPr>
          <w:rFonts w:ascii="Arial" w:hAnsi="Arial" w:cs="Arial"/>
          <w:lang w:val="en-US" w:eastAsia="en-US"/>
        </w:rPr>
        <w:t xml:space="preserve">Council </w:t>
      </w:r>
      <w:r w:rsidRPr="00AF38A6">
        <w:rPr>
          <w:rFonts w:ascii="Arial" w:hAnsi="Arial" w:cs="Arial"/>
          <w:lang w:val="en-US" w:eastAsia="en-US"/>
        </w:rPr>
        <w:t>may raise before putting forward a formal recommendation</w:t>
      </w:r>
      <w:r w:rsidR="0035151E" w:rsidRPr="00AF38A6">
        <w:rPr>
          <w:rFonts w:ascii="Arial" w:hAnsi="Arial" w:cs="Arial"/>
          <w:lang w:val="en-US" w:eastAsia="en-US"/>
        </w:rPr>
        <w:t>.</w:t>
      </w:r>
    </w:p>
    <w:p w14:paraId="1CB0205E" w14:textId="77777777" w:rsidR="00712591" w:rsidRDefault="00712591" w:rsidP="00D83B54">
      <w:pPr>
        <w:tabs>
          <w:tab w:val="left" w:pos="720"/>
        </w:tabs>
        <w:jc w:val="both"/>
        <w:rPr>
          <w:rFonts w:ascii="Arial" w:hAnsi="Arial" w:cs="Arial"/>
        </w:rPr>
      </w:pPr>
    </w:p>
    <w:p w14:paraId="2BD687D2" w14:textId="77777777" w:rsidR="008A1C14" w:rsidRPr="008C14AC" w:rsidRDefault="007E732E" w:rsidP="008C14AC">
      <w:pPr>
        <w:pStyle w:val="Heading1"/>
        <w:numPr>
          <w:ilvl w:val="0"/>
          <w:numId w:val="0"/>
        </w:numPr>
        <w:ind w:left="432" w:hanging="432"/>
        <w:rPr>
          <w:sz w:val="24"/>
          <w:szCs w:val="24"/>
        </w:rPr>
      </w:pPr>
      <w:bookmarkStart w:id="30" w:name="_Toc23334627"/>
      <w:r w:rsidRPr="008C14AC">
        <w:rPr>
          <w:sz w:val="24"/>
          <w:szCs w:val="24"/>
        </w:rPr>
        <w:t>2</w:t>
      </w:r>
      <w:r w:rsidR="00BE6EC6">
        <w:rPr>
          <w:sz w:val="24"/>
          <w:szCs w:val="24"/>
        </w:rPr>
        <w:t>7</w:t>
      </w:r>
      <w:r w:rsidRPr="008C14AC">
        <w:rPr>
          <w:sz w:val="24"/>
          <w:szCs w:val="24"/>
        </w:rPr>
        <w:t>.</w:t>
      </w:r>
      <w:r w:rsidRPr="008C14AC">
        <w:rPr>
          <w:sz w:val="24"/>
          <w:szCs w:val="24"/>
        </w:rPr>
        <w:tab/>
      </w:r>
      <w:r w:rsidR="008A1C14" w:rsidRPr="008C14AC">
        <w:rPr>
          <w:sz w:val="24"/>
          <w:szCs w:val="24"/>
        </w:rPr>
        <w:t>STARTING SALARY POINT</w:t>
      </w:r>
      <w:bookmarkEnd w:id="30"/>
    </w:p>
    <w:p w14:paraId="60255CAD" w14:textId="77777777" w:rsidR="008A1C14" w:rsidRPr="00E10E2F" w:rsidRDefault="008A1C14" w:rsidP="008A1C14">
      <w:pPr>
        <w:numPr>
          <w:ilvl w:val="12"/>
          <w:numId w:val="0"/>
        </w:numPr>
        <w:jc w:val="both"/>
        <w:rPr>
          <w:rFonts w:ascii="Arial" w:hAnsi="Arial" w:cs="Arial"/>
          <w:b/>
          <w:bCs/>
          <w:u w:val="single"/>
        </w:rPr>
      </w:pPr>
    </w:p>
    <w:p w14:paraId="14614D70" w14:textId="77777777" w:rsidR="008A1C14" w:rsidRPr="000F4DFD" w:rsidRDefault="008A1C14" w:rsidP="008A1C14">
      <w:pPr>
        <w:numPr>
          <w:ilvl w:val="12"/>
          <w:numId w:val="0"/>
        </w:numPr>
        <w:tabs>
          <w:tab w:val="left" w:pos="720"/>
        </w:tabs>
        <w:ind w:left="720" w:hanging="720"/>
        <w:jc w:val="both"/>
        <w:rPr>
          <w:rFonts w:ascii="Arial" w:hAnsi="Arial" w:cs="Arial"/>
        </w:rPr>
      </w:pPr>
      <w:r w:rsidRPr="000F4DFD">
        <w:rPr>
          <w:rFonts w:ascii="Arial" w:hAnsi="Arial" w:cs="Arial"/>
        </w:rPr>
        <w:t>2</w:t>
      </w:r>
      <w:r w:rsidR="00BE6EC6">
        <w:rPr>
          <w:rFonts w:ascii="Arial" w:hAnsi="Arial" w:cs="Arial"/>
        </w:rPr>
        <w:t>7</w:t>
      </w:r>
      <w:r w:rsidRPr="000F4DFD">
        <w:rPr>
          <w:rFonts w:ascii="Arial" w:hAnsi="Arial" w:cs="Arial"/>
        </w:rPr>
        <w:t>.1</w:t>
      </w:r>
      <w:r w:rsidRPr="000F4DFD">
        <w:rPr>
          <w:rFonts w:ascii="Arial" w:hAnsi="Arial" w:cs="Arial"/>
        </w:rPr>
        <w:tab/>
        <w:t xml:space="preserve">The actual pay point within the salary range for each newly appointed employee will be at the minimum </w:t>
      </w:r>
      <w:r w:rsidR="000F4DFD">
        <w:rPr>
          <w:rFonts w:ascii="Arial" w:hAnsi="Arial" w:cs="Arial"/>
        </w:rPr>
        <w:t xml:space="preserve">spinal column </w:t>
      </w:r>
      <w:r w:rsidRPr="000F4DFD">
        <w:rPr>
          <w:rFonts w:ascii="Arial" w:hAnsi="Arial" w:cs="Arial"/>
        </w:rPr>
        <w:t xml:space="preserve">point </w:t>
      </w:r>
      <w:r w:rsidR="000F4DFD">
        <w:rPr>
          <w:rFonts w:ascii="Arial" w:hAnsi="Arial" w:cs="Arial"/>
        </w:rPr>
        <w:t>(</w:t>
      </w:r>
      <w:r w:rsidR="00B322E6">
        <w:rPr>
          <w:rFonts w:ascii="Arial" w:hAnsi="Arial" w:cs="Arial"/>
        </w:rPr>
        <w:t>scp</w:t>
      </w:r>
      <w:r w:rsidR="000F4DFD">
        <w:rPr>
          <w:rFonts w:ascii="Arial" w:hAnsi="Arial" w:cs="Arial"/>
        </w:rPr>
        <w:t xml:space="preserve">) </w:t>
      </w:r>
      <w:r w:rsidRPr="000F4DFD">
        <w:rPr>
          <w:rFonts w:ascii="Arial" w:hAnsi="Arial" w:cs="Arial"/>
        </w:rPr>
        <w:t>of the grade unless:</w:t>
      </w:r>
    </w:p>
    <w:p w14:paraId="73E48D70" w14:textId="77777777" w:rsidR="008A1C14" w:rsidRPr="000F4DFD" w:rsidRDefault="008A1C14" w:rsidP="008A1C14">
      <w:pPr>
        <w:numPr>
          <w:ilvl w:val="12"/>
          <w:numId w:val="0"/>
        </w:numPr>
        <w:jc w:val="both"/>
        <w:rPr>
          <w:rFonts w:ascii="Arial" w:hAnsi="Arial" w:cs="Arial"/>
        </w:rPr>
      </w:pPr>
    </w:p>
    <w:p w14:paraId="2212F408" w14:textId="7B77D6D3" w:rsidR="008A1C14" w:rsidRPr="000F4DFD" w:rsidRDefault="008A1C14" w:rsidP="009956E8">
      <w:pPr>
        <w:numPr>
          <w:ilvl w:val="0"/>
          <w:numId w:val="3"/>
        </w:numPr>
        <w:autoSpaceDE w:val="0"/>
        <w:autoSpaceDN w:val="0"/>
        <w:adjustRightInd w:val="0"/>
        <w:jc w:val="both"/>
        <w:rPr>
          <w:rFonts w:ascii="Arial" w:hAnsi="Arial" w:cs="Arial"/>
          <w:b/>
          <w:bCs/>
          <w:u w:val="single"/>
        </w:rPr>
      </w:pPr>
      <w:r w:rsidRPr="000F4DFD">
        <w:rPr>
          <w:rFonts w:ascii="Arial" w:hAnsi="Arial" w:cs="Arial"/>
        </w:rPr>
        <w:t>The person appointed is an existing employee of Croydon Council and the employee is being redeployed</w:t>
      </w:r>
      <w:r w:rsidR="00DD2DE9">
        <w:rPr>
          <w:rFonts w:ascii="Arial" w:hAnsi="Arial" w:cs="Arial"/>
        </w:rPr>
        <w:t>. P</w:t>
      </w:r>
      <w:r w:rsidRPr="000F4DFD">
        <w:rPr>
          <w:rFonts w:ascii="Arial" w:hAnsi="Arial" w:cs="Arial"/>
        </w:rPr>
        <w:t xml:space="preserve">lease refer to </w:t>
      </w:r>
      <w:r w:rsidR="002F634A">
        <w:rPr>
          <w:rFonts w:ascii="Arial" w:hAnsi="Arial" w:cs="Arial"/>
          <w:color w:val="000000"/>
        </w:rPr>
        <w:t xml:space="preserve">the </w:t>
      </w:r>
      <w:r w:rsidR="00B9581F" w:rsidRPr="000F4DFD">
        <w:rPr>
          <w:rFonts w:ascii="Arial" w:hAnsi="Arial" w:cs="Arial"/>
        </w:rPr>
        <w:t>school’s</w:t>
      </w:r>
      <w:r w:rsidRPr="000F4DFD">
        <w:rPr>
          <w:rFonts w:ascii="Arial" w:hAnsi="Arial" w:cs="Arial"/>
        </w:rPr>
        <w:t xml:space="preserve"> redeployment policy and salary protection.</w:t>
      </w:r>
    </w:p>
    <w:p w14:paraId="4C289193" w14:textId="77777777" w:rsidR="008A1C14" w:rsidRPr="000F4DFD" w:rsidRDefault="008A1C14" w:rsidP="008A1C14">
      <w:pPr>
        <w:numPr>
          <w:ilvl w:val="12"/>
          <w:numId w:val="0"/>
        </w:numPr>
        <w:ind w:left="1440" w:hanging="720"/>
        <w:jc w:val="both"/>
        <w:rPr>
          <w:rFonts w:ascii="Arial" w:hAnsi="Arial" w:cs="Arial"/>
        </w:rPr>
      </w:pPr>
      <w:r w:rsidRPr="000F4DFD">
        <w:rPr>
          <w:rFonts w:ascii="Arial" w:hAnsi="Arial" w:cs="Arial"/>
        </w:rPr>
        <w:t>(ii)</w:t>
      </w:r>
      <w:r w:rsidRPr="000F4DFD">
        <w:rPr>
          <w:rFonts w:ascii="Arial" w:hAnsi="Arial" w:cs="Arial"/>
        </w:rPr>
        <w:tab/>
        <w:t xml:space="preserve">The person appointed is not currently paid on a salary range assessed in accordance with the salary policy of Croydon Council, in which case a starting salary point above the minimum of the range may be agreed by the Headteacher </w:t>
      </w:r>
      <w:r w:rsidR="00400F86">
        <w:rPr>
          <w:rFonts w:ascii="Arial" w:hAnsi="Arial" w:cs="Arial"/>
        </w:rPr>
        <w:t xml:space="preserve">in exceptional circumstances, </w:t>
      </w:r>
      <w:proofErr w:type="gramStart"/>
      <w:r w:rsidRPr="000F4DFD">
        <w:rPr>
          <w:rFonts w:ascii="Arial" w:hAnsi="Arial" w:cs="Arial"/>
        </w:rPr>
        <w:t>taking into account</w:t>
      </w:r>
      <w:proofErr w:type="gramEnd"/>
      <w:r w:rsidRPr="000F4DFD">
        <w:rPr>
          <w:rFonts w:ascii="Arial" w:hAnsi="Arial" w:cs="Arial"/>
        </w:rPr>
        <w:t xml:space="preserve"> </w:t>
      </w:r>
      <w:r w:rsidR="00D4491D">
        <w:rPr>
          <w:rFonts w:ascii="Arial" w:hAnsi="Arial" w:cs="Arial"/>
        </w:rPr>
        <w:t xml:space="preserve">the difficulty in recruiting to the </w:t>
      </w:r>
      <w:r w:rsidR="00400F86" w:rsidRPr="00400F86">
        <w:rPr>
          <w:rFonts w:ascii="Arial" w:hAnsi="Arial" w:cs="Arial"/>
        </w:rPr>
        <w:t>post</w:t>
      </w:r>
      <w:r w:rsidR="00400F86">
        <w:rPr>
          <w:rFonts w:ascii="Arial" w:hAnsi="Arial" w:cs="Arial"/>
        </w:rPr>
        <w:t xml:space="preserve"> and </w:t>
      </w:r>
      <w:r w:rsidRPr="000F4DFD">
        <w:rPr>
          <w:rFonts w:ascii="Arial" w:hAnsi="Arial" w:cs="Arial"/>
        </w:rPr>
        <w:t>the newly appointed employee’s:</w:t>
      </w:r>
    </w:p>
    <w:p w14:paraId="4B6596DC" w14:textId="77777777" w:rsidR="008A1C14" w:rsidRPr="000F4DFD" w:rsidRDefault="008A1C14" w:rsidP="008A1C14">
      <w:pPr>
        <w:numPr>
          <w:ilvl w:val="12"/>
          <w:numId w:val="0"/>
        </w:numPr>
        <w:jc w:val="both"/>
        <w:rPr>
          <w:rFonts w:ascii="Arial" w:hAnsi="Arial" w:cs="Arial"/>
        </w:rPr>
      </w:pPr>
      <w:r w:rsidRPr="000F4DFD">
        <w:rPr>
          <w:rFonts w:ascii="Arial" w:hAnsi="Arial" w:cs="Arial"/>
        </w:rPr>
        <w:tab/>
      </w:r>
      <w:r w:rsidRPr="000F4DFD">
        <w:rPr>
          <w:rFonts w:ascii="Arial" w:hAnsi="Arial" w:cs="Arial"/>
        </w:rPr>
        <w:tab/>
      </w:r>
      <w:r w:rsidRPr="000F4DFD">
        <w:rPr>
          <w:rFonts w:ascii="Arial" w:hAnsi="Arial" w:cs="Arial"/>
        </w:rPr>
        <w:tab/>
        <w:t xml:space="preserve">(a) </w:t>
      </w:r>
      <w:r w:rsidRPr="000F4DFD">
        <w:rPr>
          <w:rFonts w:ascii="Arial" w:hAnsi="Arial" w:cs="Arial"/>
        </w:rPr>
        <w:tab/>
        <w:t>current actual pay</w:t>
      </w:r>
    </w:p>
    <w:p w14:paraId="13594353" w14:textId="77777777" w:rsidR="00400F86" w:rsidRDefault="008A1C14" w:rsidP="008A1C14">
      <w:pPr>
        <w:numPr>
          <w:ilvl w:val="12"/>
          <w:numId w:val="0"/>
        </w:numPr>
        <w:tabs>
          <w:tab w:val="left" w:pos="1440"/>
        </w:tabs>
        <w:ind w:firstLine="720"/>
        <w:jc w:val="both"/>
        <w:rPr>
          <w:rFonts w:ascii="Arial" w:hAnsi="Arial" w:cs="Arial"/>
        </w:rPr>
      </w:pPr>
      <w:r w:rsidRPr="000F4DFD">
        <w:rPr>
          <w:rFonts w:ascii="Arial" w:hAnsi="Arial" w:cs="Arial"/>
        </w:rPr>
        <w:tab/>
      </w:r>
      <w:r w:rsidRPr="000F4DFD">
        <w:rPr>
          <w:rFonts w:ascii="Arial" w:hAnsi="Arial" w:cs="Arial"/>
        </w:rPr>
        <w:tab/>
        <w:t>(b)</w:t>
      </w:r>
      <w:r w:rsidRPr="000F4DFD">
        <w:rPr>
          <w:rFonts w:ascii="Arial" w:hAnsi="Arial" w:cs="Arial"/>
        </w:rPr>
        <w:tab/>
        <w:t>recent relevant experience and qualifications</w:t>
      </w:r>
      <w:r w:rsidR="00400F86">
        <w:rPr>
          <w:rFonts w:ascii="Arial" w:hAnsi="Arial" w:cs="Arial"/>
        </w:rPr>
        <w:t>.</w:t>
      </w:r>
    </w:p>
    <w:p w14:paraId="627892FA" w14:textId="77777777" w:rsidR="008A1C14" w:rsidRPr="0004481F" w:rsidRDefault="00400F86" w:rsidP="008A1C14">
      <w:pPr>
        <w:jc w:val="both"/>
        <w:rPr>
          <w:rFonts w:ascii="Arial" w:hAnsi="Arial" w:cs="Arial"/>
          <w:i/>
        </w:rPr>
      </w:pPr>
      <w:r w:rsidRPr="0004481F">
        <w:rPr>
          <w:rFonts w:ascii="Arial" w:hAnsi="Arial" w:cs="Arial"/>
          <w:i/>
        </w:rPr>
        <w:tab/>
      </w:r>
      <w:r w:rsidRPr="0004481F">
        <w:rPr>
          <w:rFonts w:ascii="Arial" w:hAnsi="Arial" w:cs="Arial"/>
        </w:rPr>
        <w:t xml:space="preserve"> </w:t>
      </w:r>
    </w:p>
    <w:p w14:paraId="46AB7A21" w14:textId="77777777" w:rsidR="008A1C14" w:rsidRPr="0004481F" w:rsidRDefault="008A1C14" w:rsidP="008A1C14">
      <w:pPr>
        <w:tabs>
          <w:tab w:val="left" w:pos="-990"/>
          <w:tab w:val="left" w:pos="360"/>
        </w:tabs>
        <w:rPr>
          <w:rFonts w:ascii="Arial" w:hAnsi="Arial" w:cs="Arial"/>
          <w:i/>
        </w:rPr>
      </w:pPr>
    </w:p>
    <w:p w14:paraId="3B7920C0" w14:textId="77777777" w:rsidR="008A1C14" w:rsidRPr="0004481F" w:rsidRDefault="00697760" w:rsidP="008C14AC">
      <w:pPr>
        <w:pStyle w:val="Heading1"/>
        <w:numPr>
          <w:ilvl w:val="0"/>
          <w:numId w:val="0"/>
        </w:numPr>
        <w:ind w:left="432" w:hanging="432"/>
        <w:rPr>
          <w:sz w:val="24"/>
          <w:szCs w:val="24"/>
        </w:rPr>
      </w:pPr>
      <w:bookmarkStart w:id="31" w:name="_Toc23334628"/>
      <w:r>
        <w:rPr>
          <w:sz w:val="24"/>
          <w:szCs w:val="24"/>
        </w:rPr>
        <w:t>2</w:t>
      </w:r>
      <w:r w:rsidR="00BE6EC6">
        <w:rPr>
          <w:sz w:val="24"/>
          <w:szCs w:val="24"/>
        </w:rPr>
        <w:t>8</w:t>
      </w:r>
      <w:r w:rsidR="008A1C14" w:rsidRPr="0004481F">
        <w:rPr>
          <w:sz w:val="24"/>
          <w:szCs w:val="24"/>
        </w:rPr>
        <w:t xml:space="preserve">. </w:t>
      </w:r>
      <w:r w:rsidR="008A1C14" w:rsidRPr="0004481F">
        <w:rPr>
          <w:sz w:val="24"/>
          <w:szCs w:val="24"/>
        </w:rPr>
        <w:tab/>
        <w:t>INCREMENTAL PROGRESSION AND ACCELERATION</w:t>
      </w:r>
      <w:bookmarkEnd w:id="31"/>
      <w:r w:rsidR="008A1C14" w:rsidRPr="0004481F">
        <w:rPr>
          <w:sz w:val="24"/>
          <w:szCs w:val="24"/>
        </w:rPr>
        <w:t xml:space="preserve"> </w:t>
      </w:r>
    </w:p>
    <w:p w14:paraId="30EA3AA5" w14:textId="77777777" w:rsidR="009F646F" w:rsidRDefault="009F646F" w:rsidP="009F646F">
      <w:pPr>
        <w:rPr>
          <w:rFonts w:ascii="Arial" w:hAnsi="Arial" w:cs="Arial"/>
        </w:rPr>
      </w:pPr>
    </w:p>
    <w:p w14:paraId="24D89E11" w14:textId="77777777" w:rsidR="009F646F" w:rsidRPr="0004481F" w:rsidRDefault="009F646F" w:rsidP="009F646F">
      <w:pPr>
        <w:rPr>
          <w:rFonts w:ascii="Arial" w:hAnsi="Arial" w:cs="Arial"/>
          <w:color w:val="FF0000"/>
        </w:rPr>
      </w:pPr>
      <w:r w:rsidRPr="0004481F">
        <w:rPr>
          <w:rFonts w:ascii="Arial" w:hAnsi="Arial" w:cs="Arial"/>
          <w:color w:val="FF0000"/>
        </w:rPr>
        <w:t>Either (community and VC schools and schools/academies that have decoupled incremental progression from performance)</w:t>
      </w:r>
    </w:p>
    <w:p w14:paraId="2534A8A7" w14:textId="77777777" w:rsidR="009F646F" w:rsidRPr="0018301C" w:rsidRDefault="009F646F" w:rsidP="009F646F">
      <w:pPr>
        <w:rPr>
          <w:rFonts w:ascii="Arial" w:hAnsi="Arial" w:cs="Arial"/>
          <w:color w:val="0070C0"/>
        </w:rPr>
      </w:pPr>
    </w:p>
    <w:p w14:paraId="7036C42A" w14:textId="77777777" w:rsidR="009F646F" w:rsidRPr="00D04F86" w:rsidRDefault="00697760" w:rsidP="009F646F">
      <w:pPr>
        <w:rPr>
          <w:rFonts w:ascii="Arial" w:hAnsi="Arial" w:cs="Arial"/>
        </w:rPr>
      </w:pPr>
      <w:r>
        <w:rPr>
          <w:rFonts w:ascii="Arial" w:hAnsi="Arial" w:cs="Arial"/>
        </w:rPr>
        <w:t>2</w:t>
      </w:r>
      <w:r w:rsidR="00BE6EC6">
        <w:rPr>
          <w:rFonts w:ascii="Arial" w:hAnsi="Arial" w:cs="Arial"/>
        </w:rPr>
        <w:t>8</w:t>
      </w:r>
      <w:r w:rsidR="009F646F" w:rsidRPr="00D04F86">
        <w:rPr>
          <w:rFonts w:ascii="Arial" w:hAnsi="Arial" w:cs="Arial"/>
        </w:rPr>
        <w:t>.1 Unless staff are appointed on the top spinal point of their grade</w:t>
      </w:r>
      <w:r w:rsidR="00BE6EC6">
        <w:rPr>
          <w:rFonts w:ascii="Arial" w:hAnsi="Arial" w:cs="Arial"/>
        </w:rPr>
        <w:t>,</w:t>
      </w:r>
      <w:r w:rsidR="009F646F" w:rsidRPr="00D04F86">
        <w:rPr>
          <w:rFonts w:ascii="Arial" w:hAnsi="Arial" w:cs="Arial"/>
        </w:rPr>
        <w:t xml:space="preserve"> staff are entitled to     incremental progression to the top of their grade</w:t>
      </w:r>
      <w:r w:rsidR="0018301C" w:rsidRPr="00D04F86">
        <w:rPr>
          <w:rFonts w:ascii="Arial" w:hAnsi="Arial" w:cs="Arial"/>
        </w:rPr>
        <w:t xml:space="preserve">.  </w:t>
      </w:r>
      <w:r w:rsidR="009F646F" w:rsidRPr="00D04F86">
        <w:rPr>
          <w:rFonts w:ascii="Arial" w:hAnsi="Arial" w:cs="Arial"/>
        </w:rPr>
        <w:t>Annual increments, where applicable, are payable on 1st April each year.  The first increment will be payable as follows:</w:t>
      </w:r>
    </w:p>
    <w:p w14:paraId="001073A0" w14:textId="77777777" w:rsidR="009F646F" w:rsidRPr="0018301C" w:rsidRDefault="009F646F" w:rsidP="009F646F">
      <w:pPr>
        <w:rPr>
          <w:rFonts w:ascii="Arial" w:hAnsi="Arial" w:cs="Arial"/>
          <w:color w:val="0070C0"/>
        </w:rPr>
      </w:pPr>
    </w:p>
    <w:p w14:paraId="1230780D" w14:textId="113014E8" w:rsidR="009F646F" w:rsidRDefault="009F646F" w:rsidP="009F646F">
      <w:pPr>
        <w:rPr>
          <w:rFonts w:ascii="Arial" w:hAnsi="Arial" w:cs="Arial"/>
          <w:color w:val="0070C0"/>
        </w:rPr>
      </w:pPr>
    </w:p>
    <w:p w14:paraId="7C9EBF33" w14:textId="77777777" w:rsidR="00895D28" w:rsidRPr="0018301C" w:rsidRDefault="00895D28" w:rsidP="009F646F">
      <w:pPr>
        <w:rPr>
          <w:rFonts w:ascii="Arial" w:hAnsi="Arial" w:cs="Arial"/>
          <w:color w:val="0070C0"/>
        </w:rPr>
      </w:pPr>
    </w:p>
    <w:p w14:paraId="687A43AB" w14:textId="77777777" w:rsidR="009F646F" w:rsidRPr="0018301C" w:rsidRDefault="009F646F" w:rsidP="009F646F">
      <w:pPr>
        <w:rPr>
          <w:rFonts w:ascii="Arial" w:hAnsi="Arial" w:cs="Arial"/>
          <w:color w:val="0070C0"/>
        </w:rPr>
      </w:pPr>
    </w:p>
    <w:tbl>
      <w:tblPr>
        <w:tblW w:w="0" w:type="auto"/>
        <w:tblInd w:w="873" w:type="dxa"/>
        <w:tblLayout w:type="fixed"/>
        <w:tblCellMar>
          <w:left w:w="153" w:type="dxa"/>
          <w:right w:w="153" w:type="dxa"/>
        </w:tblCellMar>
        <w:tblLook w:val="0000" w:firstRow="0" w:lastRow="0" w:firstColumn="0" w:lastColumn="0" w:noHBand="0" w:noVBand="0"/>
      </w:tblPr>
      <w:tblGrid>
        <w:gridCol w:w="3656"/>
        <w:gridCol w:w="4941"/>
      </w:tblGrid>
      <w:tr w:rsidR="009F646F" w:rsidRPr="0018301C" w14:paraId="7B945400" w14:textId="77777777" w:rsidTr="00D95DA2">
        <w:tc>
          <w:tcPr>
            <w:tcW w:w="3656" w:type="dxa"/>
            <w:tcBorders>
              <w:top w:val="double" w:sz="7" w:space="0" w:color="000000"/>
              <w:left w:val="double" w:sz="7" w:space="0" w:color="000000"/>
              <w:bottom w:val="single" w:sz="6" w:space="0" w:color="FFFFFF"/>
              <w:right w:val="single" w:sz="6" w:space="0" w:color="FFFFFF"/>
            </w:tcBorders>
            <w:shd w:val="pct10" w:color="000000" w:fill="FFFFFF"/>
          </w:tcPr>
          <w:p w14:paraId="3582E06A" w14:textId="77777777" w:rsidR="009F646F" w:rsidRPr="00D04F86" w:rsidRDefault="009F646F" w:rsidP="009F646F">
            <w:pPr>
              <w:rPr>
                <w:rFonts w:ascii="Arial" w:hAnsi="Arial" w:cs="Arial"/>
                <w:b/>
              </w:rPr>
            </w:pPr>
            <w:r w:rsidRPr="00D04F86">
              <w:rPr>
                <w:rFonts w:ascii="Arial" w:hAnsi="Arial" w:cs="Arial"/>
                <w:b/>
              </w:rPr>
              <w:lastRenderedPageBreak/>
              <w:t>Date of Commencement of Employment</w:t>
            </w:r>
          </w:p>
        </w:tc>
        <w:tc>
          <w:tcPr>
            <w:tcW w:w="4941" w:type="dxa"/>
            <w:tcBorders>
              <w:top w:val="double" w:sz="7" w:space="0" w:color="000000"/>
              <w:left w:val="single" w:sz="7" w:space="0" w:color="000000"/>
              <w:bottom w:val="single" w:sz="6" w:space="0" w:color="FFFFFF"/>
              <w:right w:val="double" w:sz="7" w:space="0" w:color="000000"/>
            </w:tcBorders>
            <w:shd w:val="pct10" w:color="000000" w:fill="FFFFFF"/>
            <w:vAlign w:val="center"/>
          </w:tcPr>
          <w:p w14:paraId="78E81C58" w14:textId="77777777" w:rsidR="009F646F" w:rsidRPr="00D04F86" w:rsidRDefault="009F646F" w:rsidP="009F646F">
            <w:pPr>
              <w:rPr>
                <w:rFonts w:ascii="Arial" w:hAnsi="Arial" w:cs="Arial"/>
                <w:b/>
              </w:rPr>
            </w:pPr>
            <w:r w:rsidRPr="00D04F86">
              <w:rPr>
                <w:rFonts w:ascii="Arial" w:hAnsi="Arial" w:cs="Arial"/>
                <w:b/>
              </w:rPr>
              <w:t>First Increment</w:t>
            </w:r>
          </w:p>
        </w:tc>
      </w:tr>
      <w:tr w:rsidR="009F646F" w:rsidRPr="0018301C" w14:paraId="256AF603" w14:textId="77777777" w:rsidTr="00D95DA2">
        <w:tc>
          <w:tcPr>
            <w:tcW w:w="3656" w:type="dxa"/>
            <w:tcBorders>
              <w:top w:val="single" w:sz="7" w:space="0" w:color="000000"/>
              <w:left w:val="double" w:sz="7" w:space="0" w:color="000000"/>
              <w:bottom w:val="single" w:sz="6" w:space="0" w:color="FFFFFF"/>
              <w:right w:val="single" w:sz="6" w:space="0" w:color="FFFFFF"/>
            </w:tcBorders>
            <w:vAlign w:val="center"/>
          </w:tcPr>
          <w:p w14:paraId="046783E8" w14:textId="77777777" w:rsidR="009F646F" w:rsidRPr="00D04F86" w:rsidRDefault="009F646F" w:rsidP="009F646F">
            <w:pPr>
              <w:rPr>
                <w:rFonts w:ascii="Arial" w:hAnsi="Arial" w:cs="Arial"/>
              </w:rPr>
            </w:pPr>
            <w:r w:rsidRPr="00D04F86">
              <w:rPr>
                <w:rFonts w:ascii="Arial" w:hAnsi="Arial" w:cs="Arial"/>
              </w:rPr>
              <w:t>1st October to 31st March</w:t>
            </w:r>
          </w:p>
        </w:tc>
        <w:tc>
          <w:tcPr>
            <w:tcW w:w="4941" w:type="dxa"/>
            <w:tcBorders>
              <w:top w:val="single" w:sz="7" w:space="0" w:color="000000"/>
              <w:left w:val="single" w:sz="7" w:space="0" w:color="000000"/>
              <w:bottom w:val="single" w:sz="6" w:space="0" w:color="FFFFFF"/>
              <w:right w:val="double" w:sz="7" w:space="0" w:color="000000"/>
            </w:tcBorders>
            <w:vAlign w:val="center"/>
          </w:tcPr>
          <w:p w14:paraId="123C1128" w14:textId="77777777" w:rsidR="009F646F" w:rsidRPr="00D04F86" w:rsidRDefault="009F646F" w:rsidP="009F646F">
            <w:pPr>
              <w:rPr>
                <w:rFonts w:ascii="Arial" w:hAnsi="Arial" w:cs="Arial"/>
              </w:rPr>
            </w:pPr>
            <w:r w:rsidRPr="00D04F86">
              <w:rPr>
                <w:rFonts w:ascii="Arial" w:hAnsi="Arial" w:cs="Arial"/>
              </w:rPr>
              <w:t>After the completion of 6 months' service in the Grade.</w:t>
            </w:r>
          </w:p>
        </w:tc>
      </w:tr>
      <w:tr w:rsidR="009F646F" w:rsidRPr="0018301C" w14:paraId="6AA754E3" w14:textId="77777777" w:rsidTr="00D95DA2">
        <w:trPr>
          <w:trHeight w:val="567"/>
        </w:trPr>
        <w:tc>
          <w:tcPr>
            <w:tcW w:w="3656" w:type="dxa"/>
            <w:tcBorders>
              <w:top w:val="single" w:sz="7" w:space="0" w:color="000000"/>
              <w:left w:val="double" w:sz="7" w:space="0" w:color="000000"/>
              <w:bottom w:val="double" w:sz="7" w:space="0" w:color="000000"/>
              <w:right w:val="single" w:sz="6" w:space="0" w:color="FFFFFF"/>
            </w:tcBorders>
            <w:vAlign w:val="center"/>
          </w:tcPr>
          <w:p w14:paraId="136C99B3" w14:textId="77777777" w:rsidR="009F646F" w:rsidRPr="00D04F86" w:rsidRDefault="009F646F" w:rsidP="009F646F">
            <w:pPr>
              <w:rPr>
                <w:rFonts w:ascii="Arial" w:hAnsi="Arial" w:cs="Arial"/>
              </w:rPr>
            </w:pPr>
            <w:r w:rsidRPr="00D04F86">
              <w:rPr>
                <w:rFonts w:ascii="Arial" w:hAnsi="Arial" w:cs="Arial"/>
              </w:rPr>
              <w:t>1st April to 30th September</w:t>
            </w:r>
          </w:p>
        </w:tc>
        <w:tc>
          <w:tcPr>
            <w:tcW w:w="4941" w:type="dxa"/>
            <w:tcBorders>
              <w:top w:val="single" w:sz="7" w:space="0" w:color="000000"/>
              <w:left w:val="single" w:sz="7" w:space="0" w:color="000000"/>
              <w:bottom w:val="double" w:sz="7" w:space="0" w:color="000000"/>
              <w:right w:val="double" w:sz="7" w:space="0" w:color="000000"/>
            </w:tcBorders>
            <w:vAlign w:val="center"/>
          </w:tcPr>
          <w:p w14:paraId="48511BE1" w14:textId="77777777" w:rsidR="009F646F" w:rsidRPr="00D04F86" w:rsidRDefault="009F646F" w:rsidP="009F646F">
            <w:pPr>
              <w:rPr>
                <w:rFonts w:ascii="Arial" w:hAnsi="Arial" w:cs="Arial"/>
              </w:rPr>
            </w:pPr>
            <w:r w:rsidRPr="00D04F86">
              <w:rPr>
                <w:rFonts w:ascii="Arial" w:hAnsi="Arial" w:cs="Arial"/>
              </w:rPr>
              <w:t>On the 1st April following the appointment.</w:t>
            </w:r>
          </w:p>
        </w:tc>
      </w:tr>
    </w:tbl>
    <w:p w14:paraId="3070739D" w14:textId="77777777" w:rsidR="009F646F" w:rsidRPr="0018301C" w:rsidRDefault="009F646F" w:rsidP="0018301C">
      <w:pPr>
        <w:rPr>
          <w:color w:val="0070C0"/>
        </w:rPr>
      </w:pPr>
    </w:p>
    <w:p w14:paraId="65101E22" w14:textId="77777777" w:rsidR="009F646F" w:rsidRPr="0004481F" w:rsidRDefault="009F646F" w:rsidP="009F646F">
      <w:pPr>
        <w:pStyle w:val="NormalWeb"/>
        <w:ind w:left="720" w:hanging="720"/>
        <w:rPr>
          <w:rFonts w:ascii="Arial" w:hAnsi="Arial" w:cs="Arial"/>
          <w:color w:val="FF0000"/>
        </w:rPr>
      </w:pPr>
      <w:r w:rsidRPr="0004481F">
        <w:rPr>
          <w:rFonts w:ascii="Arial" w:hAnsi="Arial" w:cs="Arial"/>
          <w:color w:val="FF0000"/>
        </w:rPr>
        <w:t>Or (</w:t>
      </w:r>
      <w:r w:rsidR="0018301C" w:rsidRPr="0004481F">
        <w:rPr>
          <w:rFonts w:ascii="Arial" w:hAnsi="Arial" w:cs="Arial"/>
          <w:color w:val="FF0000"/>
        </w:rPr>
        <w:t xml:space="preserve">VA and foundation </w:t>
      </w:r>
      <w:r w:rsidRPr="0004481F">
        <w:rPr>
          <w:rFonts w:ascii="Arial" w:hAnsi="Arial" w:cs="Arial"/>
          <w:color w:val="FF0000"/>
        </w:rPr>
        <w:t>schools and academies retaining the link between incrementation and performance)</w:t>
      </w:r>
    </w:p>
    <w:p w14:paraId="3660DEDC" w14:textId="77777777" w:rsidR="0004481F" w:rsidRPr="0018301C" w:rsidRDefault="0004481F" w:rsidP="009F646F">
      <w:pPr>
        <w:pStyle w:val="NormalWeb"/>
        <w:ind w:left="720" w:hanging="720"/>
        <w:rPr>
          <w:rFonts w:ascii="Arial" w:hAnsi="Arial" w:cs="Arial"/>
          <w:color w:val="0070C0"/>
        </w:rPr>
      </w:pPr>
    </w:p>
    <w:p w14:paraId="3D5275F7" w14:textId="77777777" w:rsidR="009F646F" w:rsidRPr="00D04F86" w:rsidRDefault="00697760" w:rsidP="009F646F">
      <w:pPr>
        <w:pStyle w:val="NormalWeb"/>
        <w:ind w:left="720" w:hanging="720"/>
        <w:rPr>
          <w:rFonts w:ascii="Arial" w:hAnsi="Arial" w:cs="Arial"/>
        </w:rPr>
      </w:pPr>
      <w:r>
        <w:rPr>
          <w:rFonts w:ascii="Arial" w:hAnsi="Arial" w:cs="Arial"/>
        </w:rPr>
        <w:t>2</w:t>
      </w:r>
      <w:r w:rsidR="00BE6EC6">
        <w:rPr>
          <w:rFonts w:ascii="Arial" w:hAnsi="Arial" w:cs="Arial"/>
        </w:rPr>
        <w:t>8</w:t>
      </w:r>
      <w:r w:rsidR="009F646F" w:rsidRPr="00D04F86">
        <w:rPr>
          <w:rFonts w:ascii="Arial" w:hAnsi="Arial" w:cs="Arial"/>
        </w:rPr>
        <w:t xml:space="preserve">.1    Incremental progression on the salary range for a post in this school is awarded </w:t>
      </w:r>
      <w:proofErr w:type="gramStart"/>
      <w:r w:rsidR="009F646F" w:rsidRPr="00D04F86">
        <w:rPr>
          <w:rFonts w:ascii="Arial" w:hAnsi="Arial" w:cs="Arial"/>
        </w:rPr>
        <w:t>on the basis of</w:t>
      </w:r>
      <w:proofErr w:type="gramEnd"/>
      <w:r w:rsidR="009F646F" w:rsidRPr="00D04F86">
        <w:rPr>
          <w:rFonts w:ascii="Arial" w:hAnsi="Arial" w:cs="Arial"/>
        </w:rPr>
        <w:t xml:space="preserve"> receiving an overall rating of (excellent) in staff annual assessment for the previous performance year; and having headroom to progress in their grade. </w:t>
      </w:r>
    </w:p>
    <w:p w14:paraId="1F84489E" w14:textId="77777777" w:rsidR="008A1C14" w:rsidRDefault="008A1C14" w:rsidP="000C1994">
      <w:pPr>
        <w:pStyle w:val="NormalWeb"/>
        <w:rPr>
          <w:rFonts w:ascii="Arial" w:hAnsi="Arial" w:cs="Arial"/>
        </w:rPr>
      </w:pPr>
    </w:p>
    <w:p w14:paraId="30E29E9B" w14:textId="77777777" w:rsidR="008A1C14" w:rsidRPr="008C14AC" w:rsidRDefault="00697760" w:rsidP="008C14AC">
      <w:pPr>
        <w:pStyle w:val="Heading1"/>
        <w:numPr>
          <w:ilvl w:val="0"/>
          <w:numId w:val="0"/>
        </w:numPr>
        <w:ind w:left="432" w:hanging="432"/>
        <w:rPr>
          <w:sz w:val="24"/>
          <w:szCs w:val="24"/>
        </w:rPr>
      </w:pPr>
      <w:bookmarkStart w:id="32" w:name="_Toc23334629"/>
      <w:r>
        <w:rPr>
          <w:sz w:val="24"/>
          <w:szCs w:val="24"/>
        </w:rPr>
        <w:t>2</w:t>
      </w:r>
      <w:r w:rsidR="00BE6EC6">
        <w:rPr>
          <w:sz w:val="24"/>
          <w:szCs w:val="24"/>
        </w:rPr>
        <w:t>9</w:t>
      </w:r>
      <w:r w:rsidR="00506130" w:rsidRPr="008C14AC">
        <w:rPr>
          <w:sz w:val="24"/>
          <w:szCs w:val="24"/>
        </w:rPr>
        <w:t>.</w:t>
      </w:r>
      <w:r w:rsidR="008A1C14" w:rsidRPr="008C14AC">
        <w:rPr>
          <w:sz w:val="24"/>
          <w:szCs w:val="24"/>
        </w:rPr>
        <w:tab/>
        <w:t xml:space="preserve">TERM TIME ONLY </w:t>
      </w:r>
      <w:r w:rsidR="006A3BCA" w:rsidRPr="008C14AC">
        <w:rPr>
          <w:sz w:val="24"/>
          <w:szCs w:val="24"/>
        </w:rPr>
        <w:t xml:space="preserve">WORKING </w:t>
      </w:r>
      <w:r w:rsidR="008A1C14" w:rsidRPr="008C14AC">
        <w:rPr>
          <w:sz w:val="24"/>
          <w:szCs w:val="24"/>
        </w:rPr>
        <w:t>AND ANNUAL LEAVE</w:t>
      </w:r>
      <w:bookmarkEnd w:id="32"/>
    </w:p>
    <w:p w14:paraId="00EB658C" w14:textId="77777777" w:rsidR="008A1C14" w:rsidRDefault="008A1C14" w:rsidP="008A1C14">
      <w:pPr>
        <w:pStyle w:val="NormalWeb"/>
        <w:ind w:left="-357"/>
        <w:rPr>
          <w:rFonts w:ascii="Arial" w:hAnsi="Arial" w:cs="Arial"/>
        </w:rPr>
      </w:pPr>
    </w:p>
    <w:p w14:paraId="61A3590A" w14:textId="77777777" w:rsidR="008A1C14" w:rsidRPr="007D44B8" w:rsidRDefault="0076686F" w:rsidP="00047ED5">
      <w:pPr>
        <w:pStyle w:val="NormalWeb"/>
        <w:ind w:left="-357" w:firstLine="357"/>
        <w:rPr>
          <w:rFonts w:ascii="Arial" w:hAnsi="Arial" w:cs="Arial"/>
          <w:b/>
        </w:rPr>
      </w:pPr>
      <w:r w:rsidRPr="007D44B8">
        <w:rPr>
          <w:rFonts w:ascii="Arial" w:hAnsi="Arial" w:cs="Arial"/>
          <w:b/>
        </w:rPr>
        <w:t>Term Time Working</w:t>
      </w:r>
    </w:p>
    <w:p w14:paraId="529BC2C7" w14:textId="77777777" w:rsidR="0076686F" w:rsidRDefault="0076686F" w:rsidP="008A1C14">
      <w:pPr>
        <w:pStyle w:val="NormalWeb"/>
        <w:ind w:left="-357"/>
        <w:rPr>
          <w:rFonts w:ascii="Arial" w:hAnsi="Arial" w:cs="Arial"/>
        </w:rPr>
      </w:pPr>
    </w:p>
    <w:p w14:paraId="3C8C320C" w14:textId="77777777" w:rsidR="0076686F" w:rsidRDefault="00697760" w:rsidP="0076686F">
      <w:pPr>
        <w:pStyle w:val="NormalWeb"/>
        <w:ind w:left="720" w:hanging="720"/>
        <w:rPr>
          <w:rFonts w:ascii="Arial" w:hAnsi="Arial" w:cs="Arial"/>
        </w:rPr>
      </w:pPr>
      <w:r>
        <w:rPr>
          <w:rFonts w:ascii="Arial" w:hAnsi="Arial" w:cs="Arial"/>
        </w:rPr>
        <w:t>2</w:t>
      </w:r>
      <w:r w:rsidR="00BE6EC6">
        <w:rPr>
          <w:rFonts w:ascii="Arial" w:hAnsi="Arial" w:cs="Arial"/>
        </w:rPr>
        <w:t>9</w:t>
      </w:r>
      <w:r w:rsidR="006A3BCA">
        <w:rPr>
          <w:rFonts w:ascii="Arial" w:hAnsi="Arial" w:cs="Arial"/>
        </w:rPr>
        <w:t>.</w:t>
      </w:r>
      <w:r w:rsidR="0076686F">
        <w:rPr>
          <w:rFonts w:ascii="Arial" w:hAnsi="Arial" w:cs="Arial"/>
        </w:rPr>
        <w:t>1</w:t>
      </w:r>
      <w:r w:rsidR="006A3BCA">
        <w:rPr>
          <w:rFonts w:ascii="Arial" w:hAnsi="Arial" w:cs="Arial"/>
        </w:rPr>
        <w:tab/>
      </w:r>
      <w:r w:rsidR="008A1C14">
        <w:rPr>
          <w:rFonts w:ascii="Arial" w:hAnsi="Arial" w:cs="Arial"/>
        </w:rPr>
        <w:t xml:space="preserve">The calculation for support staff who </w:t>
      </w:r>
      <w:r w:rsidR="009552D3">
        <w:rPr>
          <w:rFonts w:ascii="Arial" w:hAnsi="Arial" w:cs="Arial"/>
        </w:rPr>
        <w:t xml:space="preserve">work term-time only for a </w:t>
      </w:r>
      <w:r w:rsidR="008A1C14" w:rsidRPr="004D09CA">
        <w:rPr>
          <w:rFonts w:ascii="Arial" w:hAnsi="Arial" w:cs="Arial"/>
        </w:rPr>
        <w:t xml:space="preserve">full holiday entitlement </w:t>
      </w:r>
      <w:r w:rsidR="006A3BCA">
        <w:rPr>
          <w:rFonts w:ascii="Arial" w:hAnsi="Arial" w:cs="Arial"/>
        </w:rPr>
        <w:t xml:space="preserve">is </w:t>
      </w:r>
      <w:r w:rsidR="006A3BCA" w:rsidRPr="004D09CA">
        <w:rPr>
          <w:rFonts w:ascii="Arial" w:hAnsi="Arial" w:cs="Arial"/>
        </w:rPr>
        <w:t>7.2</w:t>
      </w:r>
      <w:r w:rsidR="008A1C14" w:rsidRPr="004D09CA">
        <w:rPr>
          <w:rFonts w:ascii="Arial" w:hAnsi="Arial" w:cs="Arial"/>
        </w:rPr>
        <w:t xml:space="preserve"> or </w:t>
      </w:r>
      <w:r w:rsidR="008A1C14">
        <w:rPr>
          <w:rFonts w:ascii="Arial" w:hAnsi="Arial" w:cs="Arial"/>
        </w:rPr>
        <w:t>7.6</w:t>
      </w:r>
      <w:r w:rsidR="008A1C14" w:rsidRPr="004D09CA">
        <w:rPr>
          <w:rFonts w:ascii="Arial" w:hAnsi="Arial" w:cs="Arial"/>
        </w:rPr>
        <w:t xml:space="preserve"> weeks (made up of 28 or 3</w:t>
      </w:r>
      <w:r w:rsidR="008A1C14">
        <w:rPr>
          <w:rFonts w:ascii="Arial" w:hAnsi="Arial" w:cs="Arial"/>
        </w:rPr>
        <w:t>0</w:t>
      </w:r>
      <w:r w:rsidR="008A1C14" w:rsidRPr="004D09CA">
        <w:rPr>
          <w:rFonts w:ascii="Arial" w:hAnsi="Arial" w:cs="Arial"/>
        </w:rPr>
        <w:t xml:space="preserve"> days</w:t>
      </w:r>
      <w:r w:rsidR="00826C4C">
        <w:rPr>
          <w:rFonts w:ascii="Arial" w:hAnsi="Arial" w:cs="Arial"/>
        </w:rPr>
        <w:t>’</w:t>
      </w:r>
      <w:r w:rsidR="008A1C14" w:rsidRPr="004D09CA">
        <w:rPr>
          <w:rFonts w:ascii="Arial" w:hAnsi="Arial" w:cs="Arial"/>
        </w:rPr>
        <w:t xml:space="preserve"> annual leave plus 8 bank holidays)</w:t>
      </w:r>
      <w:r w:rsidR="008A1C14">
        <w:rPr>
          <w:rFonts w:ascii="Arial" w:hAnsi="Arial" w:cs="Arial"/>
        </w:rPr>
        <w:t xml:space="preserve"> </w:t>
      </w:r>
      <w:r w:rsidR="003E2665">
        <w:rPr>
          <w:rFonts w:ascii="Arial" w:hAnsi="Arial" w:cs="Arial"/>
        </w:rPr>
        <w:t xml:space="preserve">for </w:t>
      </w:r>
      <w:r w:rsidR="008A1C14">
        <w:rPr>
          <w:rFonts w:ascii="Arial" w:hAnsi="Arial" w:cs="Arial"/>
        </w:rPr>
        <w:t xml:space="preserve">the number of weeks worked in a year. </w:t>
      </w:r>
      <w:r w:rsidR="008A1C14" w:rsidRPr="004D09CA">
        <w:rPr>
          <w:rFonts w:ascii="Arial" w:hAnsi="Arial" w:cs="Arial"/>
        </w:rPr>
        <w:t xml:space="preserve"> </w:t>
      </w:r>
      <w:r w:rsidR="008A1C14">
        <w:rPr>
          <w:rFonts w:ascii="Arial" w:hAnsi="Arial" w:cs="Arial"/>
        </w:rPr>
        <w:t xml:space="preserve">For staff who works </w:t>
      </w:r>
      <w:r w:rsidR="008A1C14" w:rsidRPr="004D09CA">
        <w:rPr>
          <w:rFonts w:ascii="Arial" w:hAnsi="Arial" w:cs="Arial"/>
        </w:rPr>
        <w:t xml:space="preserve">39 weeks </w:t>
      </w:r>
      <w:r w:rsidR="008A1C14">
        <w:rPr>
          <w:rFonts w:ascii="Arial" w:hAnsi="Arial" w:cs="Arial"/>
        </w:rPr>
        <w:t xml:space="preserve">each year this will mean their pay is based on </w:t>
      </w:r>
      <w:r w:rsidR="008A1C14" w:rsidRPr="004D09CA">
        <w:rPr>
          <w:rFonts w:ascii="Arial" w:hAnsi="Arial" w:cs="Arial"/>
        </w:rPr>
        <w:t>46.2 or 4</w:t>
      </w:r>
      <w:r w:rsidR="008A1C14">
        <w:rPr>
          <w:rFonts w:ascii="Arial" w:hAnsi="Arial" w:cs="Arial"/>
        </w:rPr>
        <w:t xml:space="preserve">6.6 working weeks.  </w:t>
      </w:r>
    </w:p>
    <w:p w14:paraId="6968C375" w14:textId="77777777" w:rsidR="0076686F" w:rsidRDefault="0076686F" w:rsidP="0076686F">
      <w:pPr>
        <w:pStyle w:val="NormalWeb"/>
        <w:ind w:left="720" w:hanging="720"/>
        <w:rPr>
          <w:rFonts w:ascii="Arial" w:hAnsi="Arial" w:cs="Arial"/>
        </w:rPr>
      </w:pPr>
    </w:p>
    <w:p w14:paraId="731F5C2F" w14:textId="77777777" w:rsidR="0076686F" w:rsidRPr="007D44B8" w:rsidRDefault="0076686F" w:rsidP="0076686F">
      <w:pPr>
        <w:pStyle w:val="NormalWeb"/>
        <w:ind w:left="720" w:hanging="720"/>
        <w:rPr>
          <w:rFonts w:ascii="Arial" w:hAnsi="Arial" w:cs="Arial"/>
          <w:b/>
        </w:rPr>
      </w:pPr>
      <w:r w:rsidRPr="007D44B8">
        <w:rPr>
          <w:rFonts w:ascii="Arial" w:hAnsi="Arial" w:cs="Arial"/>
          <w:b/>
        </w:rPr>
        <w:t>All Year Round Working</w:t>
      </w:r>
    </w:p>
    <w:p w14:paraId="15205A82" w14:textId="77777777" w:rsidR="0076686F" w:rsidRDefault="0076686F" w:rsidP="0076686F">
      <w:pPr>
        <w:pStyle w:val="NormalWeb"/>
        <w:ind w:left="720" w:hanging="720"/>
        <w:rPr>
          <w:rFonts w:ascii="Arial" w:hAnsi="Arial" w:cs="Arial"/>
        </w:rPr>
      </w:pPr>
    </w:p>
    <w:p w14:paraId="153CE234" w14:textId="77777777" w:rsidR="0076686F" w:rsidRDefault="00697760" w:rsidP="0076686F">
      <w:pPr>
        <w:pStyle w:val="NormalWeb"/>
        <w:ind w:left="720" w:hanging="720"/>
        <w:rPr>
          <w:rFonts w:ascii="Arial" w:hAnsi="Arial" w:cs="Arial"/>
        </w:rPr>
      </w:pPr>
      <w:r>
        <w:rPr>
          <w:rFonts w:ascii="Arial" w:hAnsi="Arial" w:cs="Arial"/>
        </w:rPr>
        <w:t>2</w:t>
      </w:r>
      <w:r w:rsidR="00BE6EC6">
        <w:rPr>
          <w:rFonts w:ascii="Arial" w:hAnsi="Arial" w:cs="Arial"/>
        </w:rPr>
        <w:t>9</w:t>
      </w:r>
      <w:r w:rsidR="0076686F">
        <w:rPr>
          <w:rFonts w:ascii="Arial" w:hAnsi="Arial" w:cs="Arial"/>
        </w:rPr>
        <w:t>.2</w:t>
      </w:r>
      <w:r w:rsidR="0076686F">
        <w:rPr>
          <w:rFonts w:ascii="Arial" w:hAnsi="Arial" w:cs="Arial"/>
        </w:rPr>
        <w:tab/>
      </w:r>
      <w:r w:rsidR="0076686F" w:rsidRPr="004B53DD">
        <w:rPr>
          <w:rFonts w:ascii="Arial" w:hAnsi="Arial" w:cs="Arial"/>
        </w:rPr>
        <w:t xml:space="preserve">The annual leave year extends from 1st April to 31st March.  All leave should be requested and taken only after agreement with the </w:t>
      </w:r>
      <w:r w:rsidR="0076686F">
        <w:rPr>
          <w:rFonts w:ascii="Arial" w:hAnsi="Arial" w:cs="Arial"/>
        </w:rPr>
        <w:t>headteacher or m</w:t>
      </w:r>
      <w:r w:rsidR="0076686F" w:rsidRPr="004B53DD">
        <w:rPr>
          <w:rFonts w:ascii="Arial" w:hAnsi="Arial" w:cs="Arial"/>
        </w:rPr>
        <w:t xml:space="preserve">anager concerned.  All leave is agreed subject to service requirements and the </w:t>
      </w:r>
      <w:r w:rsidR="00A526A8">
        <w:rPr>
          <w:rFonts w:ascii="Arial" w:hAnsi="Arial" w:cs="Arial"/>
        </w:rPr>
        <w:t>s</w:t>
      </w:r>
      <w:r w:rsidR="0076686F">
        <w:rPr>
          <w:rFonts w:ascii="Arial" w:hAnsi="Arial" w:cs="Arial"/>
        </w:rPr>
        <w:t xml:space="preserve">chool </w:t>
      </w:r>
      <w:r w:rsidR="0076686F" w:rsidRPr="004B53DD">
        <w:rPr>
          <w:rFonts w:ascii="Arial" w:hAnsi="Arial" w:cs="Arial"/>
        </w:rPr>
        <w:t xml:space="preserve">reserves the right to require </w:t>
      </w:r>
      <w:r w:rsidR="0076686F">
        <w:rPr>
          <w:rFonts w:ascii="Arial" w:hAnsi="Arial" w:cs="Arial"/>
        </w:rPr>
        <w:t xml:space="preserve">staff </w:t>
      </w:r>
      <w:r w:rsidR="0076686F" w:rsidRPr="004B53DD">
        <w:rPr>
          <w:rFonts w:ascii="Arial" w:hAnsi="Arial" w:cs="Arial"/>
        </w:rPr>
        <w:t xml:space="preserve">to take leave on dates determined by the </w:t>
      </w:r>
      <w:r w:rsidR="00A526A8">
        <w:rPr>
          <w:rFonts w:ascii="Arial" w:hAnsi="Arial" w:cs="Arial"/>
        </w:rPr>
        <w:t>s</w:t>
      </w:r>
      <w:r w:rsidR="0076686F">
        <w:rPr>
          <w:rFonts w:ascii="Arial" w:hAnsi="Arial" w:cs="Arial"/>
        </w:rPr>
        <w:t>chool</w:t>
      </w:r>
      <w:r w:rsidR="0076686F" w:rsidRPr="004B53DD">
        <w:rPr>
          <w:rFonts w:ascii="Arial" w:hAnsi="Arial" w:cs="Arial"/>
        </w:rPr>
        <w:t xml:space="preserve">. </w:t>
      </w:r>
    </w:p>
    <w:p w14:paraId="5BBEA879" w14:textId="77777777" w:rsidR="0076686F" w:rsidRDefault="0076686F" w:rsidP="0076686F">
      <w:pPr>
        <w:pStyle w:val="NormalWeb"/>
        <w:ind w:left="720" w:hanging="720"/>
        <w:rPr>
          <w:rFonts w:ascii="Arial" w:hAnsi="Arial" w:cs="Arial"/>
        </w:rPr>
      </w:pPr>
    </w:p>
    <w:p w14:paraId="3C522404" w14:textId="77777777" w:rsidR="0076686F" w:rsidRPr="00756D6E" w:rsidRDefault="0076686F" w:rsidP="0076686F">
      <w:pPr>
        <w:pStyle w:val="NormalWeb"/>
        <w:ind w:left="720" w:hanging="720"/>
        <w:rPr>
          <w:rFonts w:ascii="Arial" w:hAnsi="Arial" w:cs="Arial"/>
        </w:rPr>
      </w:pPr>
      <w:r w:rsidRPr="004B53DD">
        <w:rPr>
          <w:rFonts w:ascii="Arial" w:hAnsi="Arial" w:cs="Arial"/>
        </w:rPr>
        <w:t>The whole year entitlement is as follows</w:t>
      </w:r>
      <w:r>
        <w:rPr>
          <w:rFonts w:ascii="Arial" w:hAnsi="Arial" w:cs="Arial"/>
        </w:rPr>
        <w:t>:</w:t>
      </w:r>
    </w:p>
    <w:p w14:paraId="363C832C" w14:textId="77777777" w:rsidR="0076686F" w:rsidRDefault="0076686F" w:rsidP="0076686F">
      <w:pPr>
        <w:pStyle w:val="NormalWeb"/>
        <w:ind w:left="720" w:hanging="720"/>
        <w:rPr>
          <w:rFonts w:ascii="Arial" w:hAnsi="Arial"/>
          <w:spacing w:val="-3"/>
        </w:rPr>
      </w:pPr>
    </w:p>
    <w:p w14:paraId="4A810108" w14:textId="77777777" w:rsidR="0076686F" w:rsidRPr="008B5FEB" w:rsidRDefault="0076686F" w:rsidP="0076686F">
      <w:pPr>
        <w:pStyle w:val="CroydonPS"/>
        <w:jc w:val="both"/>
      </w:pPr>
      <w:r w:rsidRPr="008B5FEB">
        <w:t xml:space="preserve">(a) </w:t>
      </w:r>
      <w:r w:rsidRPr="008B5FEB">
        <w:tab/>
        <w:t>Basic Entitlement</w:t>
      </w:r>
      <w:r>
        <w:t>:</w:t>
      </w:r>
    </w:p>
    <w:p w14:paraId="521165C6" w14:textId="77777777" w:rsidR="0076686F" w:rsidRPr="008B5FEB" w:rsidRDefault="004818AB" w:rsidP="0076686F">
      <w:pPr>
        <w:pStyle w:val="CroydonPS"/>
        <w:ind w:left="1121" w:hanging="425"/>
        <w:jc w:val="both"/>
      </w:pPr>
      <w:r>
        <w:t xml:space="preserve">Staff </w:t>
      </w:r>
      <w:r w:rsidR="0076686F">
        <w:t>on grades between Grade</w:t>
      </w:r>
      <w:r w:rsidR="0076686F" w:rsidRPr="008B5FEB">
        <w:t xml:space="preserve"> </w:t>
      </w:r>
      <w:r w:rsidR="0076686F">
        <w:t>1 and Grade 10</w:t>
      </w:r>
      <w:r w:rsidR="0076686F">
        <w:tab/>
      </w:r>
      <w:r w:rsidR="0076686F">
        <w:tab/>
        <w:t>28 days</w:t>
      </w:r>
    </w:p>
    <w:p w14:paraId="007A3CEB" w14:textId="77777777" w:rsidR="0076686F" w:rsidRPr="00C861FC" w:rsidRDefault="0076686F" w:rsidP="0076686F">
      <w:pPr>
        <w:pStyle w:val="NormalWeb"/>
        <w:ind w:left="720" w:hanging="24"/>
        <w:rPr>
          <w:rFonts w:ascii="Arial" w:hAnsi="Arial" w:cs="Arial"/>
        </w:rPr>
      </w:pPr>
      <w:r>
        <w:tab/>
      </w:r>
      <w:r>
        <w:tab/>
      </w:r>
      <w:r>
        <w:tab/>
      </w:r>
      <w:r>
        <w:tab/>
      </w:r>
      <w:r>
        <w:tab/>
      </w:r>
      <w:r>
        <w:tab/>
      </w:r>
      <w:r>
        <w:tab/>
      </w:r>
      <w:r>
        <w:tab/>
      </w:r>
      <w:r>
        <w:tab/>
      </w:r>
      <w:r>
        <w:tab/>
      </w:r>
      <w:r w:rsidRPr="00C861FC">
        <w:rPr>
          <w:rFonts w:ascii="Arial" w:hAnsi="Arial" w:cs="Arial"/>
        </w:rPr>
        <w:t>(5.6 weeks)</w:t>
      </w:r>
    </w:p>
    <w:p w14:paraId="6C7FAAA2" w14:textId="77777777" w:rsidR="0076686F" w:rsidRPr="0031684E" w:rsidRDefault="004818AB" w:rsidP="0076686F">
      <w:pPr>
        <w:pStyle w:val="NormalWeb"/>
        <w:ind w:left="720" w:hanging="24"/>
        <w:rPr>
          <w:rFonts w:ascii="Arial" w:hAnsi="Arial" w:cs="Arial"/>
          <w:spacing w:val="-3"/>
        </w:rPr>
      </w:pPr>
      <w:r>
        <w:rPr>
          <w:rFonts w:ascii="Arial" w:hAnsi="Arial" w:cs="Arial"/>
        </w:rPr>
        <w:t xml:space="preserve">Staff </w:t>
      </w:r>
      <w:r w:rsidR="0076686F" w:rsidRPr="0031684E">
        <w:rPr>
          <w:rFonts w:ascii="Arial" w:hAnsi="Arial" w:cs="Arial"/>
        </w:rPr>
        <w:t>on grades Grade 11 and above</w:t>
      </w:r>
      <w:r w:rsidR="0076686F" w:rsidRPr="0031684E">
        <w:rPr>
          <w:rFonts w:ascii="Arial" w:hAnsi="Arial" w:cs="Arial"/>
        </w:rPr>
        <w:tab/>
      </w:r>
      <w:r w:rsidR="0076686F" w:rsidRPr="0031684E">
        <w:rPr>
          <w:rFonts w:ascii="Arial" w:hAnsi="Arial" w:cs="Arial"/>
        </w:rPr>
        <w:tab/>
      </w:r>
      <w:r w:rsidR="0076686F" w:rsidRPr="0031684E">
        <w:rPr>
          <w:rFonts w:ascii="Arial" w:hAnsi="Arial" w:cs="Arial"/>
        </w:rPr>
        <w:tab/>
      </w:r>
      <w:r w:rsidR="00B6029F">
        <w:rPr>
          <w:rFonts w:ascii="Arial" w:hAnsi="Arial" w:cs="Arial"/>
        </w:rPr>
        <w:t xml:space="preserve">            </w:t>
      </w:r>
      <w:r w:rsidR="0076686F" w:rsidRPr="0031684E">
        <w:rPr>
          <w:rFonts w:ascii="Arial" w:hAnsi="Arial" w:cs="Arial"/>
        </w:rPr>
        <w:t>3</w:t>
      </w:r>
      <w:r>
        <w:rPr>
          <w:rFonts w:ascii="Arial" w:hAnsi="Arial" w:cs="Arial"/>
        </w:rPr>
        <w:t>0</w:t>
      </w:r>
      <w:r w:rsidR="0076686F" w:rsidRPr="0031684E">
        <w:rPr>
          <w:rFonts w:ascii="Arial" w:hAnsi="Arial" w:cs="Arial"/>
        </w:rPr>
        <w:t xml:space="preserve"> days</w:t>
      </w:r>
    </w:p>
    <w:p w14:paraId="78C1E995" w14:textId="77777777" w:rsidR="0076686F" w:rsidRDefault="0076686F" w:rsidP="0076686F">
      <w:pPr>
        <w:pStyle w:val="NormalWeb"/>
        <w:ind w:left="720" w:hanging="720"/>
        <w:rPr>
          <w:rFonts w:ascii="Arial" w:hAnsi="Arial" w:cs="Arial"/>
          <w:spacing w:val="-3"/>
        </w:rPr>
      </w:pPr>
    </w:p>
    <w:p w14:paraId="422AF1B0" w14:textId="77777777" w:rsidR="0076686F" w:rsidRPr="000E4DFC" w:rsidRDefault="0076686F" w:rsidP="0076686F">
      <w:pPr>
        <w:pStyle w:val="NormalWeb"/>
        <w:rPr>
          <w:rFonts w:ascii="Arial" w:hAnsi="Arial" w:cs="Arial"/>
        </w:rPr>
      </w:pPr>
      <w:r w:rsidRPr="000E4DFC">
        <w:rPr>
          <w:rFonts w:ascii="Arial" w:hAnsi="Arial" w:cs="Arial"/>
        </w:rPr>
        <w:t>(b)</w:t>
      </w:r>
      <w:r w:rsidRPr="000E4DFC">
        <w:rPr>
          <w:rFonts w:ascii="Arial" w:hAnsi="Arial" w:cs="Arial"/>
        </w:rPr>
        <w:tab/>
      </w:r>
      <w:r w:rsidR="004818AB">
        <w:rPr>
          <w:rFonts w:ascii="Arial" w:hAnsi="Arial" w:cs="Arial"/>
        </w:rPr>
        <w:t xml:space="preserve">Staff </w:t>
      </w:r>
      <w:r w:rsidRPr="000E4DFC">
        <w:rPr>
          <w:rFonts w:ascii="Arial" w:hAnsi="Arial" w:cs="Arial"/>
        </w:rPr>
        <w:t xml:space="preserve">with at least five years' continuous local </w:t>
      </w:r>
      <w:r w:rsidRPr="000E4DFC">
        <w:rPr>
          <w:rFonts w:ascii="Arial" w:hAnsi="Arial" w:cs="Arial"/>
        </w:rPr>
        <w:tab/>
      </w:r>
      <w:r w:rsidRPr="000E4DFC">
        <w:rPr>
          <w:rFonts w:ascii="Arial" w:hAnsi="Arial" w:cs="Arial"/>
        </w:rPr>
        <w:tab/>
      </w:r>
      <w:r w:rsidR="00B6029F">
        <w:rPr>
          <w:rFonts w:ascii="Arial" w:hAnsi="Arial" w:cs="Arial"/>
        </w:rPr>
        <w:t xml:space="preserve">            </w:t>
      </w:r>
      <w:r w:rsidR="00F953AD">
        <w:rPr>
          <w:rFonts w:ascii="Arial" w:hAnsi="Arial" w:cs="Arial"/>
        </w:rPr>
        <w:t>30</w:t>
      </w:r>
      <w:r w:rsidRPr="000E4DFC">
        <w:rPr>
          <w:rFonts w:ascii="Arial" w:hAnsi="Arial" w:cs="Arial"/>
        </w:rPr>
        <w:t xml:space="preserve"> days</w:t>
      </w:r>
    </w:p>
    <w:p w14:paraId="0486D0D2" w14:textId="77777777" w:rsidR="0076686F" w:rsidRPr="000E4DFC" w:rsidRDefault="0076686F" w:rsidP="0076686F">
      <w:pPr>
        <w:pStyle w:val="NormalWeb"/>
        <w:ind w:left="360" w:firstLine="360"/>
        <w:rPr>
          <w:rFonts w:ascii="Arial" w:hAnsi="Arial" w:cs="Arial"/>
          <w:spacing w:val="-3"/>
        </w:rPr>
      </w:pPr>
      <w:r w:rsidRPr="000E4DFC">
        <w:rPr>
          <w:rFonts w:ascii="Arial" w:hAnsi="Arial" w:cs="Arial"/>
        </w:rPr>
        <w:t>government employment</w:t>
      </w:r>
      <w:r w:rsidRPr="000E4DFC">
        <w:rPr>
          <w:rFonts w:ascii="Arial" w:hAnsi="Arial" w:cs="Arial"/>
        </w:rPr>
        <w:tab/>
      </w:r>
      <w:r w:rsidRPr="000E4DFC">
        <w:rPr>
          <w:rFonts w:ascii="Arial" w:hAnsi="Arial" w:cs="Arial"/>
        </w:rPr>
        <w:tab/>
      </w:r>
      <w:r w:rsidRPr="000E4DFC">
        <w:rPr>
          <w:rFonts w:ascii="Arial" w:hAnsi="Arial" w:cs="Arial"/>
        </w:rPr>
        <w:tab/>
      </w:r>
      <w:r w:rsidRPr="000E4DFC">
        <w:rPr>
          <w:rFonts w:ascii="Arial" w:hAnsi="Arial" w:cs="Arial"/>
        </w:rPr>
        <w:tab/>
      </w:r>
      <w:r w:rsidRPr="000E4DFC">
        <w:rPr>
          <w:rFonts w:ascii="Arial" w:hAnsi="Arial" w:cs="Arial"/>
        </w:rPr>
        <w:tab/>
      </w:r>
      <w:r w:rsidRPr="000E4DFC">
        <w:rPr>
          <w:rFonts w:ascii="Arial" w:hAnsi="Arial" w:cs="Arial"/>
        </w:rPr>
        <w:tab/>
        <w:t>(6.</w:t>
      </w:r>
      <w:r w:rsidR="00F953AD">
        <w:rPr>
          <w:rFonts w:ascii="Arial" w:hAnsi="Arial" w:cs="Arial"/>
        </w:rPr>
        <w:t xml:space="preserve">0 </w:t>
      </w:r>
      <w:r w:rsidRPr="000E4DFC">
        <w:rPr>
          <w:rFonts w:ascii="Arial" w:hAnsi="Arial" w:cs="Arial"/>
        </w:rPr>
        <w:t>weeks)</w:t>
      </w:r>
    </w:p>
    <w:p w14:paraId="4305C0A3" w14:textId="77777777" w:rsidR="0076686F" w:rsidRDefault="0076686F" w:rsidP="0076686F">
      <w:pPr>
        <w:pStyle w:val="NormalWeb"/>
        <w:ind w:left="720" w:hanging="720"/>
        <w:rPr>
          <w:rFonts w:ascii="Arial" w:hAnsi="Arial"/>
          <w:spacing w:val="-3"/>
        </w:rPr>
      </w:pPr>
    </w:p>
    <w:p w14:paraId="4EBBF778" w14:textId="77777777" w:rsidR="00193455" w:rsidRPr="00756D6E" w:rsidRDefault="00193455" w:rsidP="006A3BCA">
      <w:pPr>
        <w:pStyle w:val="NormalWeb"/>
        <w:ind w:left="720" w:hanging="720"/>
        <w:rPr>
          <w:rFonts w:ascii="Arial" w:hAnsi="Arial" w:cs="Arial"/>
        </w:rPr>
      </w:pPr>
    </w:p>
    <w:p w14:paraId="1C1190A9" w14:textId="77777777" w:rsidR="00193455" w:rsidRDefault="00697760" w:rsidP="00193455">
      <w:pPr>
        <w:pStyle w:val="NormalWeb"/>
        <w:ind w:left="720" w:hanging="720"/>
      </w:pPr>
      <w:r>
        <w:rPr>
          <w:rFonts w:ascii="Arial" w:hAnsi="Arial"/>
          <w:spacing w:val="-3"/>
        </w:rPr>
        <w:t>2</w:t>
      </w:r>
      <w:r w:rsidR="00BE6EC6">
        <w:rPr>
          <w:rFonts w:ascii="Arial" w:hAnsi="Arial"/>
          <w:spacing w:val="-3"/>
        </w:rPr>
        <w:t>9</w:t>
      </w:r>
      <w:r w:rsidR="00193455" w:rsidRPr="00193455">
        <w:rPr>
          <w:rFonts w:ascii="Arial" w:hAnsi="Arial"/>
          <w:spacing w:val="-3"/>
        </w:rPr>
        <w:t>.3</w:t>
      </w:r>
      <w:r w:rsidR="00193455" w:rsidRPr="00193455">
        <w:rPr>
          <w:rFonts w:ascii="Arial" w:hAnsi="Arial"/>
          <w:spacing w:val="-3"/>
        </w:rPr>
        <w:tab/>
      </w:r>
      <w:r w:rsidR="008A1C14" w:rsidRPr="00193455">
        <w:rPr>
          <w:rFonts w:ascii="Arial" w:hAnsi="Arial"/>
          <w:spacing w:val="-3"/>
        </w:rPr>
        <w:t xml:space="preserve">The school will have discretion when filling a vacant post to determine the number of weeks and the number of hours per week for which the employee will be contracted to work.  In addition, the school will ensure that staff receives the appropriate pro-rata payments for holidays in accordance with the National Conditions of Service.  </w:t>
      </w:r>
    </w:p>
    <w:p w14:paraId="68E7639B" w14:textId="77777777" w:rsidR="00193455" w:rsidRDefault="00193455" w:rsidP="00193455">
      <w:pPr>
        <w:tabs>
          <w:tab w:val="left" w:pos="-1440"/>
          <w:tab w:val="left" w:pos="-720"/>
          <w:tab w:val="left" w:pos="0"/>
          <w:tab w:val="left" w:pos="451"/>
          <w:tab w:val="left" w:pos="1008"/>
          <w:tab w:val="left" w:pos="1728"/>
          <w:tab w:val="left" w:pos="2448"/>
          <w:tab w:val="left" w:pos="3168"/>
          <w:tab w:val="left" w:pos="4176"/>
          <w:tab w:val="left" w:pos="4698"/>
          <w:tab w:val="left" w:pos="7308"/>
        </w:tabs>
        <w:suppressAutoHyphens/>
        <w:jc w:val="both"/>
        <w:rPr>
          <w:rFonts w:ascii="Arial" w:hAnsi="Arial"/>
          <w:spacing w:val="-3"/>
        </w:rPr>
      </w:pPr>
    </w:p>
    <w:p w14:paraId="0FE524B4" w14:textId="77777777" w:rsidR="008A1C14" w:rsidRPr="00FF05C6" w:rsidRDefault="00697760" w:rsidP="00E0098F">
      <w:pPr>
        <w:tabs>
          <w:tab w:val="left" w:pos="-1440"/>
          <w:tab w:val="left" w:pos="-720"/>
          <w:tab w:val="left" w:pos="0"/>
          <w:tab w:val="left" w:pos="451"/>
          <w:tab w:val="left" w:pos="1008"/>
          <w:tab w:val="left" w:pos="1728"/>
          <w:tab w:val="left" w:pos="2448"/>
          <w:tab w:val="left" w:pos="3168"/>
          <w:tab w:val="left" w:pos="4176"/>
          <w:tab w:val="left" w:pos="4698"/>
          <w:tab w:val="left" w:pos="7308"/>
        </w:tabs>
        <w:suppressAutoHyphens/>
        <w:ind w:left="720" w:hanging="720"/>
        <w:jc w:val="both"/>
        <w:rPr>
          <w:rFonts w:ascii="Arial" w:hAnsi="Arial"/>
          <w:spacing w:val="-3"/>
        </w:rPr>
      </w:pPr>
      <w:r>
        <w:rPr>
          <w:rFonts w:ascii="Arial" w:hAnsi="Arial"/>
          <w:spacing w:val="-3"/>
        </w:rPr>
        <w:t>2</w:t>
      </w:r>
      <w:r w:rsidR="00BE6EC6">
        <w:rPr>
          <w:rFonts w:ascii="Arial" w:hAnsi="Arial"/>
          <w:spacing w:val="-3"/>
        </w:rPr>
        <w:t>9</w:t>
      </w:r>
      <w:r w:rsidR="00193455">
        <w:rPr>
          <w:rFonts w:ascii="Arial" w:hAnsi="Arial"/>
          <w:spacing w:val="-3"/>
        </w:rPr>
        <w:t>.4</w:t>
      </w:r>
      <w:r w:rsidR="00193455">
        <w:rPr>
          <w:rFonts w:ascii="Arial" w:hAnsi="Arial"/>
          <w:spacing w:val="-3"/>
        </w:rPr>
        <w:tab/>
      </w:r>
      <w:r w:rsidR="008A1C14" w:rsidRPr="00FF05C6">
        <w:rPr>
          <w:rFonts w:ascii="Arial" w:hAnsi="Arial"/>
          <w:spacing w:val="-3"/>
        </w:rPr>
        <w:t>The contract issued will show the number of hours and weeks to be worked</w:t>
      </w:r>
      <w:r w:rsidR="00FF05C6" w:rsidRPr="00FF05C6">
        <w:rPr>
          <w:rFonts w:ascii="Arial" w:hAnsi="Arial"/>
          <w:spacing w:val="-3"/>
        </w:rPr>
        <w:t>.</w:t>
      </w:r>
      <w:r w:rsidR="00E0098F" w:rsidRPr="00FF05C6">
        <w:rPr>
          <w:rFonts w:ascii="Arial" w:hAnsi="Arial"/>
          <w:spacing w:val="-3"/>
        </w:rPr>
        <w:t xml:space="preserve"> </w:t>
      </w:r>
      <w:r w:rsidR="008A1C14" w:rsidRPr="00FF05C6">
        <w:rPr>
          <w:rFonts w:ascii="Arial" w:hAnsi="Arial"/>
          <w:spacing w:val="-3"/>
        </w:rPr>
        <w:t>Staff will receive equal payments each month throughout the year except where extra payment is to be made for any temporary additional hours worked</w:t>
      </w:r>
      <w:r w:rsidR="00193455" w:rsidRPr="00FF05C6">
        <w:rPr>
          <w:rFonts w:ascii="Arial" w:hAnsi="Arial"/>
          <w:spacing w:val="-3"/>
        </w:rPr>
        <w:t>.</w:t>
      </w:r>
    </w:p>
    <w:p w14:paraId="64BDB660" w14:textId="77777777" w:rsidR="00B869A8" w:rsidRPr="00FF05C6" w:rsidRDefault="00B869A8" w:rsidP="008A1C14">
      <w:pPr>
        <w:tabs>
          <w:tab w:val="left" w:pos="-1440"/>
          <w:tab w:val="left" w:pos="-720"/>
          <w:tab w:val="left" w:pos="0"/>
          <w:tab w:val="left" w:pos="451"/>
          <w:tab w:val="left" w:pos="1008"/>
          <w:tab w:val="left" w:pos="1728"/>
          <w:tab w:val="left" w:pos="2448"/>
          <w:tab w:val="left" w:pos="3168"/>
          <w:tab w:val="left" w:pos="4176"/>
          <w:tab w:val="left" w:pos="4698"/>
          <w:tab w:val="left" w:pos="7308"/>
        </w:tabs>
        <w:suppressAutoHyphens/>
        <w:jc w:val="both"/>
        <w:rPr>
          <w:rFonts w:ascii="Arial" w:hAnsi="Arial"/>
          <w:spacing w:val="-3"/>
        </w:rPr>
      </w:pPr>
    </w:p>
    <w:p w14:paraId="5D0A686D" w14:textId="77777777" w:rsidR="008A1C14" w:rsidRPr="008C14AC" w:rsidRDefault="00BE6EC6" w:rsidP="008C14AC">
      <w:pPr>
        <w:pStyle w:val="Heading1"/>
        <w:numPr>
          <w:ilvl w:val="0"/>
          <w:numId w:val="0"/>
        </w:numPr>
        <w:ind w:left="432" w:hanging="432"/>
        <w:rPr>
          <w:sz w:val="24"/>
          <w:szCs w:val="24"/>
        </w:rPr>
      </w:pPr>
      <w:bookmarkStart w:id="33" w:name="_Toc23334630"/>
      <w:r>
        <w:rPr>
          <w:sz w:val="24"/>
          <w:szCs w:val="24"/>
        </w:rPr>
        <w:t>30</w:t>
      </w:r>
      <w:r w:rsidR="008A1C14" w:rsidRPr="008C14AC">
        <w:rPr>
          <w:sz w:val="24"/>
          <w:szCs w:val="24"/>
        </w:rPr>
        <w:t>.</w:t>
      </w:r>
      <w:r w:rsidR="008A1C14" w:rsidRPr="008C14AC">
        <w:rPr>
          <w:sz w:val="24"/>
          <w:szCs w:val="24"/>
        </w:rPr>
        <w:tab/>
        <w:t>AUTHORISING AND PAYING FOR WORKING ADDITIONAL HOURS</w:t>
      </w:r>
      <w:bookmarkEnd w:id="33"/>
    </w:p>
    <w:p w14:paraId="7354F87C" w14:textId="77777777" w:rsidR="008A1C14" w:rsidRDefault="008A1C14" w:rsidP="008A1C14">
      <w:pPr>
        <w:pStyle w:val="Level1"/>
        <w:ind w:left="0"/>
        <w:jc w:val="both"/>
        <w:rPr>
          <w:rFonts w:cs="Arial"/>
          <w:b/>
          <w:bCs/>
          <w:u w:val="single"/>
        </w:rPr>
      </w:pPr>
    </w:p>
    <w:p w14:paraId="1DCD938D" w14:textId="77777777" w:rsidR="008A1C14" w:rsidRDefault="00BE6EC6" w:rsidP="008A1C14">
      <w:pPr>
        <w:numPr>
          <w:ilvl w:val="12"/>
          <w:numId w:val="0"/>
        </w:numPr>
        <w:tabs>
          <w:tab w:val="left" w:pos="720"/>
        </w:tabs>
        <w:ind w:left="720" w:hanging="720"/>
        <w:jc w:val="both"/>
        <w:rPr>
          <w:rFonts w:ascii="Arial" w:hAnsi="Arial" w:cs="Arial"/>
        </w:rPr>
      </w:pPr>
      <w:r>
        <w:rPr>
          <w:rFonts w:ascii="Arial" w:hAnsi="Arial" w:cs="Arial"/>
        </w:rPr>
        <w:t>30</w:t>
      </w:r>
      <w:r w:rsidR="008A1C14">
        <w:rPr>
          <w:rFonts w:ascii="Arial" w:hAnsi="Arial" w:cs="Arial"/>
        </w:rPr>
        <w:t>.1</w:t>
      </w:r>
      <w:r w:rsidR="008A1C14" w:rsidRPr="00E10E2F">
        <w:rPr>
          <w:rFonts w:ascii="Arial" w:hAnsi="Arial" w:cs="Arial"/>
        </w:rPr>
        <w:tab/>
        <w:t>The total number of hours of work for all support staff will be determined at the time of appointment.</w:t>
      </w:r>
    </w:p>
    <w:p w14:paraId="72A24E47" w14:textId="77777777" w:rsidR="008A1C14" w:rsidRPr="00E10E2F" w:rsidRDefault="008A1C14" w:rsidP="008A1C14">
      <w:pPr>
        <w:numPr>
          <w:ilvl w:val="12"/>
          <w:numId w:val="0"/>
        </w:numPr>
        <w:tabs>
          <w:tab w:val="left" w:pos="720"/>
        </w:tabs>
        <w:ind w:left="720" w:hanging="720"/>
        <w:jc w:val="both"/>
        <w:rPr>
          <w:rFonts w:ascii="Arial" w:hAnsi="Arial" w:cs="Arial"/>
        </w:rPr>
      </w:pPr>
    </w:p>
    <w:p w14:paraId="57A1F3A0" w14:textId="77777777" w:rsidR="008A1C14" w:rsidRDefault="00BE6EC6" w:rsidP="008A1C14">
      <w:pPr>
        <w:tabs>
          <w:tab w:val="left" w:pos="720"/>
        </w:tabs>
        <w:ind w:left="720" w:hanging="720"/>
        <w:jc w:val="both"/>
        <w:rPr>
          <w:rFonts w:ascii="Arial" w:hAnsi="Arial" w:cs="Arial"/>
        </w:rPr>
      </w:pPr>
      <w:r>
        <w:rPr>
          <w:rFonts w:ascii="Arial" w:hAnsi="Arial" w:cs="Arial"/>
        </w:rPr>
        <w:t>30</w:t>
      </w:r>
      <w:r w:rsidR="008A1C14">
        <w:rPr>
          <w:rFonts w:ascii="Arial" w:hAnsi="Arial" w:cs="Arial"/>
        </w:rPr>
        <w:t>.2</w:t>
      </w:r>
      <w:r w:rsidR="008A1C14">
        <w:rPr>
          <w:rFonts w:ascii="Arial" w:hAnsi="Arial" w:cs="Arial"/>
        </w:rPr>
        <w:tab/>
      </w:r>
      <w:r w:rsidR="008A1C14" w:rsidRPr="00E10E2F">
        <w:rPr>
          <w:rFonts w:ascii="Arial" w:hAnsi="Arial" w:cs="Arial"/>
        </w:rPr>
        <w:t>Where staff</w:t>
      </w:r>
      <w:r w:rsidR="00B02DB0">
        <w:rPr>
          <w:rFonts w:ascii="Arial" w:hAnsi="Arial" w:cs="Arial"/>
        </w:rPr>
        <w:t xml:space="preserve"> </w:t>
      </w:r>
      <w:r w:rsidR="008A1C14" w:rsidRPr="00E10E2F">
        <w:rPr>
          <w:rFonts w:ascii="Arial" w:hAnsi="Arial" w:cs="Arial"/>
        </w:rPr>
        <w:t xml:space="preserve">work additional hours, with the prior agreement of the </w:t>
      </w:r>
      <w:r w:rsidR="00B02DB0">
        <w:rPr>
          <w:rFonts w:ascii="Arial" w:hAnsi="Arial" w:cs="Arial"/>
        </w:rPr>
        <w:t>h</w:t>
      </w:r>
      <w:r w:rsidR="00B02DB0" w:rsidRPr="00E10E2F">
        <w:rPr>
          <w:rFonts w:ascii="Arial" w:hAnsi="Arial" w:cs="Arial"/>
        </w:rPr>
        <w:t>ead teacher</w:t>
      </w:r>
      <w:r w:rsidR="008A1C14" w:rsidRPr="00E10E2F">
        <w:rPr>
          <w:rFonts w:ascii="Arial" w:hAnsi="Arial" w:cs="Arial"/>
        </w:rPr>
        <w:t xml:space="preserve">, additional </w:t>
      </w:r>
      <w:proofErr w:type="gramStart"/>
      <w:r w:rsidR="008A1C14" w:rsidRPr="00E10E2F">
        <w:rPr>
          <w:rFonts w:ascii="Arial" w:hAnsi="Arial" w:cs="Arial"/>
        </w:rPr>
        <w:t>payment</w:t>
      </w:r>
      <w:proofErr w:type="gramEnd"/>
      <w:r w:rsidR="008A1C14" w:rsidRPr="00E10E2F">
        <w:rPr>
          <w:rFonts w:ascii="Arial" w:hAnsi="Arial" w:cs="Arial"/>
        </w:rPr>
        <w:t xml:space="preserve"> or time off in lieu will be arranged.</w:t>
      </w:r>
    </w:p>
    <w:p w14:paraId="7B0C2873" w14:textId="77777777" w:rsidR="008A1C14" w:rsidRDefault="008A1C14" w:rsidP="008A1C14">
      <w:pPr>
        <w:tabs>
          <w:tab w:val="left" w:pos="720"/>
        </w:tabs>
        <w:ind w:left="720" w:hanging="720"/>
        <w:jc w:val="both"/>
        <w:rPr>
          <w:rFonts w:ascii="Arial" w:hAnsi="Arial" w:cs="Arial"/>
        </w:rPr>
      </w:pPr>
    </w:p>
    <w:p w14:paraId="1C78B020" w14:textId="77777777" w:rsidR="008A1C14" w:rsidRPr="00E10E2F" w:rsidRDefault="00BE6EC6" w:rsidP="00D87017">
      <w:pPr>
        <w:tabs>
          <w:tab w:val="left" w:pos="720"/>
        </w:tabs>
        <w:ind w:left="720" w:hanging="720"/>
        <w:jc w:val="both"/>
        <w:rPr>
          <w:rFonts w:ascii="Arial" w:hAnsi="Arial" w:cs="Arial"/>
        </w:rPr>
      </w:pPr>
      <w:r>
        <w:rPr>
          <w:rFonts w:ascii="Arial" w:hAnsi="Arial" w:cs="Arial"/>
        </w:rPr>
        <w:t>30</w:t>
      </w:r>
      <w:r w:rsidR="008A1C14" w:rsidRPr="005D71E2">
        <w:rPr>
          <w:rFonts w:ascii="Arial" w:hAnsi="Arial" w:cs="Arial"/>
        </w:rPr>
        <w:t>.3</w:t>
      </w:r>
      <w:r w:rsidR="008A1C14">
        <w:rPr>
          <w:rFonts w:cs="Arial"/>
        </w:rPr>
        <w:t xml:space="preserve">   </w:t>
      </w:r>
      <w:r w:rsidR="008A1C14" w:rsidRPr="006E6C95">
        <w:rPr>
          <w:rFonts w:ascii="Arial" w:hAnsi="Arial" w:cs="Arial"/>
        </w:rPr>
        <w:t xml:space="preserve">There </w:t>
      </w:r>
      <w:r w:rsidR="008A1C14">
        <w:rPr>
          <w:rFonts w:ascii="Arial" w:hAnsi="Arial" w:cs="Arial"/>
        </w:rPr>
        <w:t>are</w:t>
      </w:r>
      <w:r w:rsidR="008A1C14" w:rsidRPr="006E6C95">
        <w:rPr>
          <w:rFonts w:ascii="Arial" w:hAnsi="Arial" w:cs="Arial"/>
        </w:rPr>
        <w:t xml:space="preserve"> no overtime payments for staff at or above grade </w:t>
      </w:r>
      <w:proofErr w:type="gramStart"/>
      <w:r w:rsidR="008A1C14" w:rsidRPr="006E6C95">
        <w:rPr>
          <w:rFonts w:ascii="Arial" w:hAnsi="Arial" w:cs="Arial"/>
        </w:rPr>
        <w:t>12, unless</w:t>
      </w:r>
      <w:proofErr w:type="gramEnd"/>
      <w:r w:rsidR="008A1C14" w:rsidRPr="006E6C95">
        <w:rPr>
          <w:rFonts w:ascii="Arial" w:hAnsi="Arial" w:cs="Arial"/>
        </w:rPr>
        <w:t xml:space="preserve"> the overtime hours worked are for duties outside the scope of their substantive role.  Where such overtime is worked, it will be paid at plain time.  Staff at this level will retain normal working hours of 36, but will be expected to work all reasonable hours required to discharge the duties of their post.</w:t>
      </w:r>
      <w:r w:rsidR="008A1C14" w:rsidRPr="00E10E2F">
        <w:rPr>
          <w:rFonts w:ascii="Arial" w:hAnsi="Arial" w:cs="Arial"/>
        </w:rPr>
        <w:tab/>
      </w:r>
    </w:p>
    <w:p w14:paraId="5D098846" w14:textId="77777777" w:rsidR="008A1C14" w:rsidRPr="00884F88" w:rsidRDefault="008A1C14" w:rsidP="008A1C14">
      <w:pPr>
        <w:numPr>
          <w:ilvl w:val="12"/>
          <w:numId w:val="0"/>
        </w:numPr>
        <w:jc w:val="both"/>
        <w:rPr>
          <w:rFonts w:ascii="Arial" w:hAnsi="Arial" w:cs="Arial"/>
          <w:i/>
          <w:color w:val="FF0000"/>
        </w:rPr>
      </w:pPr>
    </w:p>
    <w:p w14:paraId="51BDDEAA" w14:textId="77777777" w:rsidR="008A1C14" w:rsidRDefault="00F13330" w:rsidP="008A1C14">
      <w:pPr>
        <w:numPr>
          <w:ilvl w:val="12"/>
          <w:numId w:val="0"/>
        </w:numPr>
        <w:jc w:val="both"/>
        <w:rPr>
          <w:rFonts w:ascii="Arial" w:hAnsi="Arial" w:cs="Arial"/>
        </w:rPr>
      </w:pPr>
      <w:r>
        <w:rPr>
          <w:rFonts w:ascii="Arial" w:hAnsi="Arial" w:cs="Arial"/>
        </w:rPr>
        <w:t>The table below shows t</w:t>
      </w:r>
      <w:r w:rsidR="008A1C14" w:rsidRPr="005D71E2">
        <w:rPr>
          <w:rFonts w:ascii="Arial" w:hAnsi="Arial" w:cs="Arial"/>
        </w:rPr>
        <w:t>he qualifying time for night working is 8pm to 6am.  Shift patterns worked within Monday to Saturday 6am to 8pm do not attract additional payments.</w:t>
      </w:r>
    </w:p>
    <w:p w14:paraId="7C13F58C" w14:textId="77777777" w:rsidR="00D87017" w:rsidRPr="005D71E2" w:rsidRDefault="00D87017" w:rsidP="008A1C14">
      <w:pPr>
        <w:numPr>
          <w:ilvl w:val="12"/>
          <w:numId w:val="0"/>
        </w:numPr>
        <w:jc w:val="both"/>
        <w:rPr>
          <w:rFonts w:ascii="Arial" w:hAnsi="Arial" w:cs="Arial"/>
        </w:rPr>
      </w:pPr>
    </w:p>
    <w:tbl>
      <w:tblPr>
        <w:tblW w:w="4643"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14"/>
        <w:gridCol w:w="4954"/>
      </w:tblGrid>
      <w:tr w:rsidR="008A1C14" w:rsidRPr="005D71E2" w14:paraId="1092B8A4" w14:textId="77777777">
        <w:trPr>
          <w:tblCellSpacing w:w="15" w:type="dxa"/>
        </w:trPr>
        <w:tc>
          <w:tcPr>
            <w:tcW w:w="4065" w:type="dxa"/>
            <w:tcBorders>
              <w:top w:val="outset" w:sz="6" w:space="0" w:color="auto"/>
              <w:left w:val="outset" w:sz="6" w:space="0" w:color="auto"/>
              <w:bottom w:val="outset" w:sz="6" w:space="0" w:color="auto"/>
              <w:right w:val="outset" w:sz="6" w:space="0" w:color="auto"/>
            </w:tcBorders>
            <w:vAlign w:val="center"/>
          </w:tcPr>
          <w:p w14:paraId="24BFFB3D" w14:textId="77777777" w:rsidR="008A1C14" w:rsidRPr="005D71E2" w:rsidRDefault="008A1C14" w:rsidP="001E083F">
            <w:pPr>
              <w:rPr>
                <w:rFonts w:ascii="Arial" w:hAnsi="Arial" w:cs="Arial"/>
                <w:color w:val="000000"/>
              </w:rPr>
            </w:pPr>
            <w:r w:rsidRPr="005D71E2">
              <w:rPr>
                <w:rFonts w:ascii="Arial" w:hAnsi="Arial" w:cs="Arial"/>
                <w:color w:val="000000"/>
              </w:rPr>
              <w:t>Monday to Friday 6am - 8pm</w:t>
            </w:r>
          </w:p>
        </w:tc>
        <w:tc>
          <w:tcPr>
            <w:tcW w:w="4905" w:type="dxa"/>
            <w:tcBorders>
              <w:top w:val="outset" w:sz="6" w:space="0" w:color="auto"/>
              <w:left w:val="outset" w:sz="6" w:space="0" w:color="auto"/>
              <w:bottom w:val="outset" w:sz="6" w:space="0" w:color="auto"/>
              <w:right w:val="outset" w:sz="6" w:space="0" w:color="auto"/>
            </w:tcBorders>
            <w:vAlign w:val="center"/>
          </w:tcPr>
          <w:p w14:paraId="741624E7" w14:textId="77777777" w:rsidR="008A1C14" w:rsidRPr="005D71E2" w:rsidRDefault="008A1C14" w:rsidP="001E083F">
            <w:pPr>
              <w:rPr>
                <w:rFonts w:ascii="Arial" w:hAnsi="Arial" w:cs="Arial"/>
                <w:color w:val="000000"/>
              </w:rPr>
            </w:pPr>
            <w:r w:rsidRPr="005D71E2">
              <w:rPr>
                <w:rFonts w:ascii="Arial" w:hAnsi="Arial" w:cs="Arial"/>
                <w:color w:val="000000"/>
              </w:rPr>
              <w:t>No enhancement</w:t>
            </w:r>
          </w:p>
        </w:tc>
      </w:tr>
      <w:tr w:rsidR="008A1C14" w14:paraId="033C03A2" w14:textId="77777777">
        <w:trPr>
          <w:tblCellSpacing w:w="15" w:type="dxa"/>
        </w:trPr>
        <w:tc>
          <w:tcPr>
            <w:tcW w:w="4065" w:type="dxa"/>
            <w:tcBorders>
              <w:top w:val="outset" w:sz="6" w:space="0" w:color="auto"/>
              <w:left w:val="outset" w:sz="6" w:space="0" w:color="auto"/>
              <w:bottom w:val="outset" w:sz="6" w:space="0" w:color="auto"/>
              <w:right w:val="outset" w:sz="6" w:space="0" w:color="auto"/>
            </w:tcBorders>
            <w:vAlign w:val="center"/>
          </w:tcPr>
          <w:p w14:paraId="67C235D4" w14:textId="77777777" w:rsidR="008A1C14" w:rsidRDefault="008A1C14" w:rsidP="001E083F">
            <w:pPr>
              <w:rPr>
                <w:rFonts w:ascii="Arial" w:hAnsi="Arial" w:cs="Arial"/>
                <w:color w:val="000000"/>
                <w:sz w:val="22"/>
                <w:szCs w:val="22"/>
              </w:rPr>
            </w:pPr>
            <w:r>
              <w:rPr>
                <w:rFonts w:ascii="Arial" w:hAnsi="Arial" w:cs="Arial"/>
                <w:color w:val="000000"/>
                <w:sz w:val="22"/>
                <w:szCs w:val="22"/>
              </w:rPr>
              <w:t>Monday to Friday 8pm - 6am</w:t>
            </w:r>
          </w:p>
        </w:tc>
        <w:tc>
          <w:tcPr>
            <w:tcW w:w="4905" w:type="dxa"/>
            <w:tcBorders>
              <w:top w:val="outset" w:sz="6" w:space="0" w:color="auto"/>
              <w:left w:val="outset" w:sz="6" w:space="0" w:color="auto"/>
              <w:bottom w:val="outset" w:sz="6" w:space="0" w:color="auto"/>
              <w:right w:val="outset" w:sz="6" w:space="0" w:color="auto"/>
            </w:tcBorders>
            <w:vAlign w:val="center"/>
          </w:tcPr>
          <w:p w14:paraId="20980672" w14:textId="77777777" w:rsidR="008A1C14" w:rsidRDefault="008A1C14" w:rsidP="001E083F">
            <w:pPr>
              <w:rPr>
                <w:rFonts w:ascii="Arial" w:hAnsi="Arial" w:cs="Arial"/>
                <w:color w:val="000000"/>
                <w:sz w:val="22"/>
                <w:szCs w:val="22"/>
              </w:rPr>
            </w:pPr>
            <w:r>
              <w:rPr>
                <w:rFonts w:ascii="Arial" w:hAnsi="Arial" w:cs="Arial"/>
                <w:color w:val="000000"/>
                <w:sz w:val="22"/>
                <w:szCs w:val="22"/>
              </w:rPr>
              <w:t xml:space="preserve">Enhancement of </w:t>
            </w:r>
            <w:r w:rsidR="007F0DEE">
              <w:rPr>
                <w:rFonts w:ascii="Arial" w:hAnsi="Arial" w:cs="Arial"/>
                <w:color w:val="000000"/>
                <w:sz w:val="22"/>
                <w:szCs w:val="22"/>
              </w:rPr>
              <w:t>20</w:t>
            </w:r>
            <w:r>
              <w:rPr>
                <w:rFonts w:ascii="Arial" w:hAnsi="Arial" w:cs="Arial"/>
                <w:color w:val="000000"/>
                <w:sz w:val="22"/>
                <w:szCs w:val="22"/>
              </w:rPr>
              <w:t>%</w:t>
            </w:r>
          </w:p>
        </w:tc>
      </w:tr>
      <w:tr w:rsidR="008A1C14" w14:paraId="1DD48787" w14:textId="77777777">
        <w:trPr>
          <w:tblCellSpacing w:w="15" w:type="dxa"/>
        </w:trPr>
        <w:tc>
          <w:tcPr>
            <w:tcW w:w="4065" w:type="dxa"/>
            <w:tcBorders>
              <w:top w:val="outset" w:sz="6" w:space="0" w:color="auto"/>
              <w:left w:val="outset" w:sz="6" w:space="0" w:color="auto"/>
              <w:bottom w:val="outset" w:sz="6" w:space="0" w:color="auto"/>
              <w:right w:val="outset" w:sz="6" w:space="0" w:color="auto"/>
            </w:tcBorders>
            <w:vAlign w:val="center"/>
          </w:tcPr>
          <w:p w14:paraId="30640484" w14:textId="77777777" w:rsidR="008A1C14" w:rsidRDefault="008A1C14" w:rsidP="001E083F">
            <w:pPr>
              <w:rPr>
                <w:rFonts w:ascii="Arial" w:hAnsi="Arial" w:cs="Arial"/>
                <w:color w:val="000000"/>
                <w:sz w:val="22"/>
                <w:szCs w:val="22"/>
              </w:rPr>
            </w:pPr>
            <w:r>
              <w:rPr>
                <w:rFonts w:ascii="Arial" w:hAnsi="Arial" w:cs="Arial"/>
                <w:color w:val="000000"/>
                <w:sz w:val="22"/>
                <w:szCs w:val="22"/>
              </w:rPr>
              <w:t>Saturday 8pm - midnight</w:t>
            </w:r>
          </w:p>
        </w:tc>
        <w:tc>
          <w:tcPr>
            <w:tcW w:w="4905" w:type="dxa"/>
            <w:tcBorders>
              <w:top w:val="outset" w:sz="6" w:space="0" w:color="auto"/>
              <w:left w:val="outset" w:sz="6" w:space="0" w:color="auto"/>
              <w:bottom w:val="outset" w:sz="6" w:space="0" w:color="auto"/>
              <w:right w:val="outset" w:sz="6" w:space="0" w:color="auto"/>
            </w:tcBorders>
            <w:vAlign w:val="center"/>
          </w:tcPr>
          <w:p w14:paraId="080E0B4F" w14:textId="77777777" w:rsidR="008A1C14" w:rsidRDefault="008A1C14" w:rsidP="001E083F">
            <w:pPr>
              <w:rPr>
                <w:rFonts w:ascii="Arial" w:hAnsi="Arial" w:cs="Arial"/>
                <w:color w:val="000000"/>
                <w:sz w:val="22"/>
                <w:szCs w:val="22"/>
              </w:rPr>
            </w:pPr>
            <w:r>
              <w:rPr>
                <w:rFonts w:ascii="Arial" w:hAnsi="Arial" w:cs="Arial"/>
                <w:color w:val="000000"/>
                <w:sz w:val="22"/>
                <w:szCs w:val="22"/>
              </w:rPr>
              <w:t xml:space="preserve">Enhancement of </w:t>
            </w:r>
            <w:r w:rsidR="002F1BB4">
              <w:rPr>
                <w:rFonts w:ascii="Arial" w:hAnsi="Arial" w:cs="Arial"/>
                <w:color w:val="000000"/>
                <w:sz w:val="22"/>
                <w:szCs w:val="22"/>
              </w:rPr>
              <w:t>20</w:t>
            </w:r>
            <w:r>
              <w:rPr>
                <w:rFonts w:ascii="Arial" w:hAnsi="Arial" w:cs="Arial"/>
                <w:color w:val="000000"/>
                <w:sz w:val="22"/>
                <w:szCs w:val="22"/>
              </w:rPr>
              <w:t>%</w:t>
            </w:r>
          </w:p>
        </w:tc>
      </w:tr>
      <w:tr w:rsidR="008A1C14" w14:paraId="5A072D18" w14:textId="77777777">
        <w:trPr>
          <w:tblCellSpacing w:w="15" w:type="dxa"/>
        </w:trPr>
        <w:tc>
          <w:tcPr>
            <w:tcW w:w="4065" w:type="dxa"/>
            <w:tcBorders>
              <w:top w:val="outset" w:sz="6" w:space="0" w:color="auto"/>
              <w:left w:val="outset" w:sz="6" w:space="0" w:color="auto"/>
              <w:bottom w:val="outset" w:sz="6" w:space="0" w:color="auto"/>
              <w:right w:val="outset" w:sz="6" w:space="0" w:color="auto"/>
            </w:tcBorders>
            <w:vAlign w:val="center"/>
          </w:tcPr>
          <w:p w14:paraId="7D6017DC" w14:textId="77777777" w:rsidR="008A1C14" w:rsidRDefault="008A1C14" w:rsidP="001E083F">
            <w:pPr>
              <w:rPr>
                <w:rFonts w:ascii="Arial" w:hAnsi="Arial" w:cs="Arial"/>
                <w:color w:val="000000"/>
                <w:sz w:val="22"/>
                <w:szCs w:val="22"/>
              </w:rPr>
            </w:pPr>
            <w:r>
              <w:rPr>
                <w:rFonts w:ascii="Arial" w:hAnsi="Arial" w:cs="Arial"/>
                <w:color w:val="000000"/>
                <w:sz w:val="22"/>
                <w:szCs w:val="22"/>
              </w:rPr>
              <w:t>Midnight Saturday to</w:t>
            </w:r>
            <w:r w:rsidR="002F1BB4">
              <w:rPr>
                <w:rFonts w:ascii="Arial" w:hAnsi="Arial" w:cs="Arial"/>
                <w:color w:val="000000"/>
                <w:sz w:val="22"/>
                <w:szCs w:val="22"/>
              </w:rPr>
              <w:t xml:space="preserve"> </w:t>
            </w:r>
            <w:r>
              <w:rPr>
                <w:rFonts w:ascii="Arial" w:hAnsi="Arial" w:cs="Arial"/>
                <w:color w:val="000000"/>
                <w:sz w:val="22"/>
                <w:szCs w:val="22"/>
              </w:rPr>
              <w:t xml:space="preserve"> midnight Sunday</w:t>
            </w:r>
          </w:p>
        </w:tc>
        <w:tc>
          <w:tcPr>
            <w:tcW w:w="4905" w:type="dxa"/>
            <w:tcBorders>
              <w:top w:val="outset" w:sz="6" w:space="0" w:color="auto"/>
              <w:left w:val="outset" w:sz="6" w:space="0" w:color="auto"/>
              <w:bottom w:val="outset" w:sz="6" w:space="0" w:color="auto"/>
              <w:right w:val="outset" w:sz="6" w:space="0" w:color="auto"/>
            </w:tcBorders>
            <w:vAlign w:val="center"/>
          </w:tcPr>
          <w:p w14:paraId="6A80609C" w14:textId="77777777" w:rsidR="008A1C14" w:rsidRDefault="008A1C14" w:rsidP="001E083F">
            <w:pPr>
              <w:rPr>
                <w:rFonts w:ascii="Arial" w:hAnsi="Arial" w:cs="Arial"/>
                <w:color w:val="000000"/>
                <w:sz w:val="22"/>
                <w:szCs w:val="22"/>
              </w:rPr>
            </w:pPr>
            <w:r>
              <w:rPr>
                <w:rFonts w:ascii="Arial" w:hAnsi="Arial" w:cs="Arial"/>
                <w:color w:val="000000"/>
                <w:sz w:val="22"/>
                <w:szCs w:val="22"/>
              </w:rPr>
              <w:t xml:space="preserve">Enhancement of </w:t>
            </w:r>
            <w:r w:rsidR="002F1BB4">
              <w:rPr>
                <w:rFonts w:ascii="Arial" w:hAnsi="Arial" w:cs="Arial"/>
                <w:color w:val="000000"/>
                <w:sz w:val="22"/>
                <w:szCs w:val="22"/>
              </w:rPr>
              <w:t>50</w:t>
            </w:r>
            <w:r>
              <w:rPr>
                <w:rFonts w:ascii="Arial" w:hAnsi="Arial" w:cs="Arial"/>
                <w:color w:val="000000"/>
                <w:sz w:val="22"/>
                <w:szCs w:val="22"/>
              </w:rPr>
              <w:t>%</w:t>
            </w:r>
          </w:p>
        </w:tc>
      </w:tr>
      <w:tr w:rsidR="008A1C14" w14:paraId="54EDCA72" w14:textId="77777777">
        <w:trPr>
          <w:tblCellSpacing w:w="15" w:type="dxa"/>
        </w:trPr>
        <w:tc>
          <w:tcPr>
            <w:tcW w:w="4065" w:type="dxa"/>
            <w:tcBorders>
              <w:top w:val="outset" w:sz="6" w:space="0" w:color="auto"/>
              <w:left w:val="outset" w:sz="6" w:space="0" w:color="auto"/>
              <w:bottom w:val="outset" w:sz="6" w:space="0" w:color="auto"/>
              <w:right w:val="outset" w:sz="6" w:space="0" w:color="auto"/>
            </w:tcBorders>
            <w:vAlign w:val="center"/>
          </w:tcPr>
          <w:p w14:paraId="6059C530" w14:textId="77777777" w:rsidR="008A1C14" w:rsidRDefault="008A1C14" w:rsidP="001E083F">
            <w:pPr>
              <w:rPr>
                <w:rFonts w:ascii="Arial" w:hAnsi="Arial" w:cs="Arial"/>
                <w:color w:val="000000"/>
                <w:sz w:val="22"/>
                <w:szCs w:val="22"/>
              </w:rPr>
            </w:pPr>
            <w:r>
              <w:rPr>
                <w:rFonts w:ascii="Arial" w:hAnsi="Arial" w:cs="Arial"/>
                <w:color w:val="000000"/>
                <w:sz w:val="22"/>
                <w:szCs w:val="22"/>
              </w:rPr>
              <w:t>Midnight Sunday to 6am Monday</w:t>
            </w:r>
          </w:p>
        </w:tc>
        <w:tc>
          <w:tcPr>
            <w:tcW w:w="4905" w:type="dxa"/>
            <w:tcBorders>
              <w:top w:val="outset" w:sz="6" w:space="0" w:color="auto"/>
              <w:left w:val="outset" w:sz="6" w:space="0" w:color="auto"/>
              <w:bottom w:val="outset" w:sz="6" w:space="0" w:color="auto"/>
              <w:right w:val="outset" w:sz="6" w:space="0" w:color="auto"/>
            </w:tcBorders>
            <w:vAlign w:val="center"/>
          </w:tcPr>
          <w:p w14:paraId="6EEEA99C" w14:textId="77777777" w:rsidR="008A1C14" w:rsidRDefault="008A1C14" w:rsidP="001E083F">
            <w:pPr>
              <w:rPr>
                <w:rFonts w:ascii="Arial" w:hAnsi="Arial" w:cs="Arial"/>
                <w:color w:val="000000"/>
                <w:sz w:val="22"/>
                <w:szCs w:val="22"/>
              </w:rPr>
            </w:pPr>
            <w:r>
              <w:rPr>
                <w:rFonts w:ascii="Arial" w:hAnsi="Arial" w:cs="Arial"/>
                <w:color w:val="000000"/>
                <w:sz w:val="22"/>
                <w:szCs w:val="22"/>
              </w:rPr>
              <w:t xml:space="preserve">Enhancement of </w:t>
            </w:r>
            <w:r w:rsidR="002F1BB4">
              <w:rPr>
                <w:rFonts w:ascii="Arial" w:hAnsi="Arial" w:cs="Arial"/>
                <w:color w:val="000000"/>
                <w:sz w:val="22"/>
                <w:szCs w:val="22"/>
              </w:rPr>
              <w:t>20</w:t>
            </w:r>
            <w:r>
              <w:rPr>
                <w:rFonts w:ascii="Arial" w:hAnsi="Arial" w:cs="Arial"/>
                <w:color w:val="000000"/>
                <w:sz w:val="22"/>
                <w:szCs w:val="22"/>
              </w:rPr>
              <w:t>%</w:t>
            </w:r>
          </w:p>
        </w:tc>
      </w:tr>
      <w:tr w:rsidR="008A1C14" w14:paraId="22383559" w14:textId="77777777">
        <w:trPr>
          <w:tblCellSpacing w:w="15" w:type="dxa"/>
        </w:trPr>
        <w:tc>
          <w:tcPr>
            <w:tcW w:w="4065" w:type="dxa"/>
            <w:tcBorders>
              <w:top w:val="outset" w:sz="6" w:space="0" w:color="auto"/>
              <w:left w:val="outset" w:sz="6" w:space="0" w:color="auto"/>
              <w:bottom w:val="outset" w:sz="6" w:space="0" w:color="auto"/>
              <w:right w:val="outset" w:sz="6" w:space="0" w:color="auto"/>
            </w:tcBorders>
            <w:vAlign w:val="center"/>
          </w:tcPr>
          <w:p w14:paraId="417C4C28" w14:textId="77777777" w:rsidR="008A1C14" w:rsidRDefault="008A1C14" w:rsidP="001E083F">
            <w:pPr>
              <w:rPr>
                <w:rFonts w:ascii="Arial" w:hAnsi="Arial" w:cs="Arial"/>
                <w:color w:val="000000"/>
                <w:sz w:val="22"/>
                <w:szCs w:val="22"/>
              </w:rPr>
            </w:pPr>
            <w:r>
              <w:rPr>
                <w:rFonts w:ascii="Arial" w:hAnsi="Arial" w:cs="Arial"/>
                <w:color w:val="000000"/>
                <w:sz w:val="22"/>
                <w:szCs w:val="22"/>
              </w:rPr>
              <w:t>Bank Holidays (midnight – midnight)</w:t>
            </w:r>
          </w:p>
        </w:tc>
        <w:tc>
          <w:tcPr>
            <w:tcW w:w="4905" w:type="dxa"/>
            <w:tcBorders>
              <w:top w:val="outset" w:sz="6" w:space="0" w:color="auto"/>
              <w:left w:val="outset" w:sz="6" w:space="0" w:color="auto"/>
              <w:bottom w:val="outset" w:sz="6" w:space="0" w:color="auto"/>
              <w:right w:val="outset" w:sz="6" w:space="0" w:color="auto"/>
            </w:tcBorders>
            <w:vAlign w:val="center"/>
          </w:tcPr>
          <w:p w14:paraId="58828514" w14:textId="77777777" w:rsidR="008A1C14" w:rsidRDefault="008A1C14" w:rsidP="001E083F">
            <w:pPr>
              <w:rPr>
                <w:rFonts w:ascii="Arial" w:hAnsi="Arial" w:cs="Arial"/>
                <w:color w:val="000000"/>
                <w:sz w:val="22"/>
                <w:szCs w:val="22"/>
              </w:rPr>
            </w:pPr>
            <w:r>
              <w:rPr>
                <w:rFonts w:ascii="Arial" w:hAnsi="Arial" w:cs="Arial"/>
                <w:color w:val="000000"/>
                <w:sz w:val="22"/>
                <w:szCs w:val="22"/>
              </w:rPr>
              <w:t>Enhancement of 100%</w:t>
            </w:r>
          </w:p>
        </w:tc>
      </w:tr>
    </w:tbl>
    <w:p w14:paraId="61634C14" w14:textId="77777777" w:rsidR="008A1C14" w:rsidRDefault="008A1C14" w:rsidP="008A1C14">
      <w:pPr>
        <w:numPr>
          <w:ilvl w:val="12"/>
          <w:numId w:val="0"/>
        </w:numPr>
        <w:jc w:val="both"/>
        <w:rPr>
          <w:rFonts w:ascii="Arial" w:hAnsi="Arial" w:cs="Arial"/>
        </w:rPr>
      </w:pPr>
    </w:p>
    <w:p w14:paraId="396A96AC" w14:textId="77777777" w:rsidR="008A1C14" w:rsidRDefault="004F271D" w:rsidP="008A1C14">
      <w:pPr>
        <w:numPr>
          <w:ilvl w:val="12"/>
          <w:numId w:val="0"/>
        </w:numPr>
        <w:jc w:val="both"/>
        <w:rPr>
          <w:rFonts w:ascii="Arial" w:hAnsi="Arial" w:cs="Arial"/>
        </w:rPr>
      </w:pPr>
      <w:r>
        <w:rPr>
          <w:rFonts w:ascii="Arial" w:hAnsi="Arial" w:cs="Arial"/>
        </w:rPr>
        <w:t xml:space="preserve">For staff at grade 12 or above, payment will be paid at plain time. </w:t>
      </w:r>
    </w:p>
    <w:p w14:paraId="4923248B" w14:textId="77777777" w:rsidR="008B2195" w:rsidRPr="00E10E2F" w:rsidRDefault="008B2195" w:rsidP="008A1C14">
      <w:pPr>
        <w:numPr>
          <w:ilvl w:val="12"/>
          <w:numId w:val="0"/>
        </w:numPr>
        <w:jc w:val="both"/>
        <w:rPr>
          <w:rFonts w:ascii="Arial" w:hAnsi="Arial" w:cs="Arial"/>
        </w:rPr>
      </w:pPr>
    </w:p>
    <w:p w14:paraId="643DBD17" w14:textId="77777777" w:rsidR="006A055E" w:rsidRPr="008C14AC" w:rsidRDefault="007E1976" w:rsidP="008C14AC">
      <w:pPr>
        <w:pStyle w:val="Heading1"/>
        <w:numPr>
          <w:ilvl w:val="0"/>
          <w:numId w:val="0"/>
        </w:numPr>
        <w:ind w:left="432" w:hanging="432"/>
        <w:rPr>
          <w:sz w:val="24"/>
          <w:szCs w:val="24"/>
        </w:rPr>
      </w:pPr>
      <w:bookmarkStart w:id="34" w:name="_Toc23334631"/>
      <w:r w:rsidRPr="008C14AC">
        <w:rPr>
          <w:sz w:val="24"/>
          <w:szCs w:val="24"/>
        </w:rPr>
        <w:t>3</w:t>
      </w:r>
      <w:r w:rsidR="00BE6EC6">
        <w:rPr>
          <w:sz w:val="24"/>
          <w:szCs w:val="24"/>
        </w:rPr>
        <w:t>1</w:t>
      </w:r>
      <w:r w:rsidR="008A1C14" w:rsidRPr="008C14AC">
        <w:rPr>
          <w:sz w:val="24"/>
          <w:szCs w:val="24"/>
        </w:rPr>
        <w:t>.</w:t>
      </w:r>
      <w:r w:rsidR="008A1C14" w:rsidRPr="008C14AC">
        <w:rPr>
          <w:sz w:val="24"/>
          <w:szCs w:val="24"/>
        </w:rPr>
        <w:tab/>
        <w:t>REWARDING ADDITIONAL DUTIES</w:t>
      </w:r>
      <w:r w:rsidR="006A055E" w:rsidRPr="008C14AC">
        <w:rPr>
          <w:sz w:val="24"/>
          <w:szCs w:val="24"/>
        </w:rPr>
        <w:t xml:space="preserve"> </w:t>
      </w:r>
      <w:r w:rsidR="00073F84" w:rsidRPr="008C14AC">
        <w:rPr>
          <w:sz w:val="24"/>
          <w:szCs w:val="24"/>
        </w:rPr>
        <w:t>(</w:t>
      </w:r>
      <w:r w:rsidR="006A055E" w:rsidRPr="008C14AC">
        <w:rPr>
          <w:sz w:val="24"/>
          <w:szCs w:val="24"/>
        </w:rPr>
        <w:t>FORMERLY KNOWN AS HONORAR</w:t>
      </w:r>
      <w:r w:rsidR="00A55D46" w:rsidRPr="008C14AC">
        <w:rPr>
          <w:sz w:val="24"/>
          <w:szCs w:val="24"/>
        </w:rPr>
        <w:t>IA</w:t>
      </w:r>
      <w:r w:rsidR="00073F84" w:rsidRPr="008C14AC">
        <w:rPr>
          <w:sz w:val="24"/>
          <w:szCs w:val="24"/>
        </w:rPr>
        <w:t>)</w:t>
      </w:r>
      <w:bookmarkEnd w:id="34"/>
    </w:p>
    <w:p w14:paraId="2F8BF7F8" w14:textId="77777777" w:rsidR="00EF2698" w:rsidRDefault="00EF2698" w:rsidP="00DB6813">
      <w:pPr>
        <w:tabs>
          <w:tab w:val="left" w:pos="-990"/>
          <w:tab w:val="left" w:pos="360"/>
        </w:tabs>
        <w:rPr>
          <w:rFonts w:ascii="Arial" w:hAnsi="Arial" w:cs="Arial"/>
        </w:rPr>
      </w:pPr>
    </w:p>
    <w:p w14:paraId="27B4AC0D" w14:textId="77777777" w:rsidR="00DB6813" w:rsidRPr="00784910" w:rsidRDefault="00DB6813" w:rsidP="00DB6813">
      <w:pPr>
        <w:tabs>
          <w:tab w:val="left" w:pos="-990"/>
          <w:tab w:val="left" w:pos="360"/>
        </w:tabs>
        <w:rPr>
          <w:rFonts w:ascii="Arial" w:hAnsi="Arial" w:cs="Arial"/>
          <w:b/>
          <w:color w:val="FF0000"/>
        </w:rPr>
      </w:pPr>
      <w:r w:rsidRPr="00784910">
        <w:rPr>
          <w:rFonts w:ascii="Arial" w:hAnsi="Arial" w:cs="Arial"/>
          <w:b/>
          <w:i/>
          <w:color w:val="000000"/>
        </w:rPr>
        <w:t xml:space="preserve">NB </w:t>
      </w:r>
      <w:r w:rsidR="00156CE9">
        <w:rPr>
          <w:rFonts w:ascii="Arial" w:hAnsi="Arial" w:cs="Arial"/>
          <w:b/>
          <w:i/>
          <w:color w:val="000000"/>
        </w:rPr>
        <w:t xml:space="preserve">Schools </w:t>
      </w:r>
      <w:r w:rsidRPr="00784910">
        <w:rPr>
          <w:rFonts w:ascii="Arial" w:hAnsi="Arial" w:cs="Arial"/>
          <w:b/>
          <w:i/>
          <w:color w:val="000000"/>
        </w:rPr>
        <w:t>should include th</w:t>
      </w:r>
      <w:r w:rsidR="002F1D6E" w:rsidRPr="00784910">
        <w:rPr>
          <w:rFonts w:ascii="Arial" w:hAnsi="Arial" w:cs="Arial"/>
          <w:b/>
          <w:i/>
          <w:color w:val="000000"/>
        </w:rPr>
        <w:t xml:space="preserve">e paragraph below </w:t>
      </w:r>
      <w:r w:rsidRPr="00784910">
        <w:rPr>
          <w:rFonts w:ascii="Arial" w:hAnsi="Arial" w:cs="Arial"/>
          <w:b/>
          <w:i/>
          <w:color w:val="000000"/>
        </w:rPr>
        <w:t>if they have adopted or intend to adopt th</w:t>
      </w:r>
      <w:r w:rsidR="00752318">
        <w:rPr>
          <w:rFonts w:ascii="Arial" w:hAnsi="Arial" w:cs="Arial"/>
          <w:b/>
          <w:i/>
          <w:color w:val="000000"/>
        </w:rPr>
        <w:t>is</w:t>
      </w:r>
      <w:r w:rsidRPr="00784910">
        <w:rPr>
          <w:rFonts w:ascii="Arial" w:hAnsi="Arial" w:cs="Arial"/>
          <w:b/>
          <w:i/>
          <w:color w:val="000000"/>
        </w:rPr>
        <w:t xml:space="preserve"> </w:t>
      </w:r>
      <w:r w:rsidR="00C8552E" w:rsidRPr="00784910">
        <w:rPr>
          <w:rFonts w:ascii="Arial" w:hAnsi="Arial" w:cs="Arial"/>
          <w:b/>
          <w:i/>
          <w:color w:val="000000"/>
        </w:rPr>
        <w:t>policy</w:t>
      </w:r>
    </w:p>
    <w:p w14:paraId="59394916" w14:textId="77777777" w:rsidR="008A1C14" w:rsidRDefault="008A1C14" w:rsidP="008A1C14">
      <w:pPr>
        <w:numPr>
          <w:ilvl w:val="12"/>
          <w:numId w:val="0"/>
        </w:numPr>
        <w:tabs>
          <w:tab w:val="left" w:pos="720"/>
        </w:tabs>
        <w:ind w:left="720" w:hanging="720"/>
        <w:jc w:val="both"/>
        <w:rPr>
          <w:rFonts w:ascii="Arial" w:hAnsi="Arial" w:cs="Arial"/>
          <w:b/>
          <w:bCs/>
          <w:u w:val="single"/>
        </w:rPr>
      </w:pPr>
    </w:p>
    <w:p w14:paraId="05B5AD15" w14:textId="77777777" w:rsidR="00D75B53" w:rsidRPr="0004481F" w:rsidRDefault="007E1976" w:rsidP="0004481F">
      <w:pPr>
        <w:pStyle w:val="BodyTextIndent2"/>
        <w:spacing w:line="240" w:lineRule="auto"/>
        <w:ind w:left="720" w:hanging="720"/>
        <w:jc w:val="both"/>
        <w:rPr>
          <w:rFonts w:cs="Arial"/>
          <w:sz w:val="24"/>
          <w:szCs w:val="24"/>
        </w:rPr>
      </w:pPr>
      <w:r w:rsidRPr="00657253">
        <w:rPr>
          <w:rFonts w:cs="Arial"/>
          <w:sz w:val="24"/>
          <w:szCs w:val="24"/>
        </w:rPr>
        <w:t>3</w:t>
      </w:r>
      <w:r w:rsidR="007856B7">
        <w:rPr>
          <w:rFonts w:cs="Arial"/>
          <w:sz w:val="24"/>
          <w:szCs w:val="24"/>
        </w:rPr>
        <w:t>1</w:t>
      </w:r>
      <w:r w:rsidR="008A1C14" w:rsidRPr="00657253">
        <w:rPr>
          <w:rFonts w:cs="Arial"/>
          <w:sz w:val="24"/>
          <w:szCs w:val="24"/>
        </w:rPr>
        <w:t>.1</w:t>
      </w:r>
      <w:r w:rsidR="008A1C14" w:rsidRPr="00657253">
        <w:rPr>
          <w:rFonts w:cs="Arial"/>
          <w:sz w:val="24"/>
          <w:szCs w:val="24"/>
        </w:rPr>
        <w:tab/>
        <w:t xml:space="preserve">The school recognises that there may be a need for </w:t>
      </w:r>
      <w:r w:rsidR="00073F84" w:rsidRPr="00657253">
        <w:rPr>
          <w:rFonts w:cs="Arial"/>
          <w:sz w:val="24"/>
          <w:szCs w:val="24"/>
        </w:rPr>
        <w:t xml:space="preserve">support </w:t>
      </w:r>
      <w:r w:rsidR="008A1C14" w:rsidRPr="00657253">
        <w:rPr>
          <w:rFonts w:cs="Arial"/>
          <w:sz w:val="24"/>
          <w:szCs w:val="24"/>
        </w:rPr>
        <w:t xml:space="preserve">staff to take on additional duties where a vacancy exists, during periods of absence, leave or reorganisation or because project work beyond normal requirements </w:t>
      </w:r>
      <w:proofErr w:type="gramStart"/>
      <w:r w:rsidR="008A1C14" w:rsidRPr="00657253">
        <w:rPr>
          <w:rFonts w:cs="Arial"/>
          <w:sz w:val="24"/>
          <w:szCs w:val="24"/>
        </w:rPr>
        <w:t>has to</w:t>
      </w:r>
      <w:proofErr w:type="gramEnd"/>
      <w:r w:rsidR="008A1C14" w:rsidRPr="00657253">
        <w:rPr>
          <w:rFonts w:cs="Arial"/>
          <w:sz w:val="24"/>
          <w:szCs w:val="24"/>
        </w:rPr>
        <w:t xml:space="preserve"> be undertaken. The school will decide how to deal with the additional duties and will bear in mind the school’s Equal Opportunities Policy when doing so.  Staff will be rewarded for additional duties</w:t>
      </w:r>
      <w:r w:rsidR="00091B87" w:rsidRPr="00657253">
        <w:rPr>
          <w:rFonts w:cs="Arial"/>
          <w:sz w:val="24"/>
          <w:szCs w:val="24"/>
        </w:rPr>
        <w:t xml:space="preserve"> </w:t>
      </w:r>
      <w:r w:rsidR="008A1C14" w:rsidRPr="00657253">
        <w:rPr>
          <w:rFonts w:cs="Arial"/>
          <w:sz w:val="24"/>
          <w:szCs w:val="24"/>
        </w:rPr>
        <w:t xml:space="preserve">as a short term measure where the duration is for a minimum of 4 weeks up to a maximum of 6 months. Rewarding additional duties is a temporary arrangement and is not a permanent promotion. </w:t>
      </w:r>
      <w:r w:rsidR="007744CA" w:rsidRPr="00657253">
        <w:rPr>
          <w:rFonts w:cs="Arial"/>
          <w:sz w:val="24"/>
          <w:szCs w:val="24"/>
        </w:rPr>
        <w:t xml:space="preserve">The </w:t>
      </w:r>
      <w:r w:rsidR="00045D1D" w:rsidRPr="00657253">
        <w:rPr>
          <w:rFonts w:cs="Arial"/>
          <w:sz w:val="24"/>
          <w:szCs w:val="24"/>
        </w:rPr>
        <w:t>Governing Board</w:t>
      </w:r>
      <w:r w:rsidR="007744CA" w:rsidRPr="00657253">
        <w:rPr>
          <w:rFonts w:cs="Arial"/>
          <w:sz w:val="24"/>
          <w:szCs w:val="24"/>
        </w:rPr>
        <w:t xml:space="preserve"> has adopted the </w:t>
      </w:r>
      <w:r w:rsidR="00CF0E81" w:rsidRPr="00657253">
        <w:rPr>
          <w:rFonts w:cs="Arial"/>
          <w:sz w:val="24"/>
          <w:szCs w:val="24"/>
        </w:rPr>
        <w:t>School’s Rewarding</w:t>
      </w:r>
      <w:r w:rsidR="007744CA" w:rsidRPr="00657253">
        <w:rPr>
          <w:rFonts w:cs="Arial"/>
          <w:sz w:val="24"/>
          <w:szCs w:val="24"/>
        </w:rPr>
        <w:t xml:space="preserve"> </w:t>
      </w:r>
      <w:r w:rsidR="0057147A" w:rsidRPr="00657253">
        <w:rPr>
          <w:rFonts w:cs="Arial"/>
          <w:sz w:val="24"/>
          <w:szCs w:val="24"/>
        </w:rPr>
        <w:t>A</w:t>
      </w:r>
      <w:r w:rsidR="007744CA" w:rsidRPr="00657253">
        <w:rPr>
          <w:rFonts w:cs="Arial"/>
          <w:sz w:val="24"/>
          <w:szCs w:val="24"/>
        </w:rPr>
        <w:t xml:space="preserve">dditional </w:t>
      </w:r>
      <w:r w:rsidR="0057147A" w:rsidRPr="00657253">
        <w:rPr>
          <w:rFonts w:cs="Arial"/>
          <w:sz w:val="24"/>
          <w:szCs w:val="24"/>
        </w:rPr>
        <w:t>D</w:t>
      </w:r>
      <w:r w:rsidR="007744CA" w:rsidRPr="00657253">
        <w:rPr>
          <w:rFonts w:cs="Arial"/>
          <w:sz w:val="24"/>
          <w:szCs w:val="24"/>
        </w:rPr>
        <w:t>uties policy and procedure</w:t>
      </w:r>
      <w:r w:rsidR="005D5A2F" w:rsidRPr="00657253">
        <w:rPr>
          <w:rFonts w:cs="Arial"/>
          <w:sz w:val="24"/>
          <w:szCs w:val="24"/>
        </w:rPr>
        <w:t xml:space="preserve">, please refer </w:t>
      </w:r>
      <w:r w:rsidR="00047ED5" w:rsidRPr="00657253">
        <w:rPr>
          <w:rFonts w:cs="Arial"/>
          <w:sz w:val="24"/>
          <w:szCs w:val="24"/>
        </w:rPr>
        <w:t>to</w:t>
      </w:r>
      <w:r w:rsidR="0018301C">
        <w:rPr>
          <w:rFonts w:cs="Arial"/>
          <w:sz w:val="24"/>
          <w:szCs w:val="24"/>
        </w:rPr>
        <w:t xml:space="preserve"> </w:t>
      </w:r>
      <w:hyperlink r:id="rId18" w:history="1">
        <w:r w:rsidR="007856B7" w:rsidRPr="007638EA">
          <w:rPr>
            <w:rStyle w:val="Hyperlink"/>
            <w:rFonts w:cs="Arial"/>
            <w:sz w:val="24"/>
            <w:szCs w:val="24"/>
          </w:rPr>
          <w:t>https://www.octavopartnership.org/resources/</w:t>
        </w:r>
      </w:hyperlink>
      <w:r w:rsidR="007856B7">
        <w:rPr>
          <w:rFonts w:cs="Arial"/>
          <w:sz w:val="24"/>
          <w:szCs w:val="24"/>
        </w:rPr>
        <w:t xml:space="preserve"> </w:t>
      </w:r>
      <w:hyperlink w:history="1"/>
      <w:r w:rsidR="005D5A2F" w:rsidRPr="00657253">
        <w:rPr>
          <w:rFonts w:cs="Arial"/>
          <w:sz w:val="24"/>
          <w:szCs w:val="24"/>
        </w:rPr>
        <w:t xml:space="preserve">for details. </w:t>
      </w:r>
      <w:r w:rsidR="00716BC8" w:rsidRPr="00657253">
        <w:rPr>
          <w:rFonts w:cs="Arial"/>
          <w:sz w:val="24"/>
          <w:szCs w:val="24"/>
        </w:rPr>
        <w:t xml:space="preserve"> </w:t>
      </w:r>
      <w:r w:rsidR="002A75CB" w:rsidRPr="00657253">
        <w:rPr>
          <w:rFonts w:cs="Arial"/>
          <w:sz w:val="24"/>
          <w:szCs w:val="24"/>
        </w:rPr>
        <w:t>Where the school</w:t>
      </w:r>
      <w:r w:rsidR="00716BC8" w:rsidRPr="00657253">
        <w:rPr>
          <w:rFonts w:cs="Arial"/>
          <w:sz w:val="24"/>
          <w:szCs w:val="24"/>
        </w:rPr>
        <w:t>,</w:t>
      </w:r>
      <w:r w:rsidR="002A75CB" w:rsidRPr="00657253">
        <w:rPr>
          <w:rFonts w:cs="Arial"/>
          <w:sz w:val="24"/>
          <w:szCs w:val="24"/>
        </w:rPr>
        <w:t xml:space="preserve"> requires a member of staff to undertake additional duties</w:t>
      </w:r>
      <w:r w:rsidR="00CF0E81" w:rsidRPr="00657253">
        <w:rPr>
          <w:rFonts w:cs="Arial"/>
          <w:sz w:val="24"/>
          <w:szCs w:val="24"/>
        </w:rPr>
        <w:t>,</w:t>
      </w:r>
      <w:r w:rsidR="002A75CB" w:rsidRPr="00657253">
        <w:rPr>
          <w:rFonts w:cs="Arial"/>
          <w:sz w:val="24"/>
          <w:szCs w:val="24"/>
        </w:rPr>
        <w:t xml:space="preserve"> this will be in line with the above policy. </w:t>
      </w:r>
    </w:p>
    <w:p w14:paraId="25BDBB2C" w14:textId="77777777" w:rsidR="00D75B53" w:rsidRPr="00C6406D" w:rsidRDefault="0018301C" w:rsidP="00C6406D">
      <w:pPr>
        <w:pStyle w:val="BodyTextIndent2"/>
        <w:spacing w:line="240" w:lineRule="auto"/>
        <w:ind w:left="720" w:hanging="720"/>
        <w:jc w:val="both"/>
        <w:rPr>
          <w:rFonts w:ascii="Arial Bold" w:hAnsi="Arial Bold" w:cs="Arial"/>
          <w:b/>
          <w:sz w:val="24"/>
        </w:rPr>
      </w:pPr>
      <w:r>
        <w:rPr>
          <w:rFonts w:ascii="Arial Bold" w:hAnsi="Arial Bold" w:cs="Arial"/>
          <w:b/>
          <w:sz w:val="24"/>
        </w:rPr>
        <w:t>3</w:t>
      </w:r>
      <w:r w:rsidR="007856B7">
        <w:rPr>
          <w:rFonts w:ascii="Arial Bold" w:hAnsi="Arial Bold" w:cs="Arial"/>
          <w:b/>
          <w:sz w:val="24"/>
        </w:rPr>
        <w:t>2</w:t>
      </w:r>
      <w:r>
        <w:rPr>
          <w:rFonts w:ascii="Arial Bold" w:hAnsi="Arial Bold" w:cs="Arial"/>
          <w:b/>
          <w:sz w:val="24"/>
        </w:rPr>
        <w:t xml:space="preserve">. </w:t>
      </w:r>
      <w:r w:rsidR="00D75B53" w:rsidRPr="00700704">
        <w:rPr>
          <w:rFonts w:ascii="Arial Bold" w:hAnsi="Arial Bold" w:cs="Arial"/>
          <w:b/>
          <w:sz w:val="24"/>
        </w:rPr>
        <w:t xml:space="preserve">Appeal against Job Evaluation grading </w:t>
      </w:r>
    </w:p>
    <w:p w14:paraId="7AC257D4" w14:textId="77777777" w:rsidR="00D75B53" w:rsidRDefault="0018301C" w:rsidP="00D75B53">
      <w:pPr>
        <w:pStyle w:val="BodyTextIndent2"/>
        <w:spacing w:line="240" w:lineRule="auto"/>
        <w:ind w:left="720" w:hanging="720"/>
        <w:jc w:val="both"/>
        <w:rPr>
          <w:rFonts w:cs="Arial"/>
          <w:sz w:val="24"/>
          <w:szCs w:val="24"/>
        </w:rPr>
      </w:pPr>
      <w:r>
        <w:rPr>
          <w:rFonts w:cs="Arial"/>
          <w:sz w:val="24"/>
          <w:szCs w:val="24"/>
        </w:rPr>
        <w:t>3</w:t>
      </w:r>
      <w:r w:rsidR="007856B7">
        <w:rPr>
          <w:rFonts w:cs="Arial"/>
          <w:sz w:val="24"/>
          <w:szCs w:val="24"/>
        </w:rPr>
        <w:t>2</w:t>
      </w:r>
      <w:r>
        <w:rPr>
          <w:rFonts w:cs="Arial"/>
          <w:sz w:val="24"/>
          <w:szCs w:val="24"/>
        </w:rPr>
        <w:t>.1</w:t>
      </w:r>
      <w:r w:rsidR="00D75B53" w:rsidRPr="00700704">
        <w:rPr>
          <w:rFonts w:cs="Arial"/>
          <w:sz w:val="24"/>
          <w:szCs w:val="24"/>
        </w:rPr>
        <w:tab/>
        <w:t>Advice from the schools HR provider will be sought if the appeal relates to the grading of the post, as determined under the Single Status JE Scheme.</w:t>
      </w:r>
    </w:p>
    <w:p w14:paraId="64F479B1" w14:textId="41B284B4" w:rsidR="00B269F4" w:rsidRDefault="004F38CB" w:rsidP="008A1C14">
      <w:pPr>
        <w:tabs>
          <w:tab w:val="left" w:pos="720"/>
        </w:tabs>
        <w:jc w:val="both"/>
        <w:rPr>
          <w:rFonts w:ascii="Arial" w:hAnsi="Arial" w:cs="Arial"/>
        </w:rPr>
      </w:pPr>
      <w:r>
        <w:rPr>
          <w:noProof/>
        </w:rPr>
        <w:lastRenderedPageBreak/>
        <mc:AlternateContent>
          <mc:Choice Requires="wps">
            <w:drawing>
              <wp:anchor distT="0" distB="0" distL="114300" distR="114300" simplePos="0" relativeHeight="251657216" behindDoc="0" locked="0" layoutInCell="1" allowOverlap="1" wp14:anchorId="383EB3F6" wp14:editId="3DC53E8C">
                <wp:simplePos x="0" y="0"/>
                <wp:positionH relativeFrom="column">
                  <wp:posOffset>-114300</wp:posOffset>
                </wp:positionH>
                <wp:positionV relativeFrom="paragraph">
                  <wp:posOffset>160020</wp:posOffset>
                </wp:positionV>
                <wp:extent cx="6220460" cy="510540"/>
                <wp:effectExtent l="5715" t="8890" r="12700" b="139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510540"/>
                        </a:xfrm>
                        <a:prstGeom prst="rect">
                          <a:avLst/>
                        </a:prstGeom>
                        <a:solidFill>
                          <a:srgbClr val="FFFFFF"/>
                        </a:solidFill>
                        <a:ln w="9525">
                          <a:solidFill>
                            <a:srgbClr val="000000"/>
                          </a:solidFill>
                          <a:miter lim="800000"/>
                          <a:headEnd/>
                          <a:tailEnd/>
                        </a:ln>
                      </wps:spPr>
                      <wps:txbx>
                        <w:txbxContent>
                          <w:p w14:paraId="3DE097A2" w14:textId="77777777" w:rsidR="005224EB" w:rsidRPr="008C14AC" w:rsidRDefault="005224EB" w:rsidP="008C14AC">
                            <w:pPr>
                              <w:pStyle w:val="Heading1"/>
                              <w:numPr>
                                <w:ilvl w:val="0"/>
                                <w:numId w:val="0"/>
                              </w:numPr>
                              <w:rPr>
                                <w:sz w:val="24"/>
                                <w:szCs w:val="24"/>
                              </w:rPr>
                            </w:pPr>
                            <w:bookmarkStart w:id="35" w:name="_Toc23334632"/>
                            <w:r w:rsidRPr="008C14AC">
                              <w:rPr>
                                <w:sz w:val="24"/>
                                <w:szCs w:val="24"/>
                              </w:rPr>
                              <w:t>PART THREE – SUPPORT STAFF IN VOLUNTARY AIDED, FOUNDATION, TRUST &amp; ACADEMY SCHOOLS</w:t>
                            </w:r>
                            <w:bookmarkEnd w:id="35"/>
                            <w:r w:rsidRPr="008C14AC">
                              <w:rPr>
                                <w:sz w:val="24"/>
                                <w:szCs w:val="24"/>
                              </w:rPr>
                              <w:t xml:space="preserve"> </w:t>
                            </w:r>
                          </w:p>
                          <w:p w14:paraId="6C25E523" w14:textId="77777777" w:rsidR="005224EB" w:rsidRPr="008C14AC" w:rsidRDefault="005224EB" w:rsidP="008C14AC">
                            <w:pPr>
                              <w:pStyle w:val="Heading1"/>
                              <w:numPr>
                                <w:ilvl w:val="0"/>
                                <w:numId w:val="0"/>
                              </w:numPr>
                              <w:rPr>
                                <w:sz w:val="24"/>
                                <w:szCs w:val="24"/>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B3F6" id="Text Box 4" o:spid="_x0000_s1028" type="#_x0000_t202" style="position:absolute;left:0;text-align:left;margin-left:-9pt;margin-top:12.6pt;width:489.8pt;height:40.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">
                <v:textbox>
                  <w:txbxContent>
                    <w:p w14:paraId="3DE097A2" w14:textId="77777777" w:rsidR="005224EB" w:rsidRPr="008C14AC" w:rsidRDefault="005224EB" w:rsidP="008C14AC">
                      <w:pPr>
                        <w:pStyle w:val="Heading1"/>
                        <w:numPr>
                          <w:ilvl w:val="0"/>
                          <w:numId w:val="0"/>
                        </w:numPr>
                        <w:rPr>
                          <w:sz w:val="24"/>
                          <w:szCs w:val="24"/>
                        </w:rPr>
                      </w:pPr>
                      <w:bookmarkStart w:id="36" w:name="_Toc23334632"/>
                      <w:r w:rsidRPr="008C14AC">
                        <w:rPr>
                          <w:sz w:val="24"/>
                          <w:szCs w:val="24"/>
                        </w:rPr>
                        <w:t>PART THREE – SUPPORT STAFF IN VOLUNTARY AIDED, FOUNDATION, TRUST &amp; ACADEMY SCHOOLS</w:t>
                      </w:r>
                      <w:bookmarkEnd w:id="36"/>
                      <w:r w:rsidRPr="008C14AC">
                        <w:rPr>
                          <w:sz w:val="24"/>
                          <w:szCs w:val="24"/>
                        </w:rPr>
                        <w:t xml:space="preserve"> </w:t>
                      </w:r>
                    </w:p>
                    <w:p w14:paraId="6C25E523" w14:textId="77777777" w:rsidR="005224EB" w:rsidRPr="008C14AC" w:rsidRDefault="005224EB" w:rsidP="008C14AC">
                      <w:pPr>
                        <w:pStyle w:val="Heading1"/>
                        <w:numPr>
                          <w:ilvl w:val="0"/>
                          <w:numId w:val="0"/>
                        </w:numPr>
                        <w:rPr>
                          <w:sz w:val="24"/>
                          <w:szCs w:val="24"/>
                        </w:rPr>
                      </w:pPr>
                    </w:p>
                  </w:txbxContent>
                </v:textbox>
                <w10:wrap type="square"/>
              </v:shape>
            </w:pict>
          </mc:Fallback>
        </mc:AlternateContent>
      </w:r>
    </w:p>
    <w:p w14:paraId="11ED6494" w14:textId="77777777" w:rsidR="008609CE" w:rsidRPr="00936905" w:rsidRDefault="008609CE" w:rsidP="008609CE">
      <w:pPr>
        <w:rPr>
          <w:rFonts w:ascii="Arial" w:hAnsi="Arial" w:cs="Arial"/>
          <w:b/>
          <w:bCs/>
          <w:i/>
        </w:rPr>
      </w:pPr>
      <w:r w:rsidRPr="0000231D">
        <w:rPr>
          <w:rFonts w:ascii="Arial" w:hAnsi="Arial" w:cs="Arial"/>
          <w:b/>
          <w:bCs/>
          <w:i/>
        </w:rPr>
        <w:lastRenderedPageBreak/>
        <w:t>This section applies to all voluntary aided, foundation</w:t>
      </w:r>
      <w:r w:rsidR="00F67AB1" w:rsidRPr="0000231D">
        <w:rPr>
          <w:rFonts w:ascii="Arial" w:hAnsi="Arial" w:cs="Arial"/>
          <w:b/>
          <w:bCs/>
          <w:i/>
        </w:rPr>
        <w:t xml:space="preserve">, </w:t>
      </w:r>
      <w:proofErr w:type="gramStart"/>
      <w:r w:rsidRPr="0000231D">
        <w:rPr>
          <w:rFonts w:ascii="Arial" w:hAnsi="Arial" w:cs="Arial"/>
          <w:b/>
          <w:bCs/>
          <w:i/>
        </w:rPr>
        <w:t>trust</w:t>
      </w:r>
      <w:proofErr w:type="gramEnd"/>
      <w:r w:rsidRPr="0000231D">
        <w:rPr>
          <w:rFonts w:ascii="Arial" w:hAnsi="Arial" w:cs="Arial"/>
          <w:b/>
          <w:bCs/>
          <w:i/>
        </w:rPr>
        <w:t xml:space="preserve"> </w:t>
      </w:r>
      <w:r w:rsidR="00F67AB1" w:rsidRPr="0000231D">
        <w:rPr>
          <w:rFonts w:ascii="Arial" w:hAnsi="Arial" w:cs="Arial"/>
          <w:b/>
          <w:bCs/>
          <w:i/>
        </w:rPr>
        <w:t xml:space="preserve">and academy </w:t>
      </w:r>
      <w:r w:rsidRPr="0000231D">
        <w:rPr>
          <w:rFonts w:ascii="Arial" w:hAnsi="Arial" w:cs="Arial"/>
          <w:b/>
          <w:bCs/>
          <w:i/>
        </w:rPr>
        <w:t>schools</w:t>
      </w:r>
      <w:r w:rsidR="00F67AB1" w:rsidRPr="0000231D">
        <w:rPr>
          <w:rFonts w:ascii="Arial" w:hAnsi="Arial" w:cs="Arial"/>
          <w:b/>
          <w:bCs/>
          <w:i/>
        </w:rPr>
        <w:t xml:space="preserve">. </w:t>
      </w:r>
      <w:r w:rsidRPr="0000231D">
        <w:rPr>
          <w:rFonts w:ascii="Arial" w:hAnsi="Arial" w:cs="Arial"/>
          <w:b/>
          <w:bCs/>
          <w:i/>
        </w:rPr>
        <w:t xml:space="preserve"> </w:t>
      </w:r>
      <w:r w:rsidR="00F67AB1" w:rsidRPr="0000231D">
        <w:rPr>
          <w:rFonts w:ascii="Arial" w:hAnsi="Arial" w:cs="Arial"/>
          <w:b/>
          <w:bCs/>
          <w:i/>
        </w:rPr>
        <w:t>T</w:t>
      </w:r>
      <w:r w:rsidRPr="0000231D">
        <w:rPr>
          <w:rFonts w:ascii="Arial" w:hAnsi="Arial" w:cs="Arial"/>
          <w:b/>
          <w:bCs/>
          <w:i/>
        </w:rPr>
        <w:t>hose schools that have chosen to implement single status and the Croydon Council’s Employment Based Cost Review (EBCR)</w:t>
      </w:r>
      <w:r w:rsidR="00F67AB1" w:rsidRPr="0000231D">
        <w:rPr>
          <w:rFonts w:ascii="Arial" w:hAnsi="Arial" w:cs="Arial"/>
          <w:b/>
          <w:bCs/>
          <w:i/>
        </w:rPr>
        <w:t xml:space="preserve"> </w:t>
      </w:r>
      <w:r w:rsidR="00F67AB1" w:rsidRPr="00936905">
        <w:rPr>
          <w:rFonts w:ascii="Arial" w:hAnsi="Arial" w:cs="Arial"/>
          <w:b/>
          <w:bCs/>
          <w:i/>
        </w:rPr>
        <w:t xml:space="preserve">should </w:t>
      </w:r>
      <w:r w:rsidR="009A1001" w:rsidRPr="00936905">
        <w:rPr>
          <w:rFonts w:ascii="Arial" w:hAnsi="Arial" w:cs="Arial"/>
          <w:b/>
          <w:bCs/>
          <w:i/>
        </w:rPr>
        <w:t xml:space="preserve">select the </w:t>
      </w:r>
      <w:r w:rsidR="00936905" w:rsidRPr="00936905">
        <w:rPr>
          <w:rFonts w:ascii="Arial" w:hAnsi="Arial" w:cs="Arial"/>
          <w:b/>
          <w:bCs/>
          <w:i/>
        </w:rPr>
        <w:t xml:space="preserve">relevant </w:t>
      </w:r>
      <w:r w:rsidR="00F67AB1" w:rsidRPr="00936905">
        <w:rPr>
          <w:rFonts w:ascii="Arial" w:hAnsi="Arial" w:cs="Arial"/>
          <w:b/>
          <w:bCs/>
          <w:i/>
        </w:rPr>
        <w:t xml:space="preserve">paragraphs in Part </w:t>
      </w:r>
      <w:r w:rsidR="0000231D" w:rsidRPr="00936905">
        <w:rPr>
          <w:rFonts w:ascii="Arial" w:hAnsi="Arial" w:cs="Arial"/>
          <w:b/>
          <w:bCs/>
          <w:i/>
        </w:rPr>
        <w:t>2</w:t>
      </w:r>
      <w:r w:rsidR="009A1001">
        <w:rPr>
          <w:rFonts w:ascii="Arial" w:hAnsi="Arial" w:cs="Arial"/>
          <w:b/>
          <w:bCs/>
          <w:i/>
        </w:rPr>
        <w:t xml:space="preserve"> and </w:t>
      </w:r>
      <w:r w:rsidR="00EA5899" w:rsidRPr="00936905">
        <w:rPr>
          <w:rFonts w:ascii="Arial" w:hAnsi="Arial" w:cs="Arial"/>
          <w:b/>
          <w:bCs/>
          <w:i/>
        </w:rPr>
        <w:t xml:space="preserve">Part </w:t>
      </w:r>
      <w:r w:rsidR="009A1001">
        <w:rPr>
          <w:rFonts w:ascii="Arial" w:hAnsi="Arial" w:cs="Arial"/>
          <w:b/>
          <w:bCs/>
          <w:i/>
        </w:rPr>
        <w:t xml:space="preserve">3 </w:t>
      </w:r>
      <w:r w:rsidR="00EA5899" w:rsidRPr="00936905">
        <w:rPr>
          <w:rFonts w:ascii="Arial" w:hAnsi="Arial" w:cs="Arial"/>
          <w:b/>
          <w:bCs/>
          <w:i/>
        </w:rPr>
        <w:t>before adapting the policy.</w:t>
      </w:r>
    </w:p>
    <w:p w14:paraId="5B383D1C" w14:textId="77777777" w:rsidR="00F67AB1" w:rsidRDefault="00F67AB1" w:rsidP="008609CE">
      <w:pPr>
        <w:outlineLvl w:val="0"/>
        <w:rPr>
          <w:rFonts w:ascii="Arial" w:hAnsi="Arial" w:cs="Arial"/>
          <w:b/>
          <w:bCs/>
        </w:rPr>
      </w:pPr>
    </w:p>
    <w:p w14:paraId="178D2F9E" w14:textId="77777777" w:rsidR="008609CE" w:rsidRDefault="008609CE" w:rsidP="008609CE">
      <w:pPr>
        <w:rPr>
          <w:rFonts w:ascii="Arial" w:hAnsi="Arial" w:cs="Arial"/>
          <w:bCs/>
        </w:rPr>
      </w:pPr>
      <w:r w:rsidRPr="00657253">
        <w:rPr>
          <w:rFonts w:ascii="Arial" w:hAnsi="Arial" w:cs="Arial"/>
          <w:bCs/>
        </w:rPr>
        <w:t xml:space="preserve">As a </w:t>
      </w:r>
      <w:r w:rsidRPr="00657253">
        <w:rPr>
          <w:rFonts w:ascii="Arial" w:hAnsi="Arial" w:cs="Arial"/>
          <w:bCs/>
          <w:color w:val="FF0000"/>
        </w:rPr>
        <w:t>[voluntary aided]</w:t>
      </w:r>
      <w:r w:rsidRPr="00657253">
        <w:rPr>
          <w:rFonts w:ascii="Arial" w:hAnsi="Arial" w:cs="Arial"/>
          <w:bCs/>
        </w:rPr>
        <w:t xml:space="preserve"> </w:t>
      </w:r>
      <w:r w:rsidRPr="00657253">
        <w:rPr>
          <w:rFonts w:ascii="Arial" w:hAnsi="Arial" w:cs="Arial"/>
          <w:bCs/>
          <w:color w:val="FF0000"/>
        </w:rPr>
        <w:t xml:space="preserve">[foundation] [trust] [academy] </w:t>
      </w:r>
      <w:r w:rsidRPr="00657253">
        <w:rPr>
          <w:rFonts w:ascii="Arial" w:hAnsi="Arial" w:cs="Arial"/>
          <w:bCs/>
        </w:rPr>
        <w:t>school</w:t>
      </w:r>
      <w:r w:rsidR="00E1259C" w:rsidRPr="00657253">
        <w:rPr>
          <w:rFonts w:ascii="Arial" w:hAnsi="Arial" w:cs="Arial"/>
          <w:bCs/>
        </w:rPr>
        <w:t>, d</w:t>
      </w:r>
      <w:r w:rsidRPr="00657253">
        <w:rPr>
          <w:rFonts w:ascii="Arial" w:hAnsi="Arial" w:cs="Arial"/>
        </w:rPr>
        <w:t xml:space="preserve">ifferent paragraphs </w:t>
      </w:r>
      <w:r w:rsidR="00E1259C" w:rsidRPr="00657253">
        <w:rPr>
          <w:rFonts w:ascii="Arial" w:hAnsi="Arial" w:cs="Arial"/>
        </w:rPr>
        <w:t>with</w:t>
      </w:r>
      <w:r w:rsidRPr="00657253">
        <w:rPr>
          <w:rFonts w:ascii="Arial" w:hAnsi="Arial" w:cs="Arial"/>
        </w:rPr>
        <w:t xml:space="preserve">in the model pay policy will apply </w:t>
      </w:r>
      <w:r w:rsidR="00EA5899" w:rsidRPr="00657253">
        <w:rPr>
          <w:rFonts w:ascii="Arial" w:hAnsi="Arial" w:cs="Arial"/>
        </w:rPr>
        <w:t xml:space="preserve">to support staff </w:t>
      </w:r>
      <w:r w:rsidRPr="00657253">
        <w:rPr>
          <w:rFonts w:ascii="Arial" w:hAnsi="Arial" w:cs="Arial"/>
        </w:rPr>
        <w:t xml:space="preserve">depending on decisions taken by this school in relation to Single Status and EBCR. </w:t>
      </w:r>
      <w:r w:rsidRPr="00657253">
        <w:rPr>
          <w:rFonts w:ascii="Arial" w:hAnsi="Arial" w:cs="Arial"/>
          <w:bCs/>
        </w:rPr>
        <w:t xml:space="preserve"> This section should therefore be read in conjunction with the table below</w:t>
      </w:r>
      <w:r w:rsidR="00BA416F" w:rsidRPr="00657253">
        <w:rPr>
          <w:rFonts w:ascii="Arial" w:hAnsi="Arial" w:cs="Arial"/>
          <w:bCs/>
        </w:rPr>
        <w:t>.</w:t>
      </w:r>
    </w:p>
    <w:p w14:paraId="1E688F13" w14:textId="77777777" w:rsidR="006C2D05" w:rsidRDefault="006C2D05" w:rsidP="00606A13">
      <w:pPr>
        <w:outlineLvl w:val="0"/>
        <w:rPr>
          <w:rFonts w:ascii="Arial" w:hAnsi="Arial" w:cs="Arial"/>
          <w:b/>
          <w:bCs/>
        </w:rPr>
      </w:pPr>
    </w:p>
    <w:p w14:paraId="2C459B1A" w14:textId="77777777" w:rsidR="006C2D05" w:rsidRPr="00D354A7" w:rsidRDefault="006C2D05" w:rsidP="006C2D05">
      <w:pPr>
        <w:rPr>
          <w:rFonts w:ascii="Arial" w:hAnsi="Arial" w:cs="Arial"/>
          <w:b/>
          <w:bCs/>
        </w:rPr>
      </w:pPr>
      <w:r w:rsidRPr="00D354A7">
        <w:rPr>
          <w:rFonts w:ascii="Arial" w:hAnsi="Arial" w:cs="Arial"/>
          <w:b/>
          <w:bCs/>
        </w:rPr>
        <w:t>VOLUNTARY AIDED</w:t>
      </w:r>
      <w:r w:rsidR="00644DAB">
        <w:rPr>
          <w:rFonts w:ascii="Arial" w:hAnsi="Arial" w:cs="Arial"/>
          <w:b/>
          <w:bCs/>
        </w:rPr>
        <w:t>, TRUST</w:t>
      </w:r>
      <w:r w:rsidR="00F04A3E">
        <w:rPr>
          <w:rFonts w:ascii="Arial" w:hAnsi="Arial" w:cs="Arial"/>
          <w:b/>
          <w:bCs/>
        </w:rPr>
        <w:t>,</w:t>
      </w:r>
      <w:r w:rsidR="00644DAB">
        <w:rPr>
          <w:rFonts w:ascii="Arial" w:hAnsi="Arial" w:cs="Arial"/>
          <w:b/>
          <w:bCs/>
        </w:rPr>
        <w:t xml:space="preserve"> </w:t>
      </w:r>
      <w:r w:rsidR="006F3C6B">
        <w:rPr>
          <w:rFonts w:ascii="Arial" w:hAnsi="Arial" w:cs="Arial"/>
          <w:b/>
          <w:bCs/>
        </w:rPr>
        <w:t xml:space="preserve">ACADEMIES </w:t>
      </w:r>
      <w:r w:rsidRPr="00D354A7">
        <w:rPr>
          <w:rFonts w:ascii="Arial" w:hAnsi="Arial" w:cs="Arial"/>
          <w:b/>
          <w:bCs/>
        </w:rPr>
        <w:t xml:space="preserve">&amp; FOUNDATION SCHOOLS WILL NEED TO SELECT THE APPROPIATE PARAGRAPHS FROM </w:t>
      </w:r>
      <w:r>
        <w:rPr>
          <w:rFonts w:ascii="Arial" w:hAnsi="Arial" w:cs="Arial"/>
          <w:b/>
          <w:bCs/>
        </w:rPr>
        <w:t>PART</w:t>
      </w:r>
      <w:r w:rsidRPr="00D354A7">
        <w:rPr>
          <w:rFonts w:ascii="Arial" w:hAnsi="Arial" w:cs="Arial"/>
          <w:b/>
          <w:bCs/>
        </w:rPr>
        <w:t xml:space="preserve"> </w:t>
      </w:r>
      <w:r>
        <w:rPr>
          <w:rFonts w:ascii="Arial" w:hAnsi="Arial" w:cs="Arial"/>
          <w:b/>
          <w:bCs/>
        </w:rPr>
        <w:t xml:space="preserve">TWO &amp; </w:t>
      </w:r>
      <w:r w:rsidRPr="00D354A7">
        <w:rPr>
          <w:rFonts w:ascii="Arial" w:hAnsi="Arial" w:cs="Arial"/>
          <w:b/>
          <w:bCs/>
        </w:rPr>
        <w:t xml:space="preserve">THREE </w:t>
      </w:r>
    </w:p>
    <w:p w14:paraId="055C0E10" w14:textId="77777777" w:rsidR="006C2D05" w:rsidRPr="00D354A7" w:rsidRDefault="006C2D05" w:rsidP="006C2D05">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51"/>
        <w:gridCol w:w="1985"/>
        <w:gridCol w:w="1984"/>
        <w:gridCol w:w="1985"/>
      </w:tblGrid>
      <w:tr w:rsidR="00225364" w:rsidRPr="00D354A7" w14:paraId="2736D9A0" w14:textId="77777777" w:rsidTr="007B6663">
        <w:tc>
          <w:tcPr>
            <w:tcW w:w="2268" w:type="dxa"/>
          </w:tcPr>
          <w:p w14:paraId="37943895" w14:textId="77777777" w:rsidR="00225364" w:rsidRPr="00D354A7" w:rsidRDefault="00225364" w:rsidP="000F7CA8">
            <w:pPr>
              <w:rPr>
                <w:rFonts w:ascii="Arial" w:hAnsi="Arial" w:cs="Arial"/>
              </w:rPr>
            </w:pPr>
          </w:p>
        </w:tc>
        <w:tc>
          <w:tcPr>
            <w:tcW w:w="1951" w:type="dxa"/>
          </w:tcPr>
          <w:p w14:paraId="4C4B6B85" w14:textId="77777777" w:rsidR="00225364" w:rsidRPr="00D354A7" w:rsidRDefault="00225364" w:rsidP="005C4517">
            <w:pPr>
              <w:jc w:val="center"/>
              <w:rPr>
                <w:rFonts w:ascii="Arial" w:hAnsi="Arial" w:cs="Arial"/>
                <w:b/>
              </w:rPr>
            </w:pPr>
            <w:r w:rsidRPr="00D354A7">
              <w:rPr>
                <w:rFonts w:ascii="Arial" w:hAnsi="Arial" w:cs="Arial"/>
                <w:b/>
              </w:rPr>
              <w:t>Schools that have implemented Single Status only</w:t>
            </w:r>
          </w:p>
        </w:tc>
        <w:tc>
          <w:tcPr>
            <w:tcW w:w="1985" w:type="dxa"/>
          </w:tcPr>
          <w:p w14:paraId="04689A6C" w14:textId="77777777" w:rsidR="00225364" w:rsidRDefault="00225364" w:rsidP="005C4517">
            <w:pPr>
              <w:jc w:val="center"/>
              <w:rPr>
                <w:rFonts w:ascii="Arial" w:hAnsi="Arial" w:cs="Arial"/>
                <w:b/>
              </w:rPr>
            </w:pPr>
            <w:r w:rsidRPr="00D354A7">
              <w:rPr>
                <w:rFonts w:ascii="Arial" w:hAnsi="Arial" w:cs="Arial"/>
                <w:b/>
              </w:rPr>
              <w:t>Schools that have implemented</w:t>
            </w:r>
          </w:p>
          <w:p w14:paraId="3BF8D130" w14:textId="77777777" w:rsidR="00225364" w:rsidRPr="00D354A7" w:rsidRDefault="00225364" w:rsidP="005C4517">
            <w:pPr>
              <w:jc w:val="center"/>
              <w:rPr>
                <w:rFonts w:ascii="Arial" w:hAnsi="Arial" w:cs="Arial"/>
                <w:b/>
              </w:rPr>
            </w:pPr>
            <w:r w:rsidRPr="00D354A7">
              <w:rPr>
                <w:rFonts w:ascii="Arial" w:hAnsi="Arial" w:cs="Arial"/>
                <w:b/>
              </w:rPr>
              <w:t>EBCR only</w:t>
            </w:r>
          </w:p>
        </w:tc>
        <w:tc>
          <w:tcPr>
            <w:tcW w:w="1984" w:type="dxa"/>
          </w:tcPr>
          <w:p w14:paraId="537E01DE" w14:textId="77777777" w:rsidR="00225364" w:rsidRPr="00D354A7" w:rsidRDefault="00225364" w:rsidP="005C4517">
            <w:pPr>
              <w:jc w:val="center"/>
              <w:rPr>
                <w:rFonts w:ascii="Arial" w:hAnsi="Arial" w:cs="Arial"/>
              </w:rPr>
            </w:pPr>
            <w:r w:rsidRPr="00D354A7">
              <w:rPr>
                <w:rFonts w:ascii="Arial" w:hAnsi="Arial" w:cs="Arial"/>
                <w:b/>
              </w:rPr>
              <w:t xml:space="preserve">Schools that have NOT implemented Single Status </w:t>
            </w:r>
            <w:r w:rsidR="00780573">
              <w:rPr>
                <w:rFonts w:ascii="Arial" w:hAnsi="Arial" w:cs="Arial"/>
                <w:b/>
              </w:rPr>
              <w:t xml:space="preserve">and </w:t>
            </w:r>
            <w:r w:rsidRPr="00D354A7">
              <w:rPr>
                <w:rFonts w:ascii="Arial" w:hAnsi="Arial" w:cs="Arial"/>
                <w:b/>
              </w:rPr>
              <w:t>EBCR</w:t>
            </w:r>
          </w:p>
        </w:tc>
        <w:tc>
          <w:tcPr>
            <w:tcW w:w="1985" w:type="dxa"/>
          </w:tcPr>
          <w:p w14:paraId="241A7CEA" w14:textId="77777777" w:rsidR="00225364" w:rsidRDefault="00225364" w:rsidP="005C4517">
            <w:pPr>
              <w:jc w:val="center"/>
              <w:rPr>
                <w:rFonts w:ascii="Arial" w:hAnsi="Arial" w:cs="Arial"/>
                <w:b/>
              </w:rPr>
            </w:pPr>
            <w:r w:rsidRPr="00D354A7">
              <w:rPr>
                <w:rFonts w:ascii="Arial" w:hAnsi="Arial" w:cs="Arial"/>
                <w:b/>
              </w:rPr>
              <w:t xml:space="preserve">Schools that have implemented Single Status </w:t>
            </w:r>
            <w:r>
              <w:rPr>
                <w:rFonts w:ascii="Arial" w:hAnsi="Arial" w:cs="Arial"/>
                <w:b/>
              </w:rPr>
              <w:t>and</w:t>
            </w:r>
            <w:r w:rsidRPr="00D354A7">
              <w:rPr>
                <w:rFonts w:ascii="Arial" w:hAnsi="Arial" w:cs="Arial"/>
                <w:b/>
              </w:rPr>
              <w:t xml:space="preserve"> EBCR</w:t>
            </w:r>
          </w:p>
        </w:tc>
      </w:tr>
      <w:tr w:rsidR="00225364" w:rsidRPr="00D354A7" w14:paraId="552E0767" w14:textId="77777777" w:rsidTr="007B6663">
        <w:tc>
          <w:tcPr>
            <w:tcW w:w="2268" w:type="dxa"/>
          </w:tcPr>
          <w:p w14:paraId="7E47A6F0" w14:textId="77777777" w:rsidR="00225364" w:rsidRPr="00D354A7" w:rsidRDefault="00225364" w:rsidP="000F7CA8">
            <w:pPr>
              <w:rPr>
                <w:rFonts w:ascii="Arial" w:hAnsi="Arial" w:cs="Arial"/>
                <w:b/>
              </w:rPr>
            </w:pPr>
            <w:r w:rsidRPr="00D354A7">
              <w:rPr>
                <w:rFonts w:ascii="Arial" w:hAnsi="Arial" w:cs="Arial"/>
                <w:b/>
              </w:rPr>
              <w:t xml:space="preserve">Starting </w:t>
            </w:r>
            <w:r>
              <w:rPr>
                <w:rFonts w:ascii="Arial" w:hAnsi="Arial" w:cs="Arial"/>
                <w:b/>
              </w:rPr>
              <w:t>S</w:t>
            </w:r>
            <w:r w:rsidRPr="00D354A7">
              <w:rPr>
                <w:rFonts w:ascii="Arial" w:hAnsi="Arial" w:cs="Arial"/>
                <w:b/>
              </w:rPr>
              <w:t xml:space="preserve">alary </w:t>
            </w:r>
            <w:r>
              <w:rPr>
                <w:rFonts w:ascii="Arial" w:hAnsi="Arial" w:cs="Arial"/>
                <w:b/>
              </w:rPr>
              <w:t>P</w:t>
            </w:r>
            <w:r w:rsidRPr="00D354A7">
              <w:rPr>
                <w:rFonts w:ascii="Arial" w:hAnsi="Arial" w:cs="Arial"/>
                <w:b/>
              </w:rPr>
              <w:t xml:space="preserve">oint </w:t>
            </w:r>
          </w:p>
        </w:tc>
        <w:tc>
          <w:tcPr>
            <w:tcW w:w="1951" w:type="dxa"/>
          </w:tcPr>
          <w:p w14:paraId="1DDC40E6" w14:textId="77777777" w:rsidR="00225364" w:rsidRPr="00D354A7" w:rsidRDefault="00225364" w:rsidP="007C71FC">
            <w:pPr>
              <w:rPr>
                <w:rFonts w:ascii="Arial" w:hAnsi="Arial" w:cs="Arial"/>
              </w:rPr>
            </w:pPr>
            <w:r w:rsidRPr="00D354A7">
              <w:rPr>
                <w:rFonts w:ascii="Arial" w:hAnsi="Arial" w:cs="Arial"/>
              </w:rPr>
              <w:t xml:space="preserve">Para </w:t>
            </w:r>
            <w:r w:rsidR="00F04A3E">
              <w:rPr>
                <w:rFonts w:ascii="Arial" w:hAnsi="Arial" w:cs="Arial"/>
              </w:rPr>
              <w:t>2</w:t>
            </w:r>
            <w:r w:rsidR="007A4775">
              <w:rPr>
                <w:rFonts w:ascii="Arial" w:hAnsi="Arial" w:cs="Arial"/>
              </w:rPr>
              <w:t>7</w:t>
            </w:r>
            <w:r>
              <w:rPr>
                <w:rFonts w:ascii="Arial" w:hAnsi="Arial" w:cs="Arial"/>
              </w:rPr>
              <w:t xml:space="preserve"> </w:t>
            </w:r>
          </w:p>
        </w:tc>
        <w:tc>
          <w:tcPr>
            <w:tcW w:w="1985" w:type="dxa"/>
          </w:tcPr>
          <w:p w14:paraId="25B266D6" w14:textId="77777777" w:rsidR="00225364" w:rsidRPr="00D354A7" w:rsidRDefault="00225364" w:rsidP="007C71FC">
            <w:pPr>
              <w:rPr>
                <w:rFonts w:ascii="Arial" w:hAnsi="Arial" w:cs="Arial"/>
              </w:rPr>
            </w:pPr>
            <w:r w:rsidRPr="00D354A7">
              <w:rPr>
                <w:rFonts w:ascii="Arial" w:hAnsi="Arial" w:cs="Arial"/>
              </w:rPr>
              <w:t xml:space="preserve">Para </w:t>
            </w:r>
            <w:r>
              <w:rPr>
                <w:rFonts w:ascii="Arial" w:hAnsi="Arial" w:cs="Arial"/>
              </w:rPr>
              <w:t>2</w:t>
            </w:r>
            <w:r w:rsidR="007A4775">
              <w:rPr>
                <w:rFonts w:ascii="Arial" w:hAnsi="Arial" w:cs="Arial"/>
              </w:rPr>
              <w:t>7</w:t>
            </w:r>
          </w:p>
        </w:tc>
        <w:tc>
          <w:tcPr>
            <w:tcW w:w="1984" w:type="dxa"/>
          </w:tcPr>
          <w:p w14:paraId="481FEAD2" w14:textId="77777777" w:rsidR="00225364" w:rsidRPr="00D354A7" w:rsidRDefault="00225364" w:rsidP="000F7CA8">
            <w:pPr>
              <w:rPr>
                <w:rFonts w:ascii="Arial" w:hAnsi="Arial" w:cs="Arial"/>
              </w:rPr>
            </w:pPr>
            <w:r w:rsidRPr="00D354A7">
              <w:rPr>
                <w:rFonts w:ascii="Arial" w:hAnsi="Arial" w:cs="Arial"/>
              </w:rPr>
              <w:t xml:space="preserve">Para </w:t>
            </w:r>
            <w:r w:rsidR="00780573">
              <w:rPr>
                <w:rFonts w:ascii="Arial" w:hAnsi="Arial" w:cs="Arial"/>
              </w:rPr>
              <w:t>3</w:t>
            </w:r>
            <w:r w:rsidR="007A4775">
              <w:rPr>
                <w:rFonts w:ascii="Arial" w:hAnsi="Arial" w:cs="Arial"/>
              </w:rPr>
              <w:t>5</w:t>
            </w:r>
            <w:r>
              <w:rPr>
                <w:rFonts w:ascii="Arial" w:hAnsi="Arial" w:cs="Arial"/>
              </w:rPr>
              <w:t xml:space="preserve"> </w:t>
            </w:r>
          </w:p>
        </w:tc>
        <w:tc>
          <w:tcPr>
            <w:tcW w:w="1985" w:type="dxa"/>
          </w:tcPr>
          <w:p w14:paraId="0B805448" w14:textId="77777777" w:rsidR="00225364" w:rsidRPr="00D354A7" w:rsidRDefault="00225364" w:rsidP="007C71FC">
            <w:pPr>
              <w:rPr>
                <w:rFonts w:ascii="Arial" w:hAnsi="Arial" w:cs="Arial"/>
              </w:rPr>
            </w:pPr>
            <w:r w:rsidRPr="00D354A7">
              <w:rPr>
                <w:rFonts w:ascii="Arial" w:hAnsi="Arial" w:cs="Arial"/>
              </w:rPr>
              <w:t xml:space="preserve">Para </w:t>
            </w:r>
            <w:r w:rsidR="001F4C83">
              <w:rPr>
                <w:rFonts w:ascii="Arial" w:hAnsi="Arial" w:cs="Arial"/>
              </w:rPr>
              <w:t>2</w:t>
            </w:r>
            <w:r w:rsidR="007A4775">
              <w:rPr>
                <w:rFonts w:ascii="Arial" w:hAnsi="Arial" w:cs="Arial"/>
              </w:rPr>
              <w:t>7</w:t>
            </w:r>
          </w:p>
        </w:tc>
      </w:tr>
      <w:tr w:rsidR="00225364" w:rsidRPr="00D354A7" w14:paraId="550C9CF5" w14:textId="77777777" w:rsidTr="007B6663">
        <w:tc>
          <w:tcPr>
            <w:tcW w:w="2268" w:type="dxa"/>
          </w:tcPr>
          <w:p w14:paraId="61DECB90" w14:textId="77777777" w:rsidR="00225364" w:rsidRPr="00D354A7" w:rsidRDefault="00225364" w:rsidP="000F7CA8">
            <w:pPr>
              <w:rPr>
                <w:rFonts w:ascii="Arial" w:hAnsi="Arial" w:cs="Arial"/>
                <w:b/>
              </w:rPr>
            </w:pPr>
            <w:r w:rsidRPr="00D354A7">
              <w:rPr>
                <w:rFonts w:ascii="Arial" w:hAnsi="Arial" w:cs="Arial"/>
                <w:b/>
              </w:rPr>
              <w:t xml:space="preserve">Incremental Progression &amp; Acceleration </w:t>
            </w:r>
          </w:p>
        </w:tc>
        <w:tc>
          <w:tcPr>
            <w:tcW w:w="1951" w:type="dxa"/>
          </w:tcPr>
          <w:p w14:paraId="3B3448A7" w14:textId="77777777" w:rsidR="00225364" w:rsidRPr="00D354A7" w:rsidRDefault="00225364" w:rsidP="000F7CA8">
            <w:pPr>
              <w:rPr>
                <w:rFonts w:ascii="Arial" w:hAnsi="Arial" w:cs="Arial"/>
              </w:rPr>
            </w:pPr>
            <w:r w:rsidRPr="00D354A7">
              <w:rPr>
                <w:rFonts w:ascii="Arial" w:hAnsi="Arial" w:cs="Arial"/>
              </w:rPr>
              <w:t xml:space="preserve">Para </w:t>
            </w:r>
            <w:r>
              <w:rPr>
                <w:rFonts w:ascii="Arial" w:hAnsi="Arial" w:cs="Arial"/>
              </w:rPr>
              <w:t>3</w:t>
            </w:r>
            <w:r w:rsidR="007A4775">
              <w:rPr>
                <w:rFonts w:ascii="Arial" w:hAnsi="Arial" w:cs="Arial"/>
              </w:rPr>
              <w:t>6</w:t>
            </w:r>
          </w:p>
        </w:tc>
        <w:tc>
          <w:tcPr>
            <w:tcW w:w="1985" w:type="dxa"/>
          </w:tcPr>
          <w:p w14:paraId="5FD3F360" w14:textId="77777777" w:rsidR="00225364" w:rsidRPr="00D354A7" w:rsidRDefault="00225364" w:rsidP="007C71FC">
            <w:pPr>
              <w:rPr>
                <w:rFonts w:ascii="Arial" w:hAnsi="Arial" w:cs="Arial"/>
              </w:rPr>
            </w:pPr>
            <w:r w:rsidRPr="00D354A7">
              <w:rPr>
                <w:rFonts w:ascii="Arial" w:hAnsi="Arial" w:cs="Arial"/>
              </w:rPr>
              <w:t>Para</w:t>
            </w:r>
            <w:r>
              <w:rPr>
                <w:rFonts w:ascii="Arial" w:hAnsi="Arial" w:cs="Arial"/>
              </w:rPr>
              <w:t xml:space="preserve"> </w:t>
            </w:r>
            <w:r w:rsidR="000F748F">
              <w:rPr>
                <w:rFonts w:ascii="Arial" w:hAnsi="Arial" w:cs="Arial"/>
              </w:rPr>
              <w:t>2</w:t>
            </w:r>
            <w:r w:rsidR="007A4775">
              <w:rPr>
                <w:rFonts w:ascii="Arial" w:hAnsi="Arial" w:cs="Arial"/>
              </w:rPr>
              <w:t>8</w:t>
            </w:r>
          </w:p>
        </w:tc>
        <w:tc>
          <w:tcPr>
            <w:tcW w:w="1984" w:type="dxa"/>
          </w:tcPr>
          <w:p w14:paraId="612C995E" w14:textId="77777777" w:rsidR="00225364" w:rsidRPr="00D354A7" w:rsidRDefault="00225364" w:rsidP="000F7CA8">
            <w:pPr>
              <w:rPr>
                <w:rFonts w:ascii="Arial" w:hAnsi="Arial" w:cs="Arial"/>
              </w:rPr>
            </w:pPr>
            <w:r w:rsidRPr="00D354A7">
              <w:rPr>
                <w:rFonts w:ascii="Arial" w:hAnsi="Arial" w:cs="Arial"/>
              </w:rPr>
              <w:t xml:space="preserve">Para </w:t>
            </w:r>
            <w:r>
              <w:rPr>
                <w:rFonts w:ascii="Arial" w:hAnsi="Arial" w:cs="Arial"/>
              </w:rPr>
              <w:t>3</w:t>
            </w:r>
            <w:r w:rsidR="007A4775">
              <w:rPr>
                <w:rFonts w:ascii="Arial" w:hAnsi="Arial" w:cs="Arial"/>
              </w:rPr>
              <w:t>6</w:t>
            </w:r>
          </w:p>
        </w:tc>
        <w:tc>
          <w:tcPr>
            <w:tcW w:w="1985" w:type="dxa"/>
          </w:tcPr>
          <w:p w14:paraId="07048FC8" w14:textId="77777777" w:rsidR="00225364" w:rsidRPr="00D354A7" w:rsidRDefault="00225364" w:rsidP="007C71FC">
            <w:pPr>
              <w:rPr>
                <w:rFonts w:ascii="Arial" w:hAnsi="Arial" w:cs="Arial"/>
              </w:rPr>
            </w:pPr>
            <w:r w:rsidRPr="00D354A7">
              <w:rPr>
                <w:rFonts w:ascii="Arial" w:hAnsi="Arial" w:cs="Arial"/>
              </w:rPr>
              <w:t xml:space="preserve">Para </w:t>
            </w:r>
            <w:r w:rsidR="000F748F">
              <w:rPr>
                <w:rFonts w:ascii="Arial" w:hAnsi="Arial" w:cs="Arial"/>
              </w:rPr>
              <w:t>2</w:t>
            </w:r>
            <w:r w:rsidR="007A4775">
              <w:rPr>
                <w:rFonts w:ascii="Arial" w:hAnsi="Arial" w:cs="Arial"/>
              </w:rPr>
              <w:t>8</w:t>
            </w:r>
          </w:p>
        </w:tc>
      </w:tr>
      <w:tr w:rsidR="00225364" w:rsidRPr="00D354A7" w14:paraId="0EAA6E17" w14:textId="77777777" w:rsidTr="007B6663">
        <w:tc>
          <w:tcPr>
            <w:tcW w:w="2268" w:type="dxa"/>
          </w:tcPr>
          <w:p w14:paraId="5FEE50C6" w14:textId="77777777" w:rsidR="00225364" w:rsidRPr="00D354A7" w:rsidRDefault="00225364" w:rsidP="000F7CA8">
            <w:pPr>
              <w:rPr>
                <w:rFonts w:ascii="Arial" w:hAnsi="Arial" w:cs="Arial"/>
                <w:b/>
              </w:rPr>
            </w:pPr>
            <w:r w:rsidRPr="00D354A7">
              <w:rPr>
                <w:rFonts w:ascii="Arial" w:hAnsi="Arial" w:cs="Arial"/>
                <w:b/>
              </w:rPr>
              <w:t>Term Time Only Working &amp; Annual Leave</w:t>
            </w:r>
          </w:p>
        </w:tc>
        <w:tc>
          <w:tcPr>
            <w:tcW w:w="1951" w:type="dxa"/>
          </w:tcPr>
          <w:p w14:paraId="549D99BD" w14:textId="77777777" w:rsidR="00225364" w:rsidRPr="00D354A7" w:rsidRDefault="00225364" w:rsidP="000F7CA8">
            <w:pPr>
              <w:rPr>
                <w:rFonts w:ascii="Arial" w:hAnsi="Arial" w:cs="Arial"/>
              </w:rPr>
            </w:pPr>
            <w:r w:rsidRPr="00D354A7">
              <w:rPr>
                <w:rFonts w:ascii="Arial" w:hAnsi="Arial" w:cs="Arial"/>
              </w:rPr>
              <w:t>Para</w:t>
            </w:r>
            <w:r>
              <w:rPr>
                <w:rFonts w:ascii="Arial" w:hAnsi="Arial" w:cs="Arial"/>
              </w:rPr>
              <w:t xml:space="preserve"> </w:t>
            </w:r>
            <w:r w:rsidR="005224EB">
              <w:rPr>
                <w:rFonts w:ascii="Arial" w:hAnsi="Arial" w:cs="Arial"/>
              </w:rPr>
              <w:t>3</w:t>
            </w:r>
            <w:r w:rsidR="007A4775">
              <w:rPr>
                <w:rFonts w:ascii="Arial" w:hAnsi="Arial" w:cs="Arial"/>
              </w:rPr>
              <w:t>7</w:t>
            </w:r>
          </w:p>
        </w:tc>
        <w:tc>
          <w:tcPr>
            <w:tcW w:w="1985" w:type="dxa"/>
          </w:tcPr>
          <w:p w14:paraId="3D1FD162" w14:textId="77777777" w:rsidR="00225364" w:rsidRPr="00D354A7" w:rsidRDefault="00225364" w:rsidP="007C71FC">
            <w:pPr>
              <w:rPr>
                <w:rFonts w:ascii="Arial" w:hAnsi="Arial" w:cs="Arial"/>
              </w:rPr>
            </w:pPr>
            <w:r w:rsidRPr="00D354A7">
              <w:rPr>
                <w:rFonts w:ascii="Arial" w:hAnsi="Arial" w:cs="Arial"/>
              </w:rPr>
              <w:t>Para</w:t>
            </w:r>
            <w:r>
              <w:rPr>
                <w:rFonts w:ascii="Arial" w:hAnsi="Arial" w:cs="Arial"/>
              </w:rPr>
              <w:t xml:space="preserve"> </w:t>
            </w:r>
            <w:r w:rsidR="005224EB">
              <w:rPr>
                <w:rFonts w:ascii="Arial" w:hAnsi="Arial" w:cs="Arial"/>
              </w:rPr>
              <w:t>2</w:t>
            </w:r>
            <w:r w:rsidR="007A4775">
              <w:rPr>
                <w:rFonts w:ascii="Arial" w:hAnsi="Arial" w:cs="Arial"/>
              </w:rPr>
              <w:t>9</w:t>
            </w:r>
          </w:p>
        </w:tc>
        <w:tc>
          <w:tcPr>
            <w:tcW w:w="1984" w:type="dxa"/>
          </w:tcPr>
          <w:p w14:paraId="08B081C2" w14:textId="77777777" w:rsidR="00225364" w:rsidRPr="00D354A7" w:rsidRDefault="00225364" w:rsidP="000F7CA8">
            <w:pPr>
              <w:rPr>
                <w:rFonts w:ascii="Arial" w:hAnsi="Arial" w:cs="Arial"/>
              </w:rPr>
            </w:pPr>
            <w:r w:rsidRPr="00D354A7">
              <w:rPr>
                <w:rFonts w:ascii="Arial" w:hAnsi="Arial" w:cs="Arial"/>
              </w:rPr>
              <w:t>Para</w:t>
            </w:r>
            <w:r>
              <w:rPr>
                <w:rFonts w:ascii="Arial" w:hAnsi="Arial" w:cs="Arial"/>
              </w:rPr>
              <w:t xml:space="preserve"> </w:t>
            </w:r>
            <w:r w:rsidR="005224EB">
              <w:rPr>
                <w:rFonts w:ascii="Arial" w:hAnsi="Arial" w:cs="Arial"/>
              </w:rPr>
              <w:t>3</w:t>
            </w:r>
            <w:r w:rsidR="007A4775">
              <w:rPr>
                <w:rFonts w:ascii="Arial" w:hAnsi="Arial" w:cs="Arial"/>
              </w:rPr>
              <w:t>7</w:t>
            </w:r>
          </w:p>
        </w:tc>
        <w:tc>
          <w:tcPr>
            <w:tcW w:w="1985" w:type="dxa"/>
          </w:tcPr>
          <w:p w14:paraId="766EAB31" w14:textId="77777777" w:rsidR="00225364" w:rsidRPr="00D354A7" w:rsidRDefault="00225364" w:rsidP="007C71FC">
            <w:pPr>
              <w:rPr>
                <w:rFonts w:ascii="Arial" w:hAnsi="Arial" w:cs="Arial"/>
              </w:rPr>
            </w:pPr>
            <w:r w:rsidRPr="00D354A7">
              <w:rPr>
                <w:rFonts w:ascii="Arial" w:hAnsi="Arial" w:cs="Arial"/>
              </w:rPr>
              <w:t>Para</w:t>
            </w:r>
            <w:r>
              <w:rPr>
                <w:rFonts w:ascii="Arial" w:hAnsi="Arial" w:cs="Arial"/>
              </w:rPr>
              <w:t xml:space="preserve"> </w:t>
            </w:r>
            <w:r w:rsidR="005224EB">
              <w:rPr>
                <w:rFonts w:ascii="Arial" w:hAnsi="Arial" w:cs="Arial"/>
              </w:rPr>
              <w:t>2</w:t>
            </w:r>
            <w:r w:rsidR="007A4775">
              <w:rPr>
                <w:rFonts w:ascii="Arial" w:hAnsi="Arial" w:cs="Arial"/>
              </w:rPr>
              <w:t>9</w:t>
            </w:r>
          </w:p>
        </w:tc>
      </w:tr>
      <w:tr w:rsidR="00225364" w:rsidRPr="00D354A7" w14:paraId="6DDBDDA3" w14:textId="77777777" w:rsidTr="007B6663">
        <w:tc>
          <w:tcPr>
            <w:tcW w:w="2268" w:type="dxa"/>
          </w:tcPr>
          <w:p w14:paraId="3B4E226D" w14:textId="77777777" w:rsidR="00225364" w:rsidRPr="00D354A7" w:rsidRDefault="00225364" w:rsidP="000F7CA8">
            <w:pPr>
              <w:rPr>
                <w:rFonts w:ascii="Arial" w:hAnsi="Arial" w:cs="Arial"/>
                <w:b/>
              </w:rPr>
            </w:pPr>
            <w:r w:rsidRPr="00D354A7">
              <w:rPr>
                <w:rFonts w:ascii="Arial" w:hAnsi="Arial" w:cs="Arial"/>
                <w:b/>
              </w:rPr>
              <w:t>Authorising &amp; Paying for Working Additional Hours</w:t>
            </w:r>
          </w:p>
        </w:tc>
        <w:tc>
          <w:tcPr>
            <w:tcW w:w="1951" w:type="dxa"/>
          </w:tcPr>
          <w:p w14:paraId="3F8B80AC" w14:textId="77777777" w:rsidR="00225364" w:rsidRPr="00D354A7" w:rsidRDefault="00225364" w:rsidP="000F7CA8">
            <w:pPr>
              <w:rPr>
                <w:rFonts w:ascii="Arial" w:hAnsi="Arial" w:cs="Arial"/>
              </w:rPr>
            </w:pPr>
            <w:r w:rsidRPr="00D354A7">
              <w:rPr>
                <w:rFonts w:ascii="Arial" w:hAnsi="Arial" w:cs="Arial"/>
              </w:rPr>
              <w:t xml:space="preserve">Para </w:t>
            </w:r>
            <w:r w:rsidR="005224EB">
              <w:rPr>
                <w:rFonts w:ascii="Arial" w:hAnsi="Arial" w:cs="Arial"/>
              </w:rPr>
              <w:t>38</w:t>
            </w:r>
          </w:p>
        </w:tc>
        <w:tc>
          <w:tcPr>
            <w:tcW w:w="1985" w:type="dxa"/>
          </w:tcPr>
          <w:p w14:paraId="65D40E7D" w14:textId="77777777" w:rsidR="00225364" w:rsidRPr="00D354A7" w:rsidRDefault="00225364" w:rsidP="007C71FC">
            <w:pPr>
              <w:rPr>
                <w:rFonts w:ascii="Arial" w:hAnsi="Arial" w:cs="Arial"/>
              </w:rPr>
            </w:pPr>
            <w:r w:rsidRPr="00D354A7">
              <w:rPr>
                <w:rFonts w:ascii="Arial" w:hAnsi="Arial" w:cs="Arial"/>
              </w:rPr>
              <w:t>Para</w:t>
            </w:r>
            <w:r>
              <w:rPr>
                <w:rFonts w:ascii="Arial" w:hAnsi="Arial" w:cs="Arial"/>
              </w:rPr>
              <w:t xml:space="preserve"> </w:t>
            </w:r>
            <w:r w:rsidR="007A4775">
              <w:rPr>
                <w:rFonts w:ascii="Arial" w:hAnsi="Arial" w:cs="Arial"/>
              </w:rPr>
              <w:t>30</w:t>
            </w:r>
          </w:p>
        </w:tc>
        <w:tc>
          <w:tcPr>
            <w:tcW w:w="1984" w:type="dxa"/>
          </w:tcPr>
          <w:p w14:paraId="133CC09B" w14:textId="77777777" w:rsidR="00225364" w:rsidRPr="00D354A7" w:rsidRDefault="00225364" w:rsidP="000F7CA8">
            <w:pPr>
              <w:rPr>
                <w:rFonts w:ascii="Arial" w:hAnsi="Arial" w:cs="Arial"/>
              </w:rPr>
            </w:pPr>
            <w:r w:rsidRPr="00D354A7">
              <w:rPr>
                <w:rFonts w:ascii="Arial" w:hAnsi="Arial" w:cs="Arial"/>
              </w:rPr>
              <w:t>Para</w:t>
            </w:r>
            <w:r w:rsidR="00CE5785">
              <w:rPr>
                <w:rFonts w:ascii="Arial" w:hAnsi="Arial" w:cs="Arial"/>
              </w:rPr>
              <w:t xml:space="preserve"> </w:t>
            </w:r>
            <w:r w:rsidR="005224EB">
              <w:rPr>
                <w:rFonts w:ascii="Arial" w:hAnsi="Arial" w:cs="Arial"/>
              </w:rPr>
              <w:t>3</w:t>
            </w:r>
            <w:r w:rsidR="007A4775">
              <w:rPr>
                <w:rFonts w:ascii="Arial" w:hAnsi="Arial" w:cs="Arial"/>
              </w:rPr>
              <w:t>8</w:t>
            </w:r>
            <w:r w:rsidRPr="00D354A7">
              <w:rPr>
                <w:rFonts w:ascii="Arial" w:hAnsi="Arial" w:cs="Arial"/>
              </w:rPr>
              <w:t xml:space="preserve"> /Policy adopted by school/</w:t>
            </w:r>
          </w:p>
          <w:p w14:paraId="1CB5C311" w14:textId="77777777" w:rsidR="00225364" w:rsidRPr="00D354A7" w:rsidRDefault="00225364" w:rsidP="000F7CA8">
            <w:pPr>
              <w:rPr>
                <w:rFonts w:ascii="Arial" w:hAnsi="Arial" w:cs="Arial"/>
              </w:rPr>
            </w:pPr>
            <w:r w:rsidRPr="00D354A7">
              <w:rPr>
                <w:rFonts w:ascii="Arial" w:hAnsi="Arial" w:cs="Arial"/>
              </w:rPr>
              <w:t xml:space="preserve">Green </w:t>
            </w:r>
            <w:r w:rsidR="005224EB">
              <w:rPr>
                <w:rFonts w:ascii="Arial" w:hAnsi="Arial" w:cs="Arial"/>
              </w:rPr>
              <w:t>B</w:t>
            </w:r>
            <w:r w:rsidRPr="00D354A7">
              <w:rPr>
                <w:rFonts w:ascii="Arial" w:hAnsi="Arial" w:cs="Arial"/>
              </w:rPr>
              <w:t>ook</w:t>
            </w:r>
          </w:p>
        </w:tc>
        <w:tc>
          <w:tcPr>
            <w:tcW w:w="1985" w:type="dxa"/>
          </w:tcPr>
          <w:p w14:paraId="040924F8" w14:textId="77777777" w:rsidR="00225364" w:rsidRPr="00D354A7" w:rsidRDefault="00225364" w:rsidP="007C71FC">
            <w:pPr>
              <w:rPr>
                <w:rFonts w:ascii="Arial" w:hAnsi="Arial" w:cs="Arial"/>
              </w:rPr>
            </w:pPr>
            <w:r w:rsidRPr="00D354A7">
              <w:rPr>
                <w:rFonts w:ascii="Arial" w:hAnsi="Arial" w:cs="Arial"/>
              </w:rPr>
              <w:t>Para</w:t>
            </w:r>
            <w:r>
              <w:rPr>
                <w:rFonts w:ascii="Arial" w:hAnsi="Arial" w:cs="Arial"/>
              </w:rPr>
              <w:t xml:space="preserve"> </w:t>
            </w:r>
            <w:r w:rsidR="007A4775">
              <w:rPr>
                <w:rFonts w:ascii="Arial" w:hAnsi="Arial" w:cs="Arial"/>
              </w:rPr>
              <w:t>30</w:t>
            </w:r>
            <w:r w:rsidRPr="00D354A7">
              <w:rPr>
                <w:rFonts w:ascii="Arial" w:hAnsi="Arial" w:cs="Arial"/>
              </w:rPr>
              <w:t xml:space="preserve"> </w:t>
            </w:r>
          </w:p>
        </w:tc>
      </w:tr>
      <w:tr w:rsidR="00225364" w:rsidRPr="00D354A7" w14:paraId="6C6B6A32" w14:textId="77777777" w:rsidTr="007B6663">
        <w:tc>
          <w:tcPr>
            <w:tcW w:w="2268" w:type="dxa"/>
          </w:tcPr>
          <w:p w14:paraId="26D2A21D" w14:textId="77777777" w:rsidR="00225364" w:rsidRPr="00D354A7" w:rsidRDefault="00225364" w:rsidP="000F7CA8">
            <w:pPr>
              <w:rPr>
                <w:rFonts w:ascii="Arial" w:hAnsi="Arial" w:cs="Arial"/>
                <w:b/>
              </w:rPr>
            </w:pPr>
            <w:r w:rsidRPr="00D354A7">
              <w:rPr>
                <w:rFonts w:ascii="Arial" w:hAnsi="Arial" w:cs="Arial"/>
                <w:b/>
              </w:rPr>
              <w:t>Rewarding Additional Duties</w:t>
            </w:r>
          </w:p>
        </w:tc>
        <w:tc>
          <w:tcPr>
            <w:tcW w:w="1951" w:type="dxa"/>
          </w:tcPr>
          <w:p w14:paraId="79A1FB96" w14:textId="77777777" w:rsidR="00225364" w:rsidRPr="00D354A7" w:rsidRDefault="00225364" w:rsidP="000F7CA8">
            <w:pPr>
              <w:rPr>
                <w:rFonts w:ascii="Arial" w:hAnsi="Arial" w:cs="Arial"/>
              </w:rPr>
            </w:pPr>
            <w:r w:rsidRPr="00D354A7">
              <w:rPr>
                <w:rFonts w:ascii="Arial" w:hAnsi="Arial" w:cs="Arial"/>
              </w:rPr>
              <w:t xml:space="preserve">Policy adopted by school </w:t>
            </w:r>
          </w:p>
        </w:tc>
        <w:tc>
          <w:tcPr>
            <w:tcW w:w="1985" w:type="dxa"/>
          </w:tcPr>
          <w:p w14:paraId="563DAD84" w14:textId="77777777" w:rsidR="00225364" w:rsidRPr="00D354A7" w:rsidRDefault="00225364" w:rsidP="000F7CA8">
            <w:pPr>
              <w:rPr>
                <w:rFonts w:ascii="Arial" w:hAnsi="Arial" w:cs="Arial"/>
              </w:rPr>
            </w:pPr>
            <w:r w:rsidRPr="00D354A7">
              <w:rPr>
                <w:rFonts w:ascii="Arial" w:hAnsi="Arial" w:cs="Arial"/>
              </w:rPr>
              <w:t>Policy adopted by school</w:t>
            </w:r>
          </w:p>
        </w:tc>
        <w:tc>
          <w:tcPr>
            <w:tcW w:w="1984" w:type="dxa"/>
          </w:tcPr>
          <w:p w14:paraId="17367CE5" w14:textId="77777777" w:rsidR="00225364" w:rsidRPr="00D354A7" w:rsidRDefault="00225364" w:rsidP="000F7CA8">
            <w:pPr>
              <w:rPr>
                <w:rFonts w:ascii="Arial" w:hAnsi="Arial" w:cs="Arial"/>
              </w:rPr>
            </w:pPr>
            <w:r w:rsidRPr="00D354A7">
              <w:rPr>
                <w:rFonts w:ascii="Arial" w:hAnsi="Arial" w:cs="Arial"/>
              </w:rPr>
              <w:t>Policy adopted by school</w:t>
            </w:r>
          </w:p>
        </w:tc>
        <w:tc>
          <w:tcPr>
            <w:tcW w:w="1985" w:type="dxa"/>
          </w:tcPr>
          <w:p w14:paraId="20620BCD" w14:textId="77777777" w:rsidR="00225364" w:rsidRPr="00D354A7" w:rsidRDefault="00225364" w:rsidP="000F7CA8">
            <w:pPr>
              <w:rPr>
                <w:rFonts w:ascii="Arial" w:hAnsi="Arial" w:cs="Arial"/>
              </w:rPr>
            </w:pPr>
            <w:r w:rsidRPr="00D354A7">
              <w:rPr>
                <w:rFonts w:ascii="Arial" w:hAnsi="Arial" w:cs="Arial"/>
              </w:rPr>
              <w:t>Policy adopted by school</w:t>
            </w:r>
          </w:p>
        </w:tc>
      </w:tr>
    </w:tbl>
    <w:p w14:paraId="6FD5FF3D" w14:textId="77777777" w:rsidR="00F35C12" w:rsidRPr="001379F8" w:rsidRDefault="00F35C12" w:rsidP="00606A13">
      <w:pPr>
        <w:outlineLvl w:val="0"/>
        <w:rPr>
          <w:rFonts w:ascii="Arial" w:hAnsi="Arial" w:cs="Arial"/>
          <w:b/>
          <w:bCs/>
        </w:rPr>
      </w:pPr>
    </w:p>
    <w:p w14:paraId="7FADC9C2" w14:textId="77777777" w:rsidR="00832DE6" w:rsidRPr="001379F8" w:rsidRDefault="00832DE6" w:rsidP="00606A13">
      <w:pPr>
        <w:outlineLvl w:val="0"/>
        <w:rPr>
          <w:rFonts w:ascii="Arial" w:hAnsi="Arial" w:cs="Arial"/>
          <w:b/>
        </w:rPr>
      </w:pPr>
    </w:p>
    <w:p w14:paraId="49220865" w14:textId="77777777" w:rsidR="00CD687D" w:rsidRPr="008C14AC" w:rsidRDefault="00863BEB" w:rsidP="008C14AC">
      <w:pPr>
        <w:pStyle w:val="Heading1"/>
        <w:numPr>
          <w:ilvl w:val="0"/>
          <w:numId w:val="0"/>
        </w:numPr>
        <w:ind w:left="432" w:hanging="432"/>
        <w:rPr>
          <w:sz w:val="24"/>
          <w:szCs w:val="24"/>
        </w:rPr>
      </w:pPr>
      <w:bookmarkStart w:id="37" w:name="_Toc23334633"/>
      <w:r w:rsidRPr="008C14AC">
        <w:rPr>
          <w:sz w:val="24"/>
          <w:szCs w:val="24"/>
        </w:rPr>
        <w:t>3</w:t>
      </w:r>
      <w:r w:rsidR="007856B7">
        <w:rPr>
          <w:sz w:val="24"/>
          <w:szCs w:val="24"/>
        </w:rPr>
        <w:t>3</w:t>
      </w:r>
      <w:r w:rsidR="00CD687D" w:rsidRPr="008C14AC">
        <w:rPr>
          <w:sz w:val="24"/>
          <w:szCs w:val="24"/>
        </w:rPr>
        <w:t>.</w:t>
      </w:r>
      <w:r w:rsidR="00CD687D" w:rsidRPr="008C14AC">
        <w:rPr>
          <w:sz w:val="24"/>
          <w:szCs w:val="24"/>
        </w:rPr>
        <w:tab/>
        <w:t>STAFFING STRUCTURE</w:t>
      </w:r>
      <w:bookmarkEnd w:id="37"/>
    </w:p>
    <w:p w14:paraId="39A8DA57" w14:textId="77777777" w:rsidR="00CD687D" w:rsidRPr="00E10E2F" w:rsidRDefault="00CD687D" w:rsidP="00CD687D">
      <w:pPr>
        <w:numPr>
          <w:ilvl w:val="12"/>
          <w:numId w:val="0"/>
        </w:numPr>
        <w:jc w:val="both"/>
        <w:rPr>
          <w:rFonts w:ascii="Arial" w:hAnsi="Arial" w:cs="Arial"/>
          <w:b/>
          <w:bCs/>
          <w:u w:val="single"/>
        </w:rPr>
      </w:pPr>
    </w:p>
    <w:p w14:paraId="1DCD18AB" w14:textId="77777777" w:rsidR="00CD687D" w:rsidRPr="00E57778" w:rsidRDefault="0031206F" w:rsidP="00CD687D">
      <w:pPr>
        <w:numPr>
          <w:ilvl w:val="12"/>
          <w:numId w:val="0"/>
        </w:numPr>
        <w:tabs>
          <w:tab w:val="left" w:pos="720"/>
        </w:tabs>
        <w:ind w:left="720" w:hanging="720"/>
        <w:jc w:val="both"/>
        <w:rPr>
          <w:rFonts w:ascii="Arial" w:hAnsi="Arial" w:cs="Arial"/>
          <w:color w:val="000000"/>
        </w:rPr>
      </w:pPr>
      <w:r>
        <w:rPr>
          <w:rFonts w:ascii="Arial" w:hAnsi="Arial" w:cs="Arial"/>
        </w:rPr>
        <w:t>3</w:t>
      </w:r>
      <w:r w:rsidR="007856B7">
        <w:rPr>
          <w:rFonts w:ascii="Arial" w:hAnsi="Arial" w:cs="Arial"/>
        </w:rPr>
        <w:t>3</w:t>
      </w:r>
      <w:r w:rsidR="00CD687D" w:rsidRPr="00E10E2F">
        <w:rPr>
          <w:rFonts w:ascii="Arial" w:hAnsi="Arial" w:cs="Arial"/>
        </w:rPr>
        <w:t>.1</w:t>
      </w:r>
      <w:r w:rsidR="00013AD3">
        <w:rPr>
          <w:rFonts w:ascii="Arial" w:hAnsi="Arial" w:cs="Arial"/>
        </w:rPr>
        <w:tab/>
      </w:r>
      <w:r w:rsidR="00CD687D" w:rsidRPr="00E57778">
        <w:rPr>
          <w:rFonts w:ascii="Arial" w:hAnsi="Arial" w:cs="Arial"/>
          <w:color w:val="000000"/>
        </w:rPr>
        <w:t xml:space="preserve">The school has agreed a staffing structure for support staff working at the school and </w:t>
      </w:r>
      <w:r w:rsidR="00CD687D" w:rsidRPr="00FD7471">
        <w:rPr>
          <w:rFonts w:ascii="Arial" w:hAnsi="Arial" w:cs="Arial"/>
          <w:color w:val="000000"/>
        </w:rPr>
        <w:t>this is attached at A</w:t>
      </w:r>
      <w:r w:rsidR="00D83B54" w:rsidRPr="00FD7471">
        <w:rPr>
          <w:rFonts w:ascii="Arial" w:hAnsi="Arial" w:cs="Arial"/>
          <w:color w:val="000000"/>
        </w:rPr>
        <w:t>ppendix</w:t>
      </w:r>
      <w:r w:rsidR="00CD687D" w:rsidRPr="00FD7471">
        <w:rPr>
          <w:rFonts w:ascii="Arial" w:hAnsi="Arial" w:cs="Arial"/>
          <w:color w:val="000000"/>
        </w:rPr>
        <w:t xml:space="preserve"> 1.</w:t>
      </w:r>
      <w:r w:rsidR="00CD687D" w:rsidRPr="00E57778">
        <w:rPr>
          <w:rFonts w:ascii="Arial" w:hAnsi="Arial" w:cs="Arial"/>
          <w:color w:val="000000"/>
        </w:rPr>
        <w:t xml:space="preserve"> The structure ensures that there is appropriate line management of all staff.</w:t>
      </w:r>
    </w:p>
    <w:p w14:paraId="60382286" w14:textId="77777777" w:rsidR="00CD687D" w:rsidRPr="00E10E2F" w:rsidRDefault="00CD687D" w:rsidP="00CD687D">
      <w:pPr>
        <w:numPr>
          <w:ilvl w:val="12"/>
          <w:numId w:val="0"/>
        </w:numPr>
        <w:jc w:val="both"/>
        <w:rPr>
          <w:rFonts w:ascii="Arial" w:hAnsi="Arial" w:cs="Arial"/>
        </w:rPr>
      </w:pPr>
    </w:p>
    <w:p w14:paraId="649156AE" w14:textId="77777777" w:rsidR="00330555" w:rsidRDefault="0031206F" w:rsidP="003269CE">
      <w:pPr>
        <w:tabs>
          <w:tab w:val="left" w:pos="720"/>
        </w:tabs>
        <w:autoSpaceDE w:val="0"/>
        <w:autoSpaceDN w:val="0"/>
        <w:adjustRightInd w:val="0"/>
        <w:ind w:left="720" w:hanging="720"/>
        <w:jc w:val="both"/>
        <w:rPr>
          <w:rFonts w:ascii="Arial" w:hAnsi="Arial" w:cs="Arial"/>
          <w:color w:val="000000"/>
        </w:rPr>
      </w:pPr>
      <w:r>
        <w:rPr>
          <w:rFonts w:ascii="Arial" w:hAnsi="Arial" w:cs="Arial"/>
        </w:rPr>
        <w:t>3</w:t>
      </w:r>
      <w:r w:rsidR="007856B7">
        <w:rPr>
          <w:rFonts w:ascii="Arial" w:hAnsi="Arial" w:cs="Arial"/>
        </w:rPr>
        <w:t>3</w:t>
      </w:r>
      <w:r w:rsidR="003269CE">
        <w:rPr>
          <w:rFonts w:ascii="Arial" w:hAnsi="Arial" w:cs="Arial"/>
        </w:rPr>
        <w:t>.2</w:t>
      </w:r>
      <w:r w:rsidR="003269CE">
        <w:rPr>
          <w:rFonts w:ascii="Arial" w:hAnsi="Arial" w:cs="Arial"/>
        </w:rPr>
        <w:tab/>
      </w:r>
      <w:r w:rsidR="00CD687D" w:rsidRPr="00E10E2F">
        <w:rPr>
          <w:rFonts w:ascii="Arial" w:hAnsi="Arial" w:cs="Arial"/>
        </w:rPr>
        <w:t xml:space="preserve">The work to be undertaken by each postholder and the outcomes to be achieved will be set out in a </w:t>
      </w:r>
      <w:r w:rsidR="00993C98">
        <w:rPr>
          <w:rFonts w:ascii="Arial" w:hAnsi="Arial" w:cs="Arial"/>
        </w:rPr>
        <w:t>role profile</w:t>
      </w:r>
      <w:r w:rsidR="00CD687D" w:rsidRPr="00E10E2F">
        <w:rPr>
          <w:rFonts w:ascii="Arial" w:hAnsi="Arial" w:cs="Arial"/>
        </w:rPr>
        <w:t xml:space="preserve">, </w:t>
      </w:r>
      <w:r w:rsidR="003C23C3">
        <w:rPr>
          <w:rFonts w:ascii="Arial" w:hAnsi="Arial" w:cs="Arial"/>
        </w:rPr>
        <w:t xml:space="preserve">along with a person </w:t>
      </w:r>
      <w:r w:rsidR="003C23C3" w:rsidRPr="00E10E2F">
        <w:rPr>
          <w:rFonts w:ascii="Arial" w:hAnsi="Arial" w:cs="Arial"/>
        </w:rPr>
        <w:t xml:space="preserve">specification setting out the criteria for each post. </w:t>
      </w:r>
    </w:p>
    <w:p w14:paraId="36B72F8C" w14:textId="77777777" w:rsidR="00DA199C" w:rsidRDefault="00DA199C" w:rsidP="003269CE">
      <w:pPr>
        <w:tabs>
          <w:tab w:val="left" w:pos="720"/>
        </w:tabs>
        <w:autoSpaceDE w:val="0"/>
        <w:autoSpaceDN w:val="0"/>
        <w:adjustRightInd w:val="0"/>
        <w:ind w:left="720" w:hanging="720"/>
        <w:jc w:val="both"/>
        <w:rPr>
          <w:rFonts w:ascii="Arial" w:hAnsi="Arial" w:cs="Arial"/>
          <w:color w:val="000000"/>
        </w:rPr>
      </w:pPr>
    </w:p>
    <w:p w14:paraId="2CA7DBA3" w14:textId="77777777" w:rsidR="00DA199C" w:rsidRPr="00AF38A6" w:rsidRDefault="0031206F" w:rsidP="00E956D9">
      <w:pPr>
        <w:autoSpaceDE w:val="0"/>
        <w:autoSpaceDN w:val="0"/>
        <w:adjustRightInd w:val="0"/>
        <w:ind w:left="720" w:hanging="720"/>
        <w:rPr>
          <w:rFonts w:ascii="Arial" w:hAnsi="Arial" w:cs="Arial"/>
          <w:lang w:val="en-US" w:eastAsia="en-US"/>
        </w:rPr>
      </w:pPr>
      <w:r>
        <w:rPr>
          <w:rFonts w:ascii="Arial" w:hAnsi="Arial" w:cs="Arial"/>
          <w:color w:val="000000"/>
        </w:rPr>
        <w:t>3</w:t>
      </w:r>
      <w:r w:rsidR="007856B7">
        <w:rPr>
          <w:rFonts w:ascii="Arial" w:hAnsi="Arial" w:cs="Arial"/>
          <w:color w:val="000000"/>
        </w:rPr>
        <w:t>3</w:t>
      </w:r>
      <w:r w:rsidR="00DA199C">
        <w:rPr>
          <w:rFonts w:ascii="Arial" w:hAnsi="Arial" w:cs="Arial"/>
          <w:color w:val="000000"/>
        </w:rPr>
        <w:t>.3</w:t>
      </w:r>
      <w:r w:rsidR="00DA199C">
        <w:rPr>
          <w:rFonts w:ascii="Arial" w:hAnsi="Arial" w:cs="Arial"/>
          <w:color w:val="000000"/>
        </w:rPr>
        <w:tab/>
      </w:r>
      <w:r w:rsidR="00DA199C" w:rsidRPr="00AF38A6">
        <w:rPr>
          <w:rFonts w:ascii="Arial" w:hAnsi="Arial" w:cs="Arial"/>
          <w:lang w:val="en-US" w:eastAsia="en-US"/>
        </w:rPr>
        <w:t xml:space="preserve">The appointment of support staff is the responsibility of the </w:t>
      </w:r>
      <w:r w:rsidR="00045D1D" w:rsidRPr="00AF38A6">
        <w:rPr>
          <w:rFonts w:ascii="Arial" w:hAnsi="Arial" w:cs="Arial"/>
          <w:lang w:val="en-US" w:eastAsia="en-US"/>
        </w:rPr>
        <w:t>Governing Board</w:t>
      </w:r>
      <w:r w:rsidR="00DA199C" w:rsidRPr="00AF38A6">
        <w:rPr>
          <w:rFonts w:ascii="Arial" w:hAnsi="Arial" w:cs="Arial"/>
          <w:lang w:val="en-US" w:eastAsia="en-US"/>
        </w:rPr>
        <w:t xml:space="preserve"> unless the </w:t>
      </w:r>
      <w:r w:rsidR="00045D1D" w:rsidRPr="00AF38A6">
        <w:rPr>
          <w:rFonts w:ascii="Arial" w:hAnsi="Arial" w:cs="Arial"/>
          <w:lang w:val="en-US" w:eastAsia="en-US"/>
        </w:rPr>
        <w:t>Governing Board</w:t>
      </w:r>
      <w:r w:rsidR="00DA199C" w:rsidRPr="00AF38A6">
        <w:rPr>
          <w:rFonts w:ascii="Arial" w:hAnsi="Arial" w:cs="Arial"/>
          <w:lang w:val="en-US" w:eastAsia="en-US"/>
        </w:rPr>
        <w:t xml:space="preserve"> and </w:t>
      </w:r>
      <w:r w:rsidR="000938EA" w:rsidRPr="00AF38A6">
        <w:rPr>
          <w:rFonts w:ascii="Arial" w:hAnsi="Arial" w:cs="Arial"/>
          <w:lang w:val="en-US" w:eastAsia="en-US"/>
        </w:rPr>
        <w:t xml:space="preserve">Croydon </w:t>
      </w:r>
      <w:r w:rsidR="007F6606" w:rsidRPr="00AF38A6">
        <w:rPr>
          <w:rFonts w:ascii="Arial" w:hAnsi="Arial" w:cs="Arial"/>
          <w:lang w:val="en-US" w:eastAsia="en-US"/>
        </w:rPr>
        <w:t xml:space="preserve">Council </w:t>
      </w:r>
      <w:r w:rsidR="00DA199C" w:rsidRPr="00AF38A6">
        <w:rPr>
          <w:rFonts w:ascii="Arial" w:hAnsi="Arial" w:cs="Arial"/>
          <w:lang w:val="en-US" w:eastAsia="en-US"/>
        </w:rPr>
        <w:t>have</w:t>
      </w:r>
      <w:r w:rsidR="00E956D9" w:rsidRPr="00AF38A6">
        <w:rPr>
          <w:rFonts w:ascii="Arial" w:hAnsi="Arial" w:cs="Arial"/>
          <w:lang w:val="en-US" w:eastAsia="en-US"/>
        </w:rPr>
        <w:t xml:space="preserve"> </w:t>
      </w:r>
      <w:r w:rsidR="00DA199C" w:rsidRPr="00AF38A6">
        <w:rPr>
          <w:rFonts w:ascii="Arial" w:hAnsi="Arial" w:cs="Arial"/>
          <w:lang w:val="en-US" w:eastAsia="en-US"/>
        </w:rPr>
        <w:t xml:space="preserve">agreed that such appointments will be made by the </w:t>
      </w:r>
      <w:r w:rsidR="000938EA" w:rsidRPr="00AF38A6">
        <w:rPr>
          <w:rFonts w:ascii="Arial" w:hAnsi="Arial" w:cs="Arial"/>
          <w:lang w:val="en-US" w:eastAsia="en-US"/>
        </w:rPr>
        <w:t xml:space="preserve">Council </w:t>
      </w:r>
      <w:r w:rsidR="00DA199C" w:rsidRPr="00AF38A6">
        <w:rPr>
          <w:rFonts w:ascii="Arial" w:hAnsi="Arial" w:cs="Arial"/>
          <w:iCs/>
          <w:lang w:val="en-US" w:eastAsia="en-US"/>
        </w:rPr>
        <w:t>(Regulation 29)</w:t>
      </w:r>
      <w:r w:rsidR="00E956D9" w:rsidRPr="00AF38A6">
        <w:rPr>
          <w:rFonts w:ascii="Arial" w:hAnsi="Arial" w:cs="Arial"/>
          <w:iCs/>
          <w:lang w:val="en-US" w:eastAsia="en-US"/>
        </w:rPr>
        <w:t>.</w:t>
      </w:r>
    </w:p>
    <w:p w14:paraId="3EA1C485" w14:textId="77777777" w:rsidR="00CD687D" w:rsidRPr="00E10E2F" w:rsidRDefault="00CD687D" w:rsidP="00CD687D">
      <w:pPr>
        <w:numPr>
          <w:ilvl w:val="12"/>
          <w:numId w:val="0"/>
        </w:numPr>
        <w:jc w:val="both"/>
        <w:rPr>
          <w:rFonts w:ascii="Arial" w:hAnsi="Arial" w:cs="Arial"/>
        </w:rPr>
      </w:pPr>
    </w:p>
    <w:p w14:paraId="5EFD0705" w14:textId="77777777" w:rsidR="00CD687D" w:rsidRPr="00E10E2F" w:rsidRDefault="0031206F" w:rsidP="00CD687D">
      <w:pPr>
        <w:numPr>
          <w:ilvl w:val="12"/>
          <w:numId w:val="0"/>
        </w:numPr>
        <w:tabs>
          <w:tab w:val="left" w:pos="720"/>
        </w:tabs>
        <w:ind w:left="720" w:hanging="720"/>
        <w:jc w:val="both"/>
        <w:rPr>
          <w:rFonts w:ascii="Arial" w:hAnsi="Arial" w:cs="Arial"/>
        </w:rPr>
      </w:pPr>
      <w:r>
        <w:rPr>
          <w:rFonts w:ascii="Arial" w:hAnsi="Arial" w:cs="Arial"/>
        </w:rPr>
        <w:t>3</w:t>
      </w:r>
      <w:r w:rsidR="007856B7">
        <w:rPr>
          <w:rFonts w:ascii="Arial" w:hAnsi="Arial" w:cs="Arial"/>
        </w:rPr>
        <w:t>3</w:t>
      </w:r>
      <w:r w:rsidR="00CD687D" w:rsidRPr="00E10E2F">
        <w:rPr>
          <w:rFonts w:ascii="Arial" w:hAnsi="Arial" w:cs="Arial"/>
        </w:rPr>
        <w:t>.</w:t>
      </w:r>
      <w:r w:rsidR="00DE71E2">
        <w:rPr>
          <w:rFonts w:ascii="Arial" w:hAnsi="Arial" w:cs="Arial"/>
        </w:rPr>
        <w:t>4</w:t>
      </w:r>
      <w:r w:rsidR="00CD687D" w:rsidRPr="00E10E2F">
        <w:rPr>
          <w:rFonts w:ascii="Arial" w:hAnsi="Arial" w:cs="Arial"/>
        </w:rPr>
        <w:tab/>
        <w:t>The arrangements for filling vacancies will be as set out in the school’s policy on Recruitment</w:t>
      </w:r>
      <w:r w:rsidR="008412A8" w:rsidRPr="008412A8">
        <w:rPr>
          <w:rFonts w:ascii="Arial" w:hAnsi="Arial" w:cs="Arial"/>
        </w:rPr>
        <w:t xml:space="preserve"> </w:t>
      </w:r>
      <w:r w:rsidR="008412A8" w:rsidRPr="00E10E2F">
        <w:rPr>
          <w:rFonts w:ascii="Arial" w:hAnsi="Arial" w:cs="Arial"/>
        </w:rPr>
        <w:t>and</w:t>
      </w:r>
      <w:r w:rsidR="008412A8" w:rsidRPr="008412A8">
        <w:rPr>
          <w:rFonts w:ascii="Arial" w:hAnsi="Arial" w:cs="Arial"/>
        </w:rPr>
        <w:t xml:space="preserve"> </w:t>
      </w:r>
      <w:r w:rsidR="008412A8" w:rsidRPr="00E10E2F">
        <w:rPr>
          <w:rFonts w:ascii="Arial" w:hAnsi="Arial" w:cs="Arial"/>
        </w:rPr>
        <w:t>Selection</w:t>
      </w:r>
      <w:r w:rsidR="00CD687D" w:rsidRPr="00E10E2F">
        <w:rPr>
          <w:rFonts w:ascii="Arial" w:hAnsi="Arial" w:cs="Arial"/>
        </w:rPr>
        <w:t>.</w:t>
      </w:r>
    </w:p>
    <w:p w14:paraId="2C032974" w14:textId="77777777" w:rsidR="00057C73" w:rsidRPr="00E10E2F" w:rsidRDefault="00057C73" w:rsidP="00CD687D">
      <w:pPr>
        <w:numPr>
          <w:ilvl w:val="12"/>
          <w:numId w:val="0"/>
        </w:numPr>
        <w:jc w:val="both"/>
        <w:rPr>
          <w:rFonts w:ascii="Arial" w:hAnsi="Arial" w:cs="Arial"/>
        </w:rPr>
      </w:pPr>
    </w:p>
    <w:p w14:paraId="105A0A6E" w14:textId="77777777" w:rsidR="00CD687D" w:rsidRPr="00B642FF" w:rsidRDefault="0031206F" w:rsidP="00B642FF">
      <w:pPr>
        <w:pStyle w:val="Heading1"/>
        <w:numPr>
          <w:ilvl w:val="0"/>
          <w:numId w:val="0"/>
        </w:numPr>
        <w:ind w:left="432" w:hanging="432"/>
        <w:rPr>
          <w:sz w:val="24"/>
          <w:szCs w:val="24"/>
        </w:rPr>
      </w:pPr>
      <w:bookmarkStart w:id="38" w:name="_Toc23334634"/>
      <w:r w:rsidRPr="008C14AC">
        <w:rPr>
          <w:sz w:val="24"/>
          <w:szCs w:val="24"/>
        </w:rPr>
        <w:t>3</w:t>
      </w:r>
      <w:r w:rsidR="007856B7">
        <w:rPr>
          <w:sz w:val="24"/>
          <w:szCs w:val="24"/>
        </w:rPr>
        <w:t>4</w:t>
      </w:r>
      <w:r w:rsidR="00CD687D" w:rsidRPr="008C14AC">
        <w:rPr>
          <w:sz w:val="24"/>
          <w:szCs w:val="24"/>
        </w:rPr>
        <w:t>.</w:t>
      </w:r>
      <w:r w:rsidR="00CD687D" w:rsidRPr="008C14AC">
        <w:rPr>
          <w:sz w:val="24"/>
          <w:szCs w:val="24"/>
        </w:rPr>
        <w:tab/>
        <w:t>GRADING OF POSTS</w:t>
      </w:r>
      <w:bookmarkEnd w:id="38"/>
    </w:p>
    <w:p w14:paraId="694ED5C8" w14:textId="77777777" w:rsidR="00CD687D" w:rsidRPr="00E10E2F" w:rsidRDefault="00CD687D" w:rsidP="00CD687D">
      <w:pPr>
        <w:numPr>
          <w:ilvl w:val="12"/>
          <w:numId w:val="0"/>
        </w:numPr>
        <w:jc w:val="both"/>
        <w:rPr>
          <w:rFonts w:ascii="Arial" w:hAnsi="Arial" w:cs="Arial"/>
        </w:rPr>
      </w:pPr>
    </w:p>
    <w:p w14:paraId="106C3FDD" w14:textId="77777777" w:rsidR="00764FC0" w:rsidRDefault="0031206F" w:rsidP="00B642FF">
      <w:pPr>
        <w:numPr>
          <w:ilvl w:val="12"/>
          <w:numId w:val="0"/>
        </w:numPr>
        <w:tabs>
          <w:tab w:val="left" w:pos="720"/>
        </w:tabs>
        <w:ind w:left="720" w:hanging="720"/>
        <w:jc w:val="both"/>
        <w:rPr>
          <w:rFonts w:ascii="Arial" w:hAnsi="Arial" w:cs="Arial"/>
        </w:rPr>
      </w:pPr>
      <w:r>
        <w:rPr>
          <w:rFonts w:ascii="Arial" w:hAnsi="Arial" w:cs="Arial"/>
        </w:rPr>
        <w:t>3</w:t>
      </w:r>
      <w:r w:rsidR="007856B7">
        <w:rPr>
          <w:rFonts w:ascii="Arial" w:hAnsi="Arial" w:cs="Arial"/>
        </w:rPr>
        <w:t>4</w:t>
      </w:r>
      <w:r w:rsidR="00CD687D" w:rsidRPr="00E10E2F">
        <w:rPr>
          <w:rFonts w:ascii="Arial" w:hAnsi="Arial" w:cs="Arial"/>
        </w:rPr>
        <w:t>.</w:t>
      </w:r>
      <w:r w:rsidR="00B642FF">
        <w:rPr>
          <w:rFonts w:ascii="Arial" w:hAnsi="Arial" w:cs="Arial"/>
        </w:rPr>
        <w:t>1</w:t>
      </w:r>
      <w:r w:rsidR="00CD687D" w:rsidRPr="00E10E2F">
        <w:rPr>
          <w:rFonts w:ascii="Arial" w:hAnsi="Arial" w:cs="Arial"/>
        </w:rPr>
        <w:tab/>
        <w:t xml:space="preserve">The </w:t>
      </w:r>
      <w:r w:rsidR="00CD687D" w:rsidRPr="007E7D0C">
        <w:rPr>
          <w:rFonts w:ascii="Arial" w:hAnsi="Arial" w:cs="Arial"/>
          <w:color w:val="FF0000"/>
        </w:rPr>
        <w:t>school</w:t>
      </w:r>
      <w:r w:rsidR="00B642FF" w:rsidRPr="007E7D0C">
        <w:rPr>
          <w:rFonts w:ascii="Arial" w:hAnsi="Arial" w:cs="Arial"/>
          <w:color w:val="FF0000"/>
        </w:rPr>
        <w:t>/academy</w:t>
      </w:r>
      <w:r w:rsidR="00B642FF">
        <w:rPr>
          <w:rFonts w:ascii="Arial" w:hAnsi="Arial" w:cs="Arial"/>
        </w:rPr>
        <w:t xml:space="preserve"> uses a job evaluation scheme to determine grades and </w:t>
      </w:r>
      <w:r w:rsidR="00CD687D" w:rsidRPr="00E10E2F">
        <w:rPr>
          <w:rFonts w:ascii="Arial" w:hAnsi="Arial" w:cs="Arial"/>
        </w:rPr>
        <w:t xml:space="preserve"> acknowledges that the Council has, as part of </w:t>
      </w:r>
      <w:r w:rsidR="00FD7471">
        <w:rPr>
          <w:rFonts w:ascii="Arial" w:hAnsi="Arial" w:cs="Arial"/>
        </w:rPr>
        <w:t xml:space="preserve">its </w:t>
      </w:r>
      <w:r w:rsidR="00CD687D" w:rsidRPr="00E10E2F">
        <w:rPr>
          <w:rFonts w:ascii="Arial" w:hAnsi="Arial" w:cs="Arial"/>
        </w:rPr>
        <w:t>Single Status Agreement, a</w:t>
      </w:r>
      <w:r w:rsidR="00D53327">
        <w:rPr>
          <w:rFonts w:ascii="Arial" w:hAnsi="Arial" w:cs="Arial"/>
        </w:rPr>
        <w:t xml:space="preserve"> recognised process </w:t>
      </w:r>
      <w:r w:rsidR="00CD687D" w:rsidRPr="00E10E2F">
        <w:rPr>
          <w:rFonts w:ascii="Arial" w:hAnsi="Arial" w:cs="Arial"/>
        </w:rPr>
        <w:t>to determine the salary gra</w:t>
      </w:r>
      <w:r w:rsidR="00200FBC">
        <w:rPr>
          <w:rFonts w:ascii="Arial" w:hAnsi="Arial" w:cs="Arial"/>
        </w:rPr>
        <w:t>de for all posts within Croydon</w:t>
      </w:r>
      <w:r w:rsidR="00762EA2">
        <w:rPr>
          <w:rFonts w:ascii="Arial" w:hAnsi="Arial" w:cs="Arial"/>
        </w:rPr>
        <w:t xml:space="preserve"> schools</w:t>
      </w:r>
      <w:r w:rsidR="00CD687D" w:rsidRPr="00E10E2F">
        <w:rPr>
          <w:rFonts w:ascii="Arial" w:hAnsi="Arial" w:cs="Arial"/>
        </w:rPr>
        <w:t xml:space="preserve">. </w:t>
      </w:r>
    </w:p>
    <w:p w14:paraId="23DAAB79" w14:textId="77777777" w:rsidR="00CD687D" w:rsidRPr="00E10E2F" w:rsidRDefault="00CD687D" w:rsidP="00CD687D">
      <w:pPr>
        <w:jc w:val="both"/>
        <w:rPr>
          <w:rFonts w:ascii="Arial" w:hAnsi="Arial" w:cs="Arial"/>
        </w:rPr>
      </w:pPr>
    </w:p>
    <w:p w14:paraId="16F0FE8D" w14:textId="77777777" w:rsidR="00CD687D" w:rsidRPr="008C14AC" w:rsidRDefault="0031206F" w:rsidP="008C14AC">
      <w:pPr>
        <w:pStyle w:val="Heading1"/>
        <w:numPr>
          <w:ilvl w:val="0"/>
          <w:numId w:val="0"/>
        </w:numPr>
        <w:ind w:left="432" w:hanging="432"/>
        <w:rPr>
          <w:sz w:val="24"/>
          <w:szCs w:val="24"/>
        </w:rPr>
      </w:pPr>
      <w:bookmarkStart w:id="39" w:name="_Toc23334635"/>
      <w:r w:rsidRPr="008C14AC">
        <w:rPr>
          <w:sz w:val="24"/>
          <w:szCs w:val="24"/>
        </w:rPr>
        <w:t>3</w:t>
      </w:r>
      <w:r w:rsidR="007856B7">
        <w:rPr>
          <w:sz w:val="24"/>
          <w:szCs w:val="24"/>
        </w:rPr>
        <w:t>5</w:t>
      </w:r>
      <w:r w:rsidR="00CD687D" w:rsidRPr="008C14AC">
        <w:rPr>
          <w:sz w:val="24"/>
          <w:szCs w:val="24"/>
        </w:rPr>
        <w:t>.</w:t>
      </w:r>
      <w:r w:rsidR="00CD687D" w:rsidRPr="008C14AC">
        <w:rPr>
          <w:sz w:val="24"/>
          <w:szCs w:val="24"/>
        </w:rPr>
        <w:tab/>
        <w:t>STARTING SALARY POINT</w:t>
      </w:r>
      <w:bookmarkEnd w:id="39"/>
    </w:p>
    <w:p w14:paraId="3662268A" w14:textId="77777777" w:rsidR="00CD687D" w:rsidRPr="00E10E2F" w:rsidRDefault="00CD687D" w:rsidP="00CD687D">
      <w:pPr>
        <w:numPr>
          <w:ilvl w:val="12"/>
          <w:numId w:val="0"/>
        </w:numPr>
        <w:jc w:val="both"/>
        <w:rPr>
          <w:rFonts w:ascii="Arial" w:hAnsi="Arial" w:cs="Arial"/>
          <w:b/>
          <w:bCs/>
          <w:u w:val="single"/>
        </w:rPr>
      </w:pPr>
    </w:p>
    <w:p w14:paraId="6E6D4243" w14:textId="77777777" w:rsidR="005B2544" w:rsidRPr="000F4DFD" w:rsidRDefault="0031206F" w:rsidP="00F03E19">
      <w:pPr>
        <w:numPr>
          <w:ilvl w:val="12"/>
          <w:numId w:val="0"/>
        </w:numPr>
        <w:tabs>
          <w:tab w:val="left" w:pos="720"/>
        </w:tabs>
        <w:ind w:left="720" w:hanging="720"/>
        <w:jc w:val="both"/>
        <w:rPr>
          <w:rFonts w:ascii="Arial" w:hAnsi="Arial" w:cs="Arial"/>
        </w:rPr>
      </w:pPr>
      <w:r>
        <w:rPr>
          <w:rFonts w:ascii="Arial" w:hAnsi="Arial" w:cs="Arial"/>
        </w:rPr>
        <w:t>3</w:t>
      </w:r>
      <w:r w:rsidR="007856B7">
        <w:rPr>
          <w:rFonts w:ascii="Arial" w:hAnsi="Arial" w:cs="Arial"/>
        </w:rPr>
        <w:t>5</w:t>
      </w:r>
      <w:r w:rsidR="00CD687D" w:rsidRPr="00E10E2F">
        <w:rPr>
          <w:rFonts w:ascii="Arial" w:hAnsi="Arial" w:cs="Arial"/>
        </w:rPr>
        <w:t>.1</w:t>
      </w:r>
      <w:r w:rsidR="00CD687D" w:rsidRPr="00E10E2F">
        <w:rPr>
          <w:rFonts w:ascii="Arial" w:hAnsi="Arial" w:cs="Arial"/>
        </w:rPr>
        <w:tab/>
        <w:t>The actual pay point within the salary range for each newly appointed employee will be at the minimum scale point of the grade unless</w:t>
      </w:r>
      <w:r w:rsidR="00F03E19">
        <w:rPr>
          <w:rFonts w:ascii="Arial" w:hAnsi="Arial" w:cs="Arial"/>
        </w:rPr>
        <w:t xml:space="preserve"> t</w:t>
      </w:r>
      <w:r w:rsidR="00CD687D" w:rsidRPr="00E10E2F">
        <w:rPr>
          <w:rFonts w:ascii="Arial" w:hAnsi="Arial" w:cs="Arial"/>
        </w:rPr>
        <w:t xml:space="preserve">he person appointed is not currently paid on a salary range assessed in accordance with the salary policy of </w:t>
      </w:r>
      <w:r w:rsidR="00A97057">
        <w:rPr>
          <w:rFonts w:ascii="Arial" w:hAnsi="Arial" w:cs="Arial"/>
        </w:rPr>
        <w:t>the school</w:t>
      </w:r>
      <w:r w:rsidR="00CD687D" w:rsidRPr="00E10E2F">
        <w:rPr>
          <w:rFonts w:ascii="Arial" w:hAnsi="Arial" w:cs="Arial"/>
        </w:rPr>
        <w:t xml:space="preserve">, in which case a starting salary point above the minimum of the range may be agreed by the </w:t>
      </w:r>
      <w:r w:rsidR="005B2544" w:rsidRPr="000F4DFD">
        <w:rPr>
          <w:rFonts w:ascii="Arial" w:hAnsi="Arial" w:cs="Arial"/>
        </w:rPr>
        <w:t xml:space="preserve">Headteacher </w:t>
      </w:r>
      <w:r w:rsidR="005B2544">
        <w:rPr>
          <w:rFonts w:ascii="Arial" w:hAnsi="Arial" w:cs="Arial"/>
        </w:rPr>
        <w:t xml:space="preserve">in exceptional circumstances, </w:t>
      </w:r>
      <w:r w:rsidR="005B2544" w:rsidRPr="000F4DFD">
        <w:rPr>
          <w:rFonts w:ascii="Arial" w:hAnsi="Arial" w:cs="Arial"/>
        </w:rPr>
        <w:t xml:space="preserve">taking into account </w:t>
      </w:r>
      <w:r w:rsidR="00E66C63">
        <w:rPr>
          <w:rFonts w:ascii="Arial" w:hAnsi="Arial" w:cs="Arial"/>
        </w:rPr>
        <w:t xml:space="preserve">the difficulty in recruiting to the post </w:t>
      </w:r>
      <w:r w:rsidR="005B2544">
        <w:rPr>
          <w:rFonts w:ascii="Arial" w:hAnsi="Arial" w:cs="Arial"/>
        </w:rPr>
        <w:t xml:space="preserve">and </w:t>
      </w:r>
      <w:r w:rsidR="005B2544" w:rsidRPr="000F4DFD">
        <w:rPr>
          <w:rFonts w:ascii="Arial" w:hAnsi="Arial" w:cs="Arial"/>
        </w:rPr>
        <w:t>the newly appointed employee’s:</w:t>
      </w:r>
    </w:p>
    <w:p w14:paraId="70940524" w14:textId="77777777" w:rsidR="005B2544" w:rsidRPr="000F4DFD" w:rsidRDefault="005B2544" w:rsidP="005B2544">
      <w:pPr>
        <w:numPr>
          <w:ilvl w:val="12"/>
          <w:numId w:val="0"/>
        </w:numPr>
        <w:jc w:val="both"/>
        <w:rPr>
          <w:rFonts w:ascii="Arial" w:hAnsi="Arial" w:cs="Arial"/>
        </w:rPr>
      </w:pPr>
      <w:r w:rsidRPr="000F4DFD">
        <w:rPr>
          <w:rFonts w:ascii="Arial" w:hAnsi="Arial" w:cs="Arial"/>
        </w:rPr>
        <w:tab/>
      </w:r>
      <w:r w:rsidRPr="000F4DFD">
        <w:rPr>
          <w:rFonts w:ascii="Arial" w:hAnsi="Arial" w:cs="Arial"/>
        </w:rPr>
        <w:tab/>
      </w:r>
      <w:r w:rsidRPr="000F4DFD">
        <w:rPr>
          <w:rFonts w:ascii="Arial" w:hAnsi="Arial" w:cs="Arial"/>
        </w:rPr>
        <w:tab/>
        <w:t xml:space="preserve">(a) </w:t>
      </w:r>
      <w:r w:rsidRPr="000F4DFD">
        <w:rPr>
          <w:rFonts w:ascii="Arial" w:hAnsi="Arial" w:cs="Arial"/>
        </w:rPr>
        <w:tab/>
        <w:t>current actual pay</w:t>
      </w:r>
    </w:p>
    <w:p w14:paraId="79961934" w14:textId="77777777" w:rsidR="00CD687D" w:rsidRDefault="00CD687D" w:rsidP="00C6406D">
      <w:pPr>
        <w:numPr>
          <w:ilvl w:val="12"/>
          <w:numId w:val="0"/>
        </w:numPr>
        <w:jc w:val="both"/>
        <w:rPr>
          <w:rFonts w:ascii="Arial" w:hAnsi="Arial" w:cs="Arial"/>
        </w:rPr>
      </w:pPr>
      <w:r w:rsidRPr="00E10E2F">
        <w:rPr>
          <w:rFonts w:ascii="Arial" w:hAnsi="Arial" w:cs="Arial"/>
        </w:rPr>
        <w:tab/>
      </w:r>
      <w:r w:rsidR="00D371E3">
        <w:rPr>
          <w:rFonts w:ascii="Arial" w:hAnsi="Arial" w:cs="Arial"/>
        </w:rPr>
        <w:tab/>
      </w:r>
      <w:r w:rsidR="00D371E3">
        <w:rPr>
          <w:rFonts w:ascii="Arial" w:hAnsi="Arial" w:cs="Arial"/>
        </w:rPr>
        <w:tab/>
      </w:r>
      <w:r w:rsidR="0048375F">
        <w:rPr>
          <w:rFonts w:ascii="Arial" w:hAnsi="Arial" w:cs="Arial"/>
        </w:rPr>
        <w:t>(b)</w:t>
      </w:r>
      <w:r w:rsidR="0048375F">
        <w:rPr>
          <w:rFonts w:ascii="Arial" w:hAnsi="Arial" w:cs="Arial"/>
        </w:rPr>
        <w:tab/>
      </w:r>
      <w:r w:rsidRPr="00E10E2F">
        <w:rPr>
          <w:rFonts w:ascii="Arial" w:hAnsi="Arial" w:cs="Arial"/>
        </w:rPr>
        <w:t>recent relevant experience and qualifications.</w:t>
      </w:r>
    </w:p>
    <w:p w14:paraId="0E51EC16" w14:textId="77777777" w:rsidR="00E26B03" w:rsidRDefault="00E26B03" w:rsidP="00CD687D">
      <w:pPr>
        <w:jc w:val="both"/>
        <w:rPr>
          <w:rFonts w:ascii="Arial" w:hAnsi="Arial" w:cs="Arial"/>
        </w:rPr>
      </w:pPr>
    </w:p>
    <w:p w14:paraId="77DAB5C5" w14:textId="77777777" w:rsidR="000D355F" w:rsidRPr="008C14AC" w:rsidRDefault="0031206F" w:rsidP="008C14AC">
      <w:pPr>
        <w:pStyle w:val="Heading1"/>
        <w:numPr>
          <w:ilvl w:val="0"/>
          <w:numId w:val="0"/>
        </w:numPr>
        <w:ind w:left="432" w:hanging="432"/>
        <w:rPr>
          <w:sz w:val="24"/>
          <w:szCs w:val="24"/>
        </w:rPr>
      </w:pPr>
      <w:bookmarkStart w:id="40" w:name="_Toc23334636"/>
      <w:r w:rsidRPr="008C14AC">
        <w:rPr>
          <w:sz w:val="24"/>
          <w:szCs w:val="24"/>
        </w:rPr>
        <w:t>3</w:t>
      </w:r>
      <w:r w:rsidR="007856B7">
        <w:rPr>
          <w:sz w:val="24"/>
          <w:szCs w:val="24"/>
        </w:rPr>
        <w:t>6</w:t>
      </w:r>
      <w:r w:rsidR="00631290" w:rsidRPr="008C14AC">
        <w:rPr>
          <w:sz w:val="24"/>
          <w:szCs w:val="24"/>
        </w:rPr>
        <w:t xml:space="preserve">. </w:t>
      </w:r>
      <w:r w:rsidR="00CD687D" w:rsidRPr="008C14AC">
        <w:rPr>
          <w:sz w:val="24"/>
          <w:szCs w:val="24"/>
        </w:rPr>
        <w:tab/>
        <w:t>INCREMENTAL PROGRESSION AND ACCELERATION</w:t>
      </w:r>
      <w:bookmarkEnd w:id="40"/>
      <w:r w:rsidR="000D355F" w:rsidRPr="008C14AC">
        <w:rPr>
          <w:sz w:val="24"/>
          <w:szCs w:val="24"/>
        </w:rPr>
        <w:t xml:space="preserve"> </w:t>
      </w:r>
    </w:p>
    <w:p w14:paraId="1C7C4619" w14:textId="77777777" w:rsidR="008744F6" w:rsidRDefault="008744F6" w:rsidP="000D355F">
      <w:pPr>
        <w:tabs>
          <w:tab w:val="left" w:pos="-990"/>
          <w:tab w:val="left" w:pos="360"/>
        </w:tabs>
        <w:rPr>
          <w:rFonts w:ascii="Arial" w:hAnsi="Arial" w:cs="Arial"/>
          <w:color w:val="000000"/>
        </w:rPr>
      </w:pPr>
    </w:p>
    <w:p w14:paraId="6699E68D" w14:textId="77777777" w:rsidR="006D7927" w:rsidRDefault="0031206F" w:rsidP="00C6406D">
      <w:pPr>
        <w:pStyle w:val="CroydonPS"/>
        <w:jc w:val="both"/>
      </w:pPr>
      <w:r>
        <w:t>3</w:t>
      </w:r>
      <w:r w:rsidR="007856B7">
        <w:t>6</w:t>
      </w:r>
      <w:r w:rsidR="00FC6AF5">
        <w:t>.1</w:t>
      </w:r>
      <w:r w:rsidR="00FC6AF5">
        <w:tab/>
      </w:r>
      <w:bookmarkStart w:id="41" w:name="_Hlk532294938"/>
      <w:r w:rsidR="008744F6">
        <w:t xml:space="preserve">Unless </w:t>
      </w:r>
      <w:r w:rsidR="00863BEB">
        <w:t>staff</w:t>
      </w:r>
      <w:r w:rsidR="008744F6">
        <w:t xml:space="preserve"> are appointed on the top spinal point of </w:t>
      </w:r>
      <w:r w:rsidR="00863BEB">
        <w:t>their</w:t>
      </w:r>
      <w:r w:rsidR="008744F6">
        <w:t xml:space="preserve"> grade </w:t>
      </w:r>
      <w:r w:rsidR="00863BEB">
        <w:t xml:space="preserve">staff </w:t>
      </w:r>
      <w:r w:rsidR="008744F6">
        <w:t xml:space="preserve">are entitled to incremental progression to the top of </w:t>
      </w:r>
      <w:r w:rsidR="00863BEB">
        <w:t>their</w:t>
      </w:r>
      <w:r w:rsidR="008744F6">
        <w:t xml:space="preserve"> grade, subject to satisfactory annual assessment under the school’s adopted appraisal scheme.  Annual increments, where applicable,</w:t>
      </w:r>
      <w:r w:rsidR="008744F6" w:rsidRPr="008B5FEB">
        <w:t xml:space="preserve"> are</w:t>
      </w:r>
      <w:r w:rsidR="008744F6">
        <w:t xml:space="preserve"> payable on 1st April each year.  </w:t>
      </w:r>
      <w:r w:rsidR="008744F6" w:rsidRPr="008B5FEB">
        <w:t>The first increment will be payable as follows:-</w:t>
      </w:r>
    </w:p>
    <w:p w14:paraId="392E9547" w14:textId="77777777" w:rsidR="006D7927" w:rsidRPr="008B5FEB" w:rsidRDefault="006D7927" w:rsidP="008744F6">
      <w:pPr>
        <w:pStyle w:val="CroydonPS"/>
        <w:jc w:val="both"/>
      </w:pPr>
    </w:p>
    <w:tbl>
      <w:tblPr>
        <w:tblW w:w="0" w:type="auto"/>
        <w:tblInd w:w="873" w:type="dxa"/>
        <w:tblLayout w:type="fixed"/>
        <w:tblCellMar>
          <w:left w:w="153" w:type="dxa"/>
          <w:right w:w="153" w:type="dxa"/>
        </w:tblCellMar>
        <w:tblLook w:val="0000" w:firstRow="0" w:lastRow="0" w:firstColumn="0" w:lastColumn="0" w:noHBand="0" w:noVBand="0"/>
      </w:tblPr>
      <w:tblGrid>
        <w:gridCol w:w="3656"/>
        <w:gridCol w:w="4941"/>
      </w:tblGrid>
      <w:tr w:rsidR="008744F6" w:rsidRPr="001A4471" w14:paraId="20F179F7" w14:textId="77777777">
        <w:tc>
          <w:tcPr>
            <w:tcW w:w="3656" w:type="dxa"/>
            <w:tcBorders>
              <w:top w:val="double" w:sz="7" w:space="0" w:color="000000"/>
              <w:left w:val="double" w:sz="7" w:space="0" w:color="000000"/>
              <w:bottom w:val="single" w:sz="6" w:space="0" w:color="FFFFFF"/>
              <w:right w:val="single" w:sz="6" w:space="0" w:color="FFFFFF"/>
            </w:tcBorders>
            <w:shd w:val="pct10" w:color="000000" w:fill="FFFFFF"/>
          </w:tcPr>
          <w:p w14:paraId="4B218767" w14:textId="77777777" w:rsidR="008744F6" w:rsidRPr="001A4471" w:rsidRDefault="008744F6" w:rsidP="0071539F">
            <w:pPr>
              <w:pStyle w:val="CroydonPS"/>
              <w:ind w:left="0" w:firstLine="0"/>
              <w:rPr>
                <w:b/>
              </w:rPr>
            </w:pPr>
            <w:r w:rsidRPr="001A4471">
              <w:rPr>
                <w:b/>
              </w:rPr>
              <w:t>Date of Commencement of Employment</w:t>
            </w:r>
          </w:p>
        </w:tc>
        <w:tc>
          <w:tcPr>
            <w:tcW w:w="4941" w:type="dxa"/>
            <w:tcBorders>
              <w:top w:val="double" w:sz="7" w:space="0" w:color="000000"/>
              <w:left w:val="single" w:sz="7" w:space="0" w:color="000000"/>
              <w:bottom w:val="single" w:sz="6" w:space="0" w:color="FFFFFF"/>
              <w:right w:val="double" w:sz="7" w:space="0" w:color="000000"/>
            </w:tcBorders>
            <w:shd w:val="pct10" w:color="000000" w:fill="FFFFFF"/>
            <w:vAlign w:val="center"/>
          </w:tcPr>
          <w:p w14:paraId="6054669D" w14:textId="77777777" w:rsidR="008744F6" w:rsidRPr="001A4471" w:rsidRDefault="008744F6" w:rsidP="0071539F">
            <w:pPr>
              <w:pStyle w:val="CroydonPS"/>
              <w:jc w:val="both"/>
              <w:rPr>
                <w:b/>
              </w:rPr>
            </w:pPr>
            <w:r w:rsidRPr="001A4471">
              <w:rPr>
                <w:b/>
              </w:rPr>
              <w:t>First Increment</w:t>
            </w:r>
          </w:p>
        </w:tc>
      </w:tr>
      <w:tr w:rsidR="008744F6" w:rsidRPr="008B5FEB" w14:paraId="6441C40F" w14:textId="77777777">
        <w:tc>
          <w:tcPr>
            <w:tcW w:w="3656" w:type="dxa"/>
            <w:tcBorders>
              <w:top w:val="single" w:sz="7" w:space="0" w:color="000000"/>
              <w:left w:val="double" w:sz="7" w:space="0" w:color="000000"/>
              <w:bottom w:val="single" w:sz="6" w:space="0" w:color="FFFFFF"/>
              <w:right w:val="single" w:sz="6" w:space="0" w:color="FFFFFF"/>
            </w:tcBorders>
            <w:vAlign w:val="center"/>
          </w:tcPr>
          <w:p w14:paraId="6AE0C5E8" w14:textId="77777777" w:rsidR="008744F6" w:rsidRPr="008B5FEB" w:rsidRDefault="008744F6" w:rsidP="0071539F">
            <w:pPr>
              <w:pStyle w:val="CroydonPS"/>
              <w:jc w:val="both"/>
            </w:pPr>
            <w:r w:rsidRPr="008B5FEB">
              <w:t>1st October to 31st March</w:t>
            </w:r>
          </w:p>
        </w:tc>
        <w:tc>
          <w:tcPr>
            <w:tcW w:w="4941" w:type="dxa"/>
            <w:tcBorders>
              <w:top w:val="single" w:sz="7" w:space="0" w:color="000000"/>
              <w:left w:val="single" w:sz="7" w:space="0" w:color="000000"/>
              <w:bottom w:val="single" w:sz="6" w:space="0" w:color="FFFFFF"/>
              <w:right w:val="double" w:sz="7" w:space="0" w:color="000000"/>
            </w:tcBorders>
            <w:vAlign w:val="center"/>
          </w:tcPr>
          <w:p w14:paraId="4C153291" w14:textId="77777777" w:rsidR="008744F6" w:rsidRPr="008B5FEB" w:rsidRDefault="008744F6" w:rsidP="0071539F">
            <w:pPr>
              <w:pStyle w:val="CroydonPS"/>
              <w:ind w:left="0" w:firstLine="0"/>
              <w:jc w:val="both"/>
            </w:pPr>
            <w:r w:rsidRPr="008B5FEB">
              <w:t>After the completion of 6 months' service in the Grade.</w:t>
            </w:r>
          </w:p>
        </w:tc>
      </w:tr>
      <w:tr w:rsidR="008744F6" w:rsidRPr="008B5FEB" w14:paraId="5328432F" w14:textId="77777777">
        <w:trPr>
          <w:trHeight w:val="567"/>
        </w:trPr>
        <w:tc>
          <w:tcPr>
            <w:tcW w:w="3656" w:type="dxa"/>
            <w:tcBorders>
              <w:top w:val="single" w:sz="7" w:space="0" w:color="000000"/>
              <w:left w:val="double" w:sz="7" w:space="0" w:color="000000"/>
              <w:bottom w:val="double" w:sz="7" w:space="0" w:color="000000"/>
              <w:right w:val="single" w:sz="6" w:space="0" w:color="FFFFFF"/>
            </w:tcBorders>
            <w:vAlign w:val="center"/>
          </w:tcPr>
          <w:p w14:paraId="4A0B560E" w14:textId="77777777" w:rsidR="008744F6" w:rsidRPr="008B5FEB" w:rsidRDefault="008744F6" w:rsidP="0071539F">
            <w:pPr>
              <w:pStyle w:val="CroydonPS"/>
              <w:jc w:val="both"/>
            </w:pPr>
            <w:r w:rsidRPr="008B5FEB">
              <w:t>1st April to 30th September</w:t>
            </w:r>
          </w:p>
        </w:tc>
        <w:tc>
          <w:tcPr>
            <w:tcW w:w="4941" w:type="dxa"/>
            <w:tcBorders>
              <w:top w:val="single" w:sz="7" w:space="0" w:color="000000"/>
              <w:left w:val="single" w:sz="7" w:space="0" w:color="000000"/>
              <w:bottom w:val="double" w:sz="7" w:space="0" w:color="000000"/>
              <w:right w:val="double" w:sz="7" w:space="0" w:color="000000"/>
            </w:tcBorders>
            <w:vAlign w:val="center"/>
          </w:tcPr>
          <w:p w14:paraId="2FF1326D" w14:textId="77777777" w:rsidR="008744F6" w:rsidRPr="008B5FEB" w:rsidRDefault="008744F6" w:rsidP="0071539F">
            <w:pPr>
              <w:pStyle w:val="CroydonPS"/>
              <w:jc w:val="both"/>
            </w:pPr>
            <w:r w:rsidRPr="008B5FEB">
              <w:t>On the 1st April following the appointment.</w:t>
            </w:r>
          </w:p>
        </w:tc>
      </w:tr>
      <w:bookmarkEnd w:id="41"/>
    </w:tbl>
    <w:p w14:paraId="4AA635C5" w14:textId="77777777" w:rsidR="008744F6" w:rsidRPr="008B5FEB" w:rsidRDefault="008744F6" w:rsidP="008744F6">
      <w:pPr>
        <w:pStyle w:val="CroydonPS"/>
        <w:jc w:val="both"/>
      </w:pPr>
    </w:p>
    <w:p w14:paraId="65699C48" w14:textId="77777777" w:rsidR="00BB78DA" w:rsidRDefault="00BB78DA" w:rsidP="006D729D">
      <w:pPr>
        <w:pStyle w:val="NormalWeb"/>
        <w:rPr>
          <w:rFonts w:ascii="Arial" w:hAnsi="Arial" w:cs="Arial"/>
        </w:rPr>
      </w:pPr>
    </w:p>
    <w:p w14:paraId="1F9D6E91" w14:textId="77777777" w:rsidR="00BB78DA" w:rsidRPr="008C14AC" w:rsidRDefault="00697760" w:rsidP="008C14AC">
      <w:pPr>
        <w:pStyle w:val="Heading1"/>
        <w:numPr>
          <w:ilvl w:val="0"/>
          <w:numId w:val="0"/>
        </w:numPr>
        <w:ind w:left="432" w:hanging="432"/>
        <w:rPr>
          <w:sz w:val="24"/>
          <w:szCs w:val="24"/>
        </w:rPr>
      </w:pPr>
      <w:bookmarkStart w:id="42" w:name="_Toc23334637"/>
      <w:r>
        <w:rPr>
          <w:sz w:val="24"/>
          <w:szCs w:val="24"/>
        </w:rPr>
        <w:t>3</w:t>
      </w:r>
      <w:r w:rsidR="007856B7">
        <w:rPr>
          <w:sz w:val="24"/>
          <w:szCs w:val="24"/>
        </w:rPr>
        <w:t>7</w:t>
      </w:r>
      <w:r w:rsidR="00BB78DA" w:rsidRPr="008C14AC">
        <w:rPr>
          <w:sz w:val="24"/>
          <w:szCs w:val="24"/>
        </w:rPr>
        <w:t>.</w:t>
      </w:r>
      <w:r w:rsidR="00BB78DA" w:rsidRPr="008C14AC">
        <w:rPr>
          <w:sz w:val="24"/>
          <w:szCs w:val="24"/>
        </w:rPr>
        <w:tab/>
      </w:r>
      <w:r w:rsidR="004F7BA5" w:rsidRPr="008C14AC">
        <w:rPr>
          <w:sz w:val="24"/>
          <w:szCs w:val="24"/>
        </w:rPr>
        <w:t>TERM TIME ONLY</w:t>
      </w:r>
      <w:r w:rsidR="00570C2E" w:rsidRPr="008C14AC">
        <w:rPr>
          <w:sz w:val="24"/>
          <w:szCs w:val="24"/>
        </w:rPr>
        <w:t xml:space="preserve"> WORKING </w:t>
      </w:r>
      <w:r w:rsidR="004F7BA5" w:rsidRPr="008C14AC">
        <w:rPr>
          <w:sz w:val="24"/>
          <w:szCs w:val="24"/>
        </w:rPr>
        <w:t xml:space="preserve"> AND ANNUAL LEAV</w:t>
      </w:r>
      <w:r w:rsidR="00BB78DA" w:rsidRPr="008C14AC">
        <w:rPr>
          <w:sz w:val="24"/>
          <w:szCs w:val="24"/>
        </w:rPr>
        <w:t>E</w:t>
      </w:r>
      <w:bookmarkEnd w:id="42"/>
    </w:p>
    <w:p w14:paraId="75A7868A" w14:textId="77777777" w:rsidR="00BB78DA" w:rsidRDefault="00BB78DA" w:rsidP="009444DA">
      <w:pPr>
        <w:pStyle w:val="NormalWeb"/>
        <w:ind w:left="-357"/>
        <w:rPr>
          <w:rFonts w:ascii="Arial" w:hAnsi="Arial" w:cs="Arial"/>
        </w:rPr>
      </w:pPr>
    </w:p>
    <w:p w14:paraId="36E1627B" w14:textId="77777777" w:rsidR="0031684E" w:rsidRPr="00863BEB" w:rsidRDefault="0031684E" w:rsidP="00C451A5">
      <w:pPr>
        <w:pStyle w:val="NormalWeb"/>
        <w:ind w:left="720" w:hanging="720"/>
        <w:rPr>
          <w:rFonts w:ascii="Arial" w:hAnsi="Arial" w:cs="Arial"/>
          <w:b/>
        </w:rPr>
      </w:pPr>
      <w:r w:rsidRPr="00863BEB">
        <w:rPr>
          <w:rFonts w:ascii="Arial" w:hAnsi="Arial" w:cs="Arial"/>
          <w:b/>
        </w:rPr>
        <w:t xml:space="preserve">Term </w:t>
      </w:r>
      <w:r w:rsidR="00871C14" w:rsidRPr="00863BEB">
        <w:rPr>
          <w:rFonts w:ascii="Arial" w:hAnsi="Arial" w:cs="Arial"/>
          <w:b/>
        </w:rPr>
        <w:t>T</w:t>
      </w:r>
      <w:r w:rsidRPr="00863BEB">
        <w:rPr>
          <w:rFonts w:ascii="Arial" w:hAnsi="Arial" w:cs="Arial"/>
          <w:b/>
        </w:rPr>
        <w:t xml:space="preserve">ime </w:t>
      </w:r>
      <w:r w:rsidR="00871C14" w:rsidRPr="00863BEB">
        <w:rPr>
          <w:rFonts w:ascii="Arial" w:hAnsi="Arial" w:cs="Arial"/>
          <w:b/>
        </w:rPr>
        <w:t xml:space="preserve"> Working </w:t>
      </w:r>
    </w:p>
    <w:p w14:paraId="7F8BD661" w14:textId="77777777" w:rsidR="00871C14" w:rsidRDefault="00871C14" w:rsidP="00C451A5">
      <w:pPr>
        <w:pStyle w:val="NormalWeb"/>
        <w:ind w:left="720" w:hanging="720"/>
        <w:rPr>
          <w:rFonts w:ascii="Arial" w:hAnsi="Arial" w:cs="Arial"/>
        </w:rPr>
      </w:pPr>
    </w:p>
    <w:p w14:paraId="32AC554E" w14:textId="77777777" w:rsidR="00C451A5" w:rsidRDefault="00697760" w:rsidP="00C451A5">
      <w:pPr>
        <w:pStyle w:val="NormalWeb"/>
        <w:ind w:left="720" w:hanging="720"/>
        <w:rPr>
          <w:rFonts w:ascii="Arial" w:hAnsi="Arial" w:cs="Arial"/>
        </w:rPr>
      </w:pPr>
      <w:r>
        <w:rPr>
          <w:rFonts w:ascii="Arial" w:hAnsi="Arial" w:cs="Arial"/>
        </w:rPr>
        <w:t>3</w:t>
      </w:r>
      <w:r w:rsidR="007856B7">
        <w:rPr>
          <w:rFonts w:ascii="Arial" w:hAnsi="Arial" w:cs="Arial"/>
        </w:rPr>
        <w:t>7</w:t>
      </w:r>
      <w:r w:rsidR="00A85816">
        <w:rPr>
          <w:rFonts w:ascii="Arial" w:hAnsi="Arial" w:cs="Arial"/>
        </w:rPr>
        <w:t>.1</w:t>
      </w:r>
      <w:r w:rsidR="00A735E9" w:rsidRPr="00A735E9">
        <w:rPr>
          <w:rFonts w:ascii="Arial" w:hAnsi="Arial" w:cs="Arial"/>
          <w:color w:val="000000"/>
        </w:rPr>
        <w:t xml:space="preserve"> </w:t>
      </w:r>
      <w:r w:rsidR="004B53DD">
        <w:rPr>
          <w:rFonts w:ascii="Arial" w:hAnsi="Arial" w:cs="Arial"/>
          <w:color w:val="000000"/>
        </w:rPr>
        <w:tab/>
      </w:r>
      <w:r w:rsidR="00C451A5">
        <w:rPr>
          <w:rFonts w:ascii="Arial" w:hAnsi="Arial" w:cs="Arial"/>
        </w:rPr>
        <w:t xml:space="preserve">The calculation for support staff who work term-time only for a </w:t>
      </w:r>
      <w:r w:rsidR="00C451A5" w:rsidRPr="004D09CA">
        <w:rPr>
          <w:rFonts w:ascii="Arial" w:hAnsi="Arial" w:cs="Arial"/>
        </w:rPr>
        <w:t xml:space="preserve">full holiday entitlement </w:t>
      </w:r>
      <w:r w:rsidR="00C451A5">
        <w:rPr>
          <w:rFonts w:ascii="Arial" w:hAnsi="Arial" w:cs="Arial"/>
        </w:rPr>
        <w:t xml:space="preserve">is </w:t>
      </w:r>
      <w:r w:rsidR="00C451A5" w:rsidRPr="004D09CA">
        <w:rPr>
          <w:rFonts w:ascii="Arial" w:hAnsi="Arial" w:cs="Arial"/>
        </w:rPr>
        <w:t xml:space="preserve">7.2 or </w:t>
      </w:r>
      <w:r w:rsidR="006403D0">
        <w:rPr>
          <w:rFonts w:ascii="Arial" w:hAnsi="Arial" w:cs="Arial"/>
        </w:rPr>
        <w:t>8.2</w:t>
      </w:r>
      <w:r w:rsidR="00C451A5" w:rsidRPr="004D09CA">
        <w:rPr>
          <w:rFonts w:ascii="Arial" w:hAnsi="Arial" w:cs="Arial"/>
        </w:rPr>
        <w:t xml:space="preserve"> weeks (made up of 28 or 3</w:t>
      </w:r>
      <w:r w:rsidR="00C451A5">
        <w:rPr>
          <w:rFonts w:ascii="Arial" w:hAnsi="Arial" w:cs="Arial"/>
        </w:rPr>
        <w:t>3</w:t>
      </w:r>
      <w:r w:rsidR="00C451A5" w:rsidRPr="004D09CA">
        <w:rPr>
          <w:rFonts w:ascii="Arial" w:hAnsi="Arial" w:cs="Arial"/>
        </w:rPr>
        <w:t xml:space="preserve"> days</w:t>
      </w:r>
      <w:r w:rsidR="00826C4C">
        <w:rPr>
          <w:rFonts w:ascii="Arial" w:hAnsi="Arial" w:cs="Arial"/>
        </w:rPr>
        <w:t>’</w:t>
      </w:r>
      <w:r w:rsidR="00C451A5" w:rsidRPr="004D09CA">
        <w:rPr>
          <w:rFonts w:ascii="Arial" w:hAnsi="Arial" w:cs="Arial"/>
        </w:rPr>
        <w:t xml:space="preserve"> annual leave plus 8 bank holidays)</w:t>
      </w:r>
      <w:r w:rsidR="00C451A5">
        <w:rPr>
          <w:rFonts w:ascii="Arial" w:hAnsi="Arial" w:cs="Arial"/>
        </w:rPr>
        <w:t xml:space="preserve"> for the number of weeks worked in a year. </w:t>
      </w:r>
      <w:r w:rsidR="00C451A5" w:rsidRPr="004D09CA">
        <w:rPr>
          <w:rFonts w:ascii="Arial" w:hAnsi="Arial" w:cs="Arial"/>
        </w:rPr>
        <w:t xml:space="preserve"> </w:t>
      </w:r>
      <w:r w:rsidR="00C451A5">
        <w:rPr>
          <w:rFonts w:ascii="Arial" w:hAnsi="Arial" w:cs="Arial"/>
        </w:rPr>
        <w:t xml:space="preserve">For staff who work </w:t>
      </w:r>
      <w:r w:rsidR="00C451A5" w:rsidRPr="004D09CA">
        <w:rPr>
          <w:rFonts w:ascii="Arial" w:hAnsi="Arial" w:cs="Arial"/>
        </w:rPr>
        <w:t xml:space="preserve">39 weeks </w:t>
      </w:r>
      <w:r w:rsidR="00C451A5">
        <w:rPr>
          <w:rFonts w:ascii="Arial" w:hAnsi="Arial" w:cs="Arial"/>
        </w:rPr>
        <w:t xml:space="preserve">each year this will mean their pay is based on </w:t>
      </w:r>
      <w:r w:rsidR="00C451A5" w:rsidRPr="004D09CA">
        <w:rPr>
          <w:rFonts w:ascii="Arial" w:hAnsi="Arial" w:cs="Arial"/>
        </w:rPr>
        <w:t>46.2 or 4</w:t>
      </w:r>
      <w:r w:rsidR="00C451A5">
        <w:rPr>
          <w:rFonts w:ascii="Arial" w:hAnsi="Arial" w:cs="Arial"/>
        </w:rPr>
        <w:t xml:space="preserve">7.2 working weeks.  </w:t>
      </w:r>
    </w:p>
    <w:p w14:paraId="185153CD" w14:textId="77777777" w:rsidR="0031684E" w:rsidRDefault="0031684E" w:rsidP="00C451A5">
      <w:pPr>
        <w:pStyle w:val="NormalWeb"/>
        <w:ind w:left="720" w:hanging="720"/>
        <w:rPr>
          <w:rFonts w:ascii="Arial" w:hAnsi="Arial" w:cs="Arial"/>
        </w:rPr>
      </w:pPr>
    </w:p>
    <w:p w14:paraId="03089760" w14:textId="77777777" w:rsidR="0031684E" w:rsidRPr="00863BEB" w:rsidRDefault="0076686F" w:rsidP="00C451A5">
      <w:pPr>
        <w:pStyle w:val="NormalWeb"/>
        <w:ind w:left="720" w:hanging="720"/>
        <w:rPr>
          <w:rFonts w:ascii="Arial" w:hAnsi="Arial" w:cs="Arial"/>
          <w:b/>
        </w:rPr>
      </w:pPr>
      <w:r w:rsidRPr="00863BEB">
        <w:rPr>
          <w:rFonts w:ascii="Arial" w:hAnsi="Arial" w:cs="Arial"/>
          <w:b/>
        </w:rPr>
        <w:t xml:space="preserve">All </w:t>
      </w:r>
      <w:r w:rsidR="0031684E" w:rsidRPr="00863BEB">
        <w:rPr>
          <w:rFonts w:ascii="Arial" w:hAnsi="Arial" w:cs="Arial"/>
          <w:b/>
        </w:rPr>
        <w:t xml:space="preserve">Year </w:t>
      </w:r>
      <w:r w:rsidRPr="00863BEB">
        <w:rPr>
          <w:rFonts w:ascii="Arial" w:hAnsi="Arial" w:cs="Arial"/>
          <w:b/>
        </w:rPr>
        <w:t xml:space="preserve">Round </w:t>
      </w:r>
      <w:r w:rsidR="00871C14" w:rsidRPr="00863BEB">
        <w:rPr>
          <w:rFonts w:ascii="Arial" w:hAnsi="Arial" w:cs="Arial"/>
          <w:b/>
        </w:rPr>
        <w:t>Working</w:t>
      </w:r>
    </w:p>
    <w:p w14:paraId="7BA3DE51" w14:textId="77777777" w:rsidR="0031684E" w:rsidRDefault="0031684E" w:rsidP="00C451A5">
      <w:pPr>
        <w:pStyle w:val="NormalWeb"/>
        <w:ind w:left="720" w:hanging="720"/>
        <w:rPr>
          <w:rFonts w:ascii="Arial" w:hAnsi="Arial" w:cs="Arial"/>
        </w:rPr>
      </w:pPr>
    </w:p>
    <w:p w14:paraId="5894BC38" w14:textId="77777777" w:rsidR="0031684E" w:rsidRPr="00756D6E" w:rsidRDefault="00697760" w:rsidP="002E47A4">
      <w:pPr>
        <w:pStyle w:val="NormalWeb"/>
        <w:ind w:left="720" w:hanging="720"/>
        <w:rPr>
          <w:rFonts w:ascii="Arial" w:hAnsi="Arial" w:cs="Arial"/>
        </w:rPr>
      </w:pPr>
      <w:r>
        <w:rPr>
          <w:rFonts w:ascii="Arial" w:hAnsi="Arial" w:cs="Arial"/>
        </w:rPr>
        <w:t>3</w:t>
      </w:r>
      <w:r w:rsidR="007856B7">
        <w:rPr>
          <w:rFonts w:ascii="Arial" w:hAnsi="Arial" w:cs="Arial"/>
        </w:rPr>
        <w:t>7</w:t>
      </w:r>
      <w:r w:rsidR="0031684E">
        <w:rPr>
          <w:rFonts w:ascii="Arial" w:hAnsi="Arial" w:cs="Arial"/>
        </w:rPr>
        <w:t>.2</w:t>
      </w:r>
      <w:r w:rsidR="0031684E">
        <w:rPr>
          <w:rFonts w:ascii="Arial" w:hAnsi="Arial" w:cs="Arial"/>
        </w:rPr>
        <w:tab/>
      </w:r>
      <w:r w:rsidR="0031684E" w:rsidRPr="004B53DD">
        <w:rPr>
          <w:rFonts w:ascii="Arial" w:hAnsi="Arial" w:cs="Arial"/>
        </w:rPr>
        <w:t xml:space="preserve">The annual leave year extends from 1st April to 31st March.  All leave should be requested and taken only after agreement with the </w:t>
      </w:r>
      <w:r w:rsidR="0031684E">
        <w:rPr>
          <w:rFonts w:ascii="Arial" w:hAnsi="Arial" w:cs="Arial"/>
        </w:rPr>
        <w:t>headteacher or m</w:t>
      </w:r>
      <w:r w:rsidR="0031684E" w:rsidRPr="004B53DD">
        <w:rPr>
          <w:rFonts w:ascii="Arial" w:hAnsi="Arial" w:cs="Arial"/>
        </w:rPr>
        <w:t xml:space="preserve">anager concerned.  All leave is agreed subject to service requirements and the </w:t>
      </w:r>
      <w:r w:rsidR="00A0044B">
        <w:rPr>
          <w:rFonts w:ascii="Arial" w:hAnsi="Arial" w:cs="Arial"/>
        </w:rPr>
        <w:t>s</w:t>
      </w:r>
      <w:r w:rsidR="0031684E">
        <w:rPr>
          <w:rFonts w:ascii="Arial" w:hAnsi="Arial" w:cs="Arial"/>
        </w:rPr>
        <w:t xml:space="preserve">chool </w:t>
      </w:r>
      <w:r w:rsidR="0031684E" w:rsidRPr="004B53DD">
        <w:rPr>
          <w:rFonts w:ascii="Arial" w:hAnsi="Arial" w:cs="Arial"/>
        </w:rPr>
        <w:lastRenderedPageBreak/>
        <w:t xml:space="preserve">reserves the right to require </w:t>
      </w:r>
      <w:r w:rsidR="0031684E">
        <w:rPr>
          <w:rFonts w:ascii="Arial" w:hAnsi="Arial" w:cs="Arial"/>
        </w:rPr>
        <w:t xml:space="preserve">staff </w:t>
      </w:r>
      <w:r w:rsidR="0031684E" w:rsidRPr="004B53DD">
        <w:rPr>
          <w:rFonts w:ascii="Arial" w:hAnsi="Arial" w:cs="Arial"/>
        </w:rPr>
        <w:t xml:space="preserve">to take leave on dates determined by the </w:t>
      </w:r>
      <w:r w:rsidR="00A0044B">
        <w:rPr>
          <w:rFonts w:ascii="Arial" w:hAnsi="Arial" w:cs="Arial"/>
        </w:rPr>
        <w:t>s</w:t>
      </w:r>
      <w:r w:rsidR="0031684E">
        <w:rPr>
          <w:rFonts w:ascii="Arial" w:hAnsi="Arial" w:cs="Arial"/>
        </w:rPr>
        <w:t>chool</w:t>
      </w:r>
      <w:r w:rsidR="0031684E" w:rsidRPr="004B53DD">
        <w:rPr>
          <w:rFonts w:ascii="Arial" w:hAnsi="Arial" w:cs="Arial"/>
        </w:rPr>
        <w:t>. The whole year entitlement is as follows</w:t>
      </w:r>
      <w:r w:rsidR="002E47A4">
        <w:rPr>
          <w:rFonts w:ascii="Arial" w:hAnsi="Arial" w:cs="Arial"/>
        </w:rPr>
        <w:t>:</w:t>
      </w:r>
    </w:p>
    <w:p w14:paraId="5D058563" w14:textId="77777777" w:rsidR="0031684E" w:rsidRDefault="0031684E" w:rsidP="00C451A5">
      <w:pPr>
        <w:pStyle w:val="NormalWeb"/>
        <w:ind w:left="720" w:hanging="720"/>
        <w:rPr>
          <w:rFonts w:ascii="Arial" w:hAnsi="Arial"/>
          <w:spacing w:val="-3"/>
        </w:rPr>
      </w:pPr>
    </w:p>
    <w:p w14:paraId="37DB0706" w14:textId="77777777" w:rsidR="0031684E" w:rsidRPr="008B5FEB" w:rsidRDefault="0031684E" w:rsidP="0031684E">
      <w:pPr>
        <w:pStyle w:val="CroydonPS"/>
        <w:jc w:val="both"/>
      </w:pPr>
      <w:r w:rsidRPr="008B5FEB">
        <w:t xml:space="preserve">(a) </w:t>
      </w:r>
      <w:r w:rsidRPr="008B5FEB">
        <w:tab/>
        <w:t>Basic Entitlement</w:t>
      </w:r>
      <w:r>
        <w:t>:</w:t>
      </w:r>
    </w:p>
    <w:p w14:paraId="68A945C6" w14:textId="77777777" w:rsidR="0031684E" w:rsidRPr="008B5FEB" w:rsidRDefault="004D0C57" w:rsidP="0031684E">
      <w:pPr>
        <w:pStyle w:val="CroydonPS"/>
        <w:ind w:left="1121" w:hanging="425"/>
        <w:jc w:val="both"/>
      </w:pPr>
      <w:r>
        <w:t>Staff on</w:t>
      </w:r>
      <w:r w:rsidR="0031684E">
        <w:t xml:space="preserve"> grades between Grade</w:t>
      </w:r>
      <w:r w:rsidR="0031684E" w:rsidRPr="008B5FEB">
        <w:t xml:space="preserve"> </w:t>
      </w:r>
      <w:r w:rsidR="0031684E">
        <w:t>1 and Grade 10</w:t>
      </w:r>
      <w:r w:rsidR="0031684E">
        <w:tab/>
      </w:r>
      <w:r w:rsidR="0031684E">
        <w:tab/>
      </w:r>
      <w:r w:rsidR="00A0044B">
        <w:t xml:space="preserve"> </w:t>
      </w:r>
      <w:r w:rsidR="0031684E">
        <w:t>28 days</w:t>
      </w:r>
    </w:p>
    <w:p w14:paraId="40E6998B" w14:textId="77777777" w:rsidR="0031684E" w:rsidRPr="00C861FC" w:rsidRDefault="0031684E" w:rsidP="0031684E">
      <w:pPr>
        <w:pStyle w:val="NormalWeb"/>
        <w:ind w:left="720" w:hanging="24"/>
        <w:rPr>
          <w:rFonts w:ascii="Arial" w:hAnsi="Arial" w:cs="Arial"/>
        </w:rPr>
      </w:pPr>
      <w:r>
        <w:tab/>
      </w:r>
      <w:r>
        <w:tab/>
      </w:r>
      <w:r>
        <w:tab/>
      </w:r>
      <w:r>
        <w:tab/>
      </w:r>
      <w:r>
        <w:tab/>
      </w:r>
      <w:r>
        <w:tab/>
      </w:r>
      <w:r>
        <w:tab/>
      </w:r>
      <w:r>
        <w:tab/>
      </w:r>
      <w:r>
        <w:tab/>
      </w:r>
      <w:r>
        <w:tab/>
      </w:r>
      <w:r w:rsidRPr="00C861FC">
        <w:rPr>
          <w:rFonts w:ascii="Arial" w:hAnsi="Arial" w:cs="Arial"/>
        </w:rPr>
        <w:t>(5.6 weeks)</w:t>
      </w:r>
    </w:p>
    <w:p w14:paraId="699D3073" w14:textId="77777777" w:rsidR="0031684E" w:rsidRPr="0031684E" w:rsidRDefault="00A0044B" w:rsidP="0031684E">
      <w:pPr>
        <w:pStyle w:val="NormalWeb"/>
        <w:ind w:left="720" w:hanging="24"/>
        <w:rPr>
          <w:rFonts w:ascii="Arial" w:hAnsi="Arial" w:cs="Arial"/>
          <w:spacing w:val="-3"/>
        </w:rPr>
      </w:pPr>
      <w:r>
        <w:rPr>
          <w:rFonts w:ascii="Arial" w:hAnsi="Arial" w:cs="Arial"/>
        </w:rPr>
        <w:t xml:space="preserve">Staff </w:t>
      </w:r>
      <w:r w:rsidR="0031684E" w:rsidRPr="0031684E">
        <w:rPr>
          <w:rFonts w:ascii="Arial" w:hAnsi="Arial" w:cs="Arial"/>
        </w:rPr>
        <w:t>on grades Grade 11 and above</w:t>
      </w:r>
      <w:r w:rsidR="0031684E" w:rsidRPr="0031684E">
        <w:rPr>
          <w:rFonts w:ascii="Arial" w:hAnsi="Arial" w:cs="Arial"/>
        </w:rPr>
        <w:tab/>
      </w:r>
      <w:r w:rsidR="0031684E" w:rsidRPr="0031684E">
        <w:rPr>
          <w:rFonts w:ascii="Arial" w:hAnsi="Arial" w:cs="Arial"/>
        </w:rPr>
        <w:tab/>
      </w:r>
      <w:r w:rsidR="0031684E" w:rsidRPr="0031684E">
        <w:rPr>
          <w:rFonts w:ascii="Arial" w:hAnsi="Arial" w:cs="Arial"/>
        </w:rPr>
        <w:tab/>
      </w:r>
      <w:r>
        <w:rPr>
          <w:rFonts w:ascii="Arial" w:hAnsi="Arial" w:cs="Arial"/>
        </w:rPr>
        <w:t xml:space="preserve">            </w:t>
      </w:r>
      <w:r w:rsidR="0031684E" w:rsidRPr="0031684E">
        <w:rPr>
          <w:rFonts w:ascii="Arial" w:hAnsi="Arial" w:cs="Arial"/>
        </w:rPr>
        <w:t>33 days</w:t>
      </w:r>
    </w:p>
    <w:p w14:paraId="4E58AC81" w14:textId="77777777" w:rsidR="0031684E" w:rsidRDefault="0031684E" w:rsidP="00C451A5">
      <w:pPr>
        <w:pStyle w:val="NormalWeb"/>
        <w:ind w:left="720" w:hanging="720"/>
        <w:rPr>
          <w:rFonts w:ascii="Arial" w:hAnsi="Arial" w:cs="Arial"/>
          <w:spacing w:val="-3"/>
        </w:rPr>
      </w:pPr>
    </w:p>
    <w:p w14:paraId="3ADEACF3" w14:textId="77777777" w:rsidR="00C861FC" w:rsidRPr="000E4DFC" w:rsidRDefault="00C861FC" w:rsidP="00C861FC">
      <w:pPr>
        <w:pStyle w:val="NormalWeb"/>
        <w:rPr>
          <w:rFonts w:ascii="Arial" w:hAnsi="Arial" w:cs="Arial"/>
        </w:rPr>
      </w:pPr>
      <w:r w:rsidRPr="000E4DFC">
        <w:rPr>
          <w:rFonts w:ascii="Arial" w:hAnsi="Arial" w:cs="Arial"/>
        </w:rPr>
        <w:t>(b)</w:t>
      </w:r>
      <w:r w:rsidRPr="000E4DFC">
        <w:rPr>
          <w:rFonts w:ascii="Arial" w:hAnsi="Arial" w:cs="Arial"/>
        </w:rPr>
        <w:tab/>
      </w:r>
      <w:r w:rsidR="00A0044B">
        <w:rPr>
          <w:rFonts w:ascii="Arial" w:hAnsi="Arial" w:cs="Arial"/>
        </w:rPr>
        <w:t xml:space="preserve">Staff </w:t>
      </w:r>
      <w:r w:rsidRPr="000E4DFC">
        <w:rPr>
          <w:rFonts w:ascii="Arial" w:hAnsi="Arial" w:cs="Arial"/>
        </w:rPr>
        <w:t xml:space="preserve">with at least five years' continuous local </w:t>
      </w:r>
      <w:r w:rsidR="000E4DFC" w:rsidRPr="000E4DFC">
        <w:rPr>
          <w:rFonts w:ascii="Arial" w:hAnsi="Arial" w:cs="Arial"/>
        </w:rPr>
        <w:tab/>
      </w:r>
      <w:r w:rsidR="000E4DFC" w:rsidRPr="000E4DFC">
        <w:rPr>
          <w:rFonts w:ascii="Arial" w:hAnsi="Arial" w:cs="Arial"/>
        </w:rPr>
        <w:tab/>
      </w:r>
      <w:r w:rsidR="00A0044B">
        <w:rPr>
          <w:rFonts w:ascii="Arial" w:hAnsi="Arial" w:cs="Arial"/>
        </w:rPr>
        <w:t xml:space="preserve">            </w:t>
      </w:r>
      <w:r w:rsidR="000E4DFC" w:rsidRPr="000E4DFC">
        <w:rPr>
          <w:rFonts w:ascii="Arial" w:hAnsi="Arial" w:cs="Arial"/>
        </w:rPr>
        <w:t>33 days</w:t>
      </w:r>
    </w:p>
    <w:p w14:paraId="0B9DC930" w14:textId="77777777" w:rsidR="00C861FC" w:rsidRPr="000E4DFC" w:rsidRDefault="00C861FC" w:rsidP="00C861FC">
      <w:pPr>
        <w:pStyle w:val="NormalWeb"/>
        <w:ind w:left="360" w:firstLine="360"/>
        <w:rPr>
          <w:rFonts w:ascii="Arial" w:hAnsi="Arial" w:cs="Arial"/>
          <w:spacing w:val="-3"/>
        </w:rPr>
      </w:pPr>
      <w:r w:rsidRPr="000E4DFC">
        <w:rPr>
          <w:rFonts w:ascii="Arial" w:hAnsi="Arial" w:cs="Arial"/>
        </w:rPr>
        <w:t>government employment</w:t>
      </w:r>
      <w:r w:rsidR="000E4DFC" w:rsidRPr="000E4DFC">
        <w:rPr>
          <w:rFonts w:ascii="Arial" w:hAnsi="Arial" w:cs="Arial"/>
        </w:rPr>
        <w:tab/>
      </w:r>
      <w:r w:rsidR="000E4DFC" w:rsidRPr="000E4DFC">
        <w:rPr>
          <w:rFonts w:ascii="Arial" w:hAnsi="Arial" w:cs="Arial"/>
        </w:rPr>
        <w:tab/>
      </w:r>
      <w:r w:rsidR="000E4DFC" w:rsidRPr="000E4DFC">
        <w:rPr>
          <w:rFonts w:ascii="Arial" w:hAnsi="Arial" w:cs="Arial"/>
        </w:rPr>
        <w:tab/>
      </w:r>
      <w:r w:rsidR="000E4DFC" w:rsidRPr="000E4DFC">
        <w:rPr>
          <w:rFonts w:ascii="Arial" w:hAnsi="Arial" w:cs="Arial"/>
        </w:rPr>
        <w:tab/>
      </w:r>
      <w:r w:rsidR="000E4DFC" w:rsidRPr="000E4DFC">
        <w:rPr>
          <w:rFonts w:ascii="Arial" w:hAnsi="Arial" w:cs="Arial"/>
        </w:rPr>
        <w:tab/>
      </w:r>
      <w:r w:rsidR="000E4DFC" w:rsidRPr="000E4DFC">
        <w:rPr>
          <w:rFonts w:ascii="Arial" w:hAnsi="Arial" w:cs="Arial"/>
        </w:rPr>
        <w:tab/>
        <w:t>(6.6 weeks)</w:t>
      </w:r>
    </w:p>
    <w:p w14:paraId="3F3BE0EC" w14:textId="77777777" w:rsidR="0031684E" w:rsidRDefault="0031684E" w:rsidP="00C451A5">
      <w:pPr>
        <w:pStyle w:val="NormalWeb"/>
        <w:ind w:left="720" w:hanging="720"/>
        <w:rPr>
          <w:rFonts w:ascii="Arial" w:hAnsi="Arial"/>
          <w:spacing w:val="-3"/>
        </w:rPr>
      </w:pPr>
    </w:p>
    <w:p w14:paraId="77309732" w14:textId="77777777" w:rsidR="00A00325" w:rsidRPr="006D7927" w:rsidRDefault="00697760" w:rsidP="006D7927">
      <w:pPr>
        <w:tabs>
          <w:tab w:val="left" w:pos="-990"/>
          <w:tab w:val="left" w:pos="360"/>
        </w:tabs>
        <w:ind w:left="720" w:hanging="720"/>
        <w:rPr>
          <w:rFonts w:ascii="Arial" w:hAnsi="Arial" w:cs="Arial"/>
        </w:rPr>
      </w:pPr>
      <w:r>
        <w:rPr>
          <w:rFonts w:ascii="Arial" w:hAnsi="Arial" w:cs="Arial"/>
        </w:rPr>
        <w:t>3</w:t>
      </w:r>
      <w:r w:rsidR="007856B7">
        <w:rPr>
          <w:rFonts w:ascii="Arial" w:hAnsi="Arial" w:cs="Arial"/>
        </w:rPr>
        <w:t>7</w:t>
      </w:r>
      <w:r w:rsidR="0031684E">
        <w:rPr>
          <w:rFonts w:ascii="Arial" w:hAnsi="Arial" w:cs="Arial"/>
        </w:rPr>
        <w:t>.3</w:t>
      </w:r>
      <w:r w:rsidR="0031684E">
        <w:rPr>
          <w:rFonts w:ascii="Arial" w:hAnsi="Arial" w:cs="Arial"/>
        </w:rPr>
        <w:tab/>
      </w:r>
      <w:r w:rsidR="00A00325" w:rsidRPr="001A6C03">
        <w:rPr>
          <w:rFonts w:ascii="Arial" w:hAnsi="Arial" w:cs="Arial"/>
        </w:rPr>
        <w:t xml:space="preserve">Part time </w:t>
      </w:r>
      <w:r w:rsidR="00A0044B">
        <w:rPr>
          <w:rFonts w:ascii="Arial" w:hAnsi="Arial" w:cs="Arial"/>
        </w:rPr>
        <w:t xml:space="preserve">staff </w:t>
      </w:r>
      <w:r w:rsidR="00A00325" w:rsidRPr="001A6C03">
        <w:rPr>
          <w:rFonts w:ascii="Arial" w:hAnsi="Arial" w:cs="Arial"/>
        </w:rPr>
        <w:t xml:space="preserve">leave entitlement will be pro-rata to the leave entitlement of full time </w:t>
      </w:r>
      <w:r w:rsidR="00A0044B">
        <w:rPr>
          <w:rFonts w:ascii="Arial" w:hAnsi="Arial" w:cs="Arial"/>
        </w:rPr>
        <w:t>staff</w:t>
      </w:r>
      <w:r w:rsidR="00A00325" w:rsidRPr="001A6C03">
        <w:rPr>
          <w:rFonts w:ascii="Arial" w:hAnsi="Arial" w:cs="Arial"/>
        </w:rPr>
        <w:t xml:space="preserve">.  Dependent on </w:t>
      </w:r>
      <w:r w:rsidR="00AB6F55" w:rsidRPr="001A6C03">
        <w:rPr>
          <w:rFonts w:ascii="Arial" w:hAnsi="Arial" w:cs="Arial"/>
        </w:rPr>
        <w:t xml:space="preserve">staff </w:t>
      </w:r>
      <w:r w:rsidR="00A00325" w:rsidRPr="001A6C03">
        <w:rPr>
          <w:rFonts w:ascii="Arial" w:hAnsi="Arial" w:cs="Arial"/>
        </w:rPr>
        <w:t xml:space="preserve">work pattern, this entitlement may be converted into hours.  New entrants to the </w:t>
      </w:r>
      <w:r w:rsidR="00A0044B">
        <w:rPr>
          <w:rFonts w:ascii="Arial" w:hAnsi="Arial" w:cs="Arial"/>
        </w:rPr>
        <w:t>s</w:t>
      </w:r>
      <w:r w:rsidR="005B12A5" w:rsidRPr="001A6C03">
        <w:rPr>
          <w:rFonts w:ascii="Arial" w:hAnsi="Arial" w:cs="Arial"/>
        </w:rPr>
        <w:t xml:space="preserve">chool </w:t>
      </w:r>
      <w:r w:rsidR="00A00325" w:rsidRPr="001A6C03">
        <w:rPr>
          <w:rFonts w:ascii="Arial" w:hAnsi="Arial" w:cs="Arial"/>
        </w:rPr>
        <w:t xml:space="preserve">will be granted annual leave proportionate to their service during their leave year of entry. </w:t>
      </w:r>
    </w:p>
    <w:p w14:paraId="1E2554B9" w14:textId="77777777" w:rsidR="00A735E9" w:rsidRDefault="00A735E9" w:rsidP="00CF23EB">
      <w:pPr>
        <w:tabs>
          <w:tab w:val="left" w:pos="-1440"/>
          <w:tab w:val="left" w:pos="-720"/>
          <w:tab w:val="left" w:pos="0"/>
          <w:tab w:val="left" w:pos="451"/>
          <w:tab w:val="left" w:pos="1008"/>
          <w:tab w:val="left" w:pos="1728"/>
          <w:tab w:val="left" w:pos="2448"/>
          <w:tab w:val="left" w:pos="3168"/>
          <w:tab w:val="left" w:pos="4176"/>
          <w:tab w:val="left" w:pos="4698"/>
          <w:tab w:val="left" w:pos="7308"/>
        </w:tabs>
        <w:suppressAutoHyphens/>
        <w:spacing w:line="230" w:lineRule="auto"/>
        <w:outlineLvl w:val="3"/>
        <w:rPr>
          <w:rFonts w:ascii="Arial" w:hAnsi="Arial"/>
          <w:b/>
          <w:spacing w:val="-3"/>
        </w:rPr>
      </w:pPr>
    </w:p>
    <w:p w14:paraId="193004EB" w14:textId="77777777" w:rsidR="00CF23EB" w:rsidRPr="002F1ECA" w:rsidRDefault="00697760" w:rsidP="00B4769D">
      <w:pPr>
        <w:ind w:left="680" w:hanging="680"/>
        <w:rPr>
          <w:rFonts w:ascii="Arial" w:hAnsi="Arial" w:cs="Arial"/>
          <w:sz w:val="22"/>
          <w:szCs w:val="22"/>
        </w:rPr>
      </w:pPr>
      <w:r>
        <w:rPr>
          <w:rFonts w:ascii="Arial" w:hAnsi="Arial"/>
          <w:spacing w:val="-3"/>
        </w:rPr>
        <w:t>3</w:t>
      </w:r>
      <w:r w:rsidR="007856B7">
        <w:rPr>
          <w:rFonts w:ascii="Arial" w:hAnsi="Arial"/>
          <w:spacing w:val="-3"/>
        </w:rPr>
        <w:t>7</w:t>
      </w:r>
      <w:r w:rsidR="00A85816">
        <w:rPr>
          <w:rFonts w:ascii="Arial" w:hAnsi="Arial"/>
          <w:spacing w:val="-3"/>
        </w:rPr>
        <w:t>.</w:t>
      </w:r>
      <w:r w:rsidR="00874555">
        <w:rPr>
          <w:rFonts w:ascii="Arial" w:hAnsi="Arial"/>
          <w:spacing w:val="-3"/>
        </w:rPr>
        <w:t>4</w:t>
      </w:r>
      <w:r w:rsidR="00CF23EB">
        <w:rPr>
          <w:rFonts w:ascii="Arial" w:hAnsi="Arial"/>
          <w:spacing w:val="-3"/>
        </w:rPr>
        <w:tab/>
        <w:t xml:space="preserve">The </w:t>
      </w:r>
      <w:r w:rsidR="003769CD">
        <w:rPr>
          <w:rFonts w:ascii="Arial" w:hAnsi="Arial"/>
          <w:spacing w:val="-3"/>
        </w:rPr>
        <w:t>s</w:t>
      </w:r>
      <w:r w:rsidR="00CF23EB">
        <w:rPr>
          <w:rFonts w:ascii="Arial" w:hAnsi="Arial"/>
          <w:spacing w:val="-3"/>
        </w:rPr>
        <w:t xml:space="preserve">chool will have discretion when filling a vacant post to determine the number of weeks and the number of hours per week for which the employee will be contracted to work.  In addition, the school will ensure that </w:t>
      </w:r>
      <w:r w:rsidR="009D51D1">
        <w:rPr>
          <w:rFonts w:ascii="Arial" w:hAnsi="Arial"/>
          <w:spacing w:val="-3"/>
        </w:rPr>
        <w:t>staff receives</w:t>
      </w:r>
      <w:r w:rsidR="00CF23EB">
        <w:rPr>
          <w:rFonts w:ascii="Arial" w:hAnsi="Arial"/>
          <w:spacing w:val="-3"/>
        </w:rPr>
        <w:t xml:space="preserve"> the appropriate pro-rata payments for holidays in accordance with the National Conditions of Service.  </w:t>
      </w:r>
    </w:p>
    <w:p w14:paraId="62395854" w14:textId="77777777" w:rsidR="00874555" w:rsidRDefault="00874555" w:rsidP="00874555">
      <w:pPr>
        <w:tabs>
          <w:tab w:val="left" w:pos="-1440"/>
          <w:tab w:val="left" w:pos="-720"/>
          <w:tab w:val="left" w:pos="0"/>
          <w:tab w:val="left" w:pos="451"/>
          <w:tab w:val="left" w:pos="1008"/>
          <w:tab w:val="left" w:pos="1728"/>
          <w:tab w:val="left" w:pos="2448"/>
          <w:tab w:val="left" w:pos="3168"/>
          <w:tab w:val="left" w:pos="4176"/>
          <w:tab w:val="left" w:pos="4698"/>
          <w:tab w:val="left" w:pos="7308"/>
        </w:tabs>
        <w:suppressAutoHyphens/>
        <w:jc w:val="both"/>
        <w:rPr>
          <w:rFonts w:ascii="Arial" w:hAnsi="Arial"/>
          <w:spacing w:val="-3"/>
        </w:rPr>
      </w:pPr>
    </w:p>
    <w:p w14:paraId="4CFE67C1" w14:textId="77777777" w:rsidR="00CF23EB" w:rsidRDefault="00697760" w:rsidP="00165434">
      <w:pPr>
        <w:tabs>
          <w:tab w:val="left" w:pos="-1440"/>
          <w:tab w:val="left" w:pos="-720"/>
          <w:tab w:val="left" w:pos="0"/>
          <w:tab w:val="left" w:pos="451"/>
          <w:tab w:val="left" w:pos="1008"/>
          <w:tab w:val="left" w:pos="1728"/>
          <w:tab w:val="left" w:pos="2448"/>
          <w:tab w:val="left" w:pos="3168"/>
          <w:tab w:val="left" w:pos="4176"/>
          <w:tab w:val="left" w:pos="4698"/>
          <w:tab w:val="left" w:pos="7308"/>
        </w:tabs>
        <w:suppressAutoHyphens/>
        <w:ind w:left="680" w:hanging="680"/>
        <w:jc w:val="both"/>
        <w:rPr>
          <w:rFonts w:ascii="Arial" w:hAnsi="Arial"/>
          <w:spacing w:val="-3"/>
        </w:rPr>
      </w:pPr>
      <w:r>
        <w:rPr>
          <w:rFonts w:ascii="Arial" w:hAnsi="Arial"/>
          <w:spacing w:val="-3"/>
        </w:rPr>
        <w:t>3</w:t>
      </w:r>
      <w:r w:rsidR="007856B7">
        <w:rPr>
          <w:rFonts w:ascii="Arial" w:hAnsi="Arial"/>
          <w:spacing w:val="-3"/>
        </w:rPr>
        <w:t>7</w:t>
      </w:r>
      <w:r w:rsidR="00874555">
        <w:rPr>
          <w:rFonts w:ascii="Arial" w:hAnsi="Arial"/>
          <w:spacing w:val="-3"/>
        </w:rPr>
        <w:t>.5</w:t>
      </w:r>
      <w:r w:rsidR="00874555">
        <w:rPr>
          <w:rFonts w:ascii="Arial" w:hAnsi="Arial"/>
          <w:spacing w:val="-3"/>
        </w:rPr>
        <w:tab/>
      </w:r>
      <w:r w:rsidR="00CF23EB">
        <w:rPr>
          <w:rFonts w:ascii="Arial" w:hAnsi="Arial"/>
          <w:spacing w:val="-3"/>
        </w:rPr>
        <w:t>The contract issued will show the number of hours and weeks to be worked</w:t>
      </w:r>
      <w:r w:rsidR="00225364">
        <w:rPr>
          <w:rFonts w:ascii="Arial" w:hAnsi="Arial"/>
          <w:spacing w:val="-3"/>
        </w:rPr>
        <w:t>.</w:t>
      </w:r>
      <w:r w:rsidR="00CF23EB">
        <w:rPr>
          <w:rFonts w:ascii="Arial" w:hAnsi="Arial"/>
          <w:spacing w:val="-3"/>
        </w:rPr>
        <w:t xml:space="preserve"> Staff will receive equal payments each month throughout the year except where extra payment is to be made for any temporary additional hours worked</w:t>
      </w:r>
    </w:p>
    <w:p w14:paraId="56DF3DC4" w14:textId="77777777" w:rsidR="00B612CF" w:rsidRDefault="00B612CF" w:rsidP="007408DF">
      <w:pPr>
        <w:tabs>
          <w:tab w:val="left" w:pos="-1440"/>
          <w:tab w:val="left" w:pos="-720"/>
          <w:tab w:val="left" w:pos="0"/>
          <w:tab w:val="left" w:pos="451"/>
          <w:tab w:val="left" w:pos="1008"/>
          <w:tab w:val="left" w:pos="1728"/>
          <w:tab w:val="left" w:pos="2448"/>
          <w:tab w:val="left" w:pos="3168"/>
          <w:tab w:val="left" w:pos="4176"/>
          <w:tab w:val="left" w:pos="4698"/>
          <w:tab w:val="left" w:pos="7308"/>
        </w:tabs>
        <w:suppressAutoHyphens/>
        <w:jc w:val="both"/>
        <w:rPr>
          <w:rFonts w:ascii="Arial" w:hAnsi="Arial"/>
          <w:spacing w:val="-3"/>
        </w:rPr>
      </w:pPr>
    </w:p>
    <w:p w14:paraId="4D515C32" w14:textId="77777777" w:rsidR="00CD687D" w:rsidRPr="007A4775" w:rsidRDefault="007856B7" w:rsidP="00CD687D">
      <w:pPr>
        <w:numPr>
          <w:ilvl w:val="12"/>
          <w:numId w:val="0"/>
        </w:numPr>
        <w:jc w:val="both"/>
        <w:rPr>
          <w:rFonts w:ascii="Arial" w:hAnsi="Arial" w:cs="Arial"/>
          <w:color w:val="FF0000"/>
        </w:rPr>
      </w:pPr>
      <w:r w:rsidRPr="007856B7">
        <w:rPr>
          <w:rFonts w:ascii="Arial" w:hAnsi="Arial" w:cs="Arial"/>
          <w:color w:val="FF0000"/>
        </w:rPr>
        <w:t>S</w:t>
      </w:r>
      <w:r w:rsidRPr="007A4775">
        <w:rPr>
          <w:rFonts w:ascii="Arial" w:hAnsi="Arial" w:cs="Arial"/>
          <w:color w:val="FF0000"/>
        </w:rPr>
        <w:t xml:space="preserve">chools/academies should choose </w:t>
      </w:r>
      <w:r w:rsidR="00CA56A9">
        <w:rPr>
          <w:rFonts w:ascii="Arial" w:hAnsi="Arial" w:cs="Arial"/>
          <w:color w:val="FF0000"/>
        </w:rPr>
        <w:t>the relevant option for paragraph 38 as shown in the table above (this will either be paragraph 30 or one of the two options below)</w:t>
      </w:r>
    </w:p>
    <w:p w14:paraId="454ADBC1" w14:textId="77777777" w:rsidR="007856B7" w:rsidRPr="00C4750F" w:rsidRDefault="007856B7" w:rsidP="00CD687D">
      <w:pPr>
        <w:numPr>
          <w:ilvl w:val="12"/>
          <w:numId w:val="0"/>
        </w:numPr>
        <w:jc w:val="both"/>
        <w:rPr>
          <w:rFonts w:ascii="Arial" w:hAnsi="Arial" w:cs="Arial"/>
          <w:color w:val="FF0000"/>
        </w:rPr>
      </w:pPr>
    </w:p>
    <w:p w14:paraId="63DD6309" w14:textId="77777777" w:rsidR="00CD687D" w:rsidRPr="00657253" w:rsidRDefault="00C86706" w:rsidP="00657253">
      <w:pPr>
        <w:pStyle w:val="Heading1"/>
        <w:numPr>
          <w:ilvl w:val="0"/>
          <w:numId w:val="0"/>
        </w:numPr>
        <w:ind w:left="432" w:hanging="432"/>
        <w:rPr>
          <w:sz w:val="24"/>
          <w:szCs w:val="24"/>
        </w:rPr>
      </w:pPr>
      <w:bookmarkStart w:id="43" w:name="_Toc23334638"/>
      <w:r>
        <w:rPr>
          <w:sz w:val="24"/>
          <w:szCs w:val="24"/>
        </w:rPr>
        <w:t>3</w:t>
      </w:r>
      <w:r w:rsidR="007856B7">
        <w:rPr>
          <w:sz w:val="24"/>
          <w:szCs w:val="24"/>
        </w:rPr>
        <w:t>8</w:t>
      </w:r>
      <w:r w:rsidR="005D71E2" w:rsidRPr="00657253">
        <w:rPr>
          <w:sz w:val="24"/>
          <w:szCs w:val="24"/>
        </w:rPr>
        <w:t>.</w:t>
      </w:r>
      <w:r w:rsidR="00CD687D" w:rsidRPr="00657253">
        <w:rPr>
          <w:sz w:val="24"/>
          <w:szCs w:val="24"/>
        </w:rPr>
        <w:tab/>
        <w:t>AUTHORISING AND PAYING FOR WORKING ADDITIONAL HOURS</w:t>
      </w:r>
      <w:bookmarkEnd w:id="43"/>
      <w:r w:rsidR="00935447" w:rsidRPr="00657253">
        <w:rPr>
          <w:sz w:val="24"/>
          <w:szCs w:val="24"/>
        </w:rPr>
        <w:t xml:space="preserve"> </w:t>
      </w:r>
    </w:p>
    <w:p w14:paraId="3F2D4E00" w14:textId="77777777" w:rsidR="00992D77" w:rsidRPr="00657253" w:rsidRDefault="00992D77" w:rsidP="00657253">
      <w:pPr>
        <w:pStyle w:val="Heading1"/>
        <w:numPr>
          <w:ilvl w:val="0"/>
          <w:numId w:val="0"/>
        </w:numPr>
        <w:ind w:left="432" w:hanging="432"/>
        <w:rPr>
          <w:sz w:val="24"/>
          <w:szCs w:val="24"/>
        </w:rPr>
      </w:pPr>
    </w:p>
    <w:p w14:paraId="481627E5" w14:textId="77777777" w:rsidR="00F35C12" w:rsidRPr="00494E53" w:rsidRDefault="00F35C12" w:rsidP="00F35C12">
      <w:pPr>
        <w:tabs>
          <w:tab w:val="left" w:pos="-990"/>
          <w:tab w:val="left" w:pos="360"/>
        </w:tabs>
        <w:rPr>
          <w:rFonts w:ascii="Arial" w:hAnsi="Arial" w:cs="Arial"/>
          <w:b/>
        </w:rPr>
      </w:pPr>
      <w:r>
        <w:rPr>
          <w:rFonts w:ascii="Arial" w:hAnsi="Arial" w:cs="Arial"/>
        </w:rPr>
        <w:t>[</w:t>
      </w:r>
      <w:r w:rsidR="00001664">
        <w:rPr>
          <w:rFonts w:ascii="Arial" w:hAnsi="Arial" w:cs="Arial"/>
          <w:b/>
          <w:i/>
          <w:color w:val="000000"/>
        </w:rPr>
        <w:t>S</w:t>
      </w:r>
      <w:r w:rsidR="008D3F39" w:rsidRPr="00E1409E">
        <w:rPr>
          <w:rFonts w:ascii="Arial" w:hAnsi="Arial" w:cs="Arial"/>
          <w:b/>
          <w:i/>
          <w:color w:val="000000"/>
        </w:rPr>
        <w:t>chools</w:t>
      </w:r>
      <w:r w:rsidR="008D3F39">
        <w:rPr>
          <w:rFonts w:ascii="Arial" w:hAnsi="Arial" w:cs="Arial"/>
          <w:b/>
          <w:i/>
          <w:color w:val="FF0000"/>
        </w:rPr>
        <w:t xml:space="preserve"> </w:t>
      </w:r>
      <w:r w:rsidRPr="00494E53">
        <w:rPr>
          <w:rFonts w:ascii="Arial" w:hAnsi="Arial" w:cs="Arial"/>
          <w:b/>
          <w:i/>
        </w:rPr>
        <w:t>should include the following paragraphs</w:t>
      </w:r>
      <w:r w:rsidR="008D3F39">
        <w:rPr>
          <w:rFonts w:ascii="Arial" w:hAnsi="Arial" w:cs="Arial"/>
          <w:b/>
          <w:i/>
        </w:rPr>
        <w:t xml:space="preserve"> below </w:t>
      </w:r>
      <w:r w:rsidR="0031206F">
        <w:rPr>
          <w:rFonts w:ascii="Arial" w:hAnsi="Arial" w:cs="Arial"/>
          <w:b/>
          <w:i/>
        </w:rPr>
        <w:t>for</w:t>
      </w:r>
      <w:r w:rsidR="008D3F39">
        <w:rPr>
          <w:rFonts w:ascii="Arial" w:hAnsi="Arial" w:cs="Arial"/>
          <w:b/>
          <w:i/>
        </w:rPr>
        <w:t xml:space="preserve"> working additional hours </w:t>
      </w:r>
      <w:r w:rsidRPr="00494E53">
        <w:rPr>
          <w:rFonts w:ascii="Arial" w:hAnsi="Arial" w:cs="Arial"/>
          <w:b/>
          <w:i/>
        </w:rPr>
        <w:t xml:space="preserve">if they have not implemented Single Status </w:t>
      </w:r>
      <w:r w:rsidR="008D3F39">
        <w:rPr>
          <w:rFonts w:ascii="Arial" w:hAnsi="Arial" w:cs="Arial"/>
          <w:b/>
          <w:i/>
        </w:rPr>
        <w:t xml:space="preserve">and the EBCR </w:t>
      </w:r>
      <w:r w:rsidRPr="00494E53">
        <w:rPr>
          <w:rFonts w:ascii="Arial" w:hAnsi="Arial" w:cs="Arial"/>
          <w:b/>
          <w:i/>
        </w:rPr>
        <w:t>Agreement</w:t>
      </w:r>
      <w:r w:rsidRPr="00494E53">
        <w:rPr>
          <w:rFonts w:ascii="Arial" w:hAnsi="Arial" w:cs="Arial"/>
          <w:b/>
        </w:rPr>
        <w:t>]</w:t>
      </w:r>
    </w:p>
    <w:p w14:paraId="15056A7D" w14:textId="77777777" w:rsidR="00F35C12" w:rsidRDefault="00F35C12" w:rsidP="00CD687D">
      <w:pPr>
        <w:pStyle w:val="Level1"/>
        <w:ind w:left="0"/>
        <w:jc w:val="both"/>
        <w:rPr>
          <w:rFonts w:cs="Arial"/>
          <w:b/>
          <w:bCs/>
          <w:u w:val="single"/>
        </w:rPr>
      </w:pPr>
    </w:p>
    <w:p w14:paraId="0BD2FF47" w14:textId="77777777" w:rsidR="00CD687D" w:rsidRDefault="00C86706" w:rsidP="00CD687D">
      <w:pPr>
        <w:numPr>
          <w:ilvl w:val="12"/>
          <w:numId w:val="0"/>
        </w:numPr>
        <w:tabs>
          <w:tab w:val="left" w:pos="720"/>
        </w:tabs>
        <w:ind w:left="720" w:hanging="720"/>
        <w:jc w:val="both"/>
        <w:rPr>
          <w:rFonts w:ascii="Arial" w:hAnsi="Arial" w:cs="Arial"/>
        </w:rPr>
      </w:pPr>
      <w:r>
        <w:rPr>
          <w:rFonts w:ascii="Arial" w:hAnsi="Arial" w:cs="Arial"/>
        </w:rPr>
        <w:t>3</w:t>
      </w:r>
      <w:r w:rsidR="007856B7">
        <w:rPr>
          <w:rFonts w:ascii="Arial" w:hAnsi="Arial" w:cs="Arial"/>
        </w:rPr>
        <w:t>8</w:t>
      </w:r>
      <w:r w:rsidR="00226150">
        <w:rPr>
          <w:rFonts w:ascii="Arial" w:hAnsi="Arial" w:cs="Arial"/>
        </w:rPr>
        <w:t>.</w:t>
      </w:r>
      <w:r w:rsidR="00AF06F2">
        <w:rPr>
          <w:rFonts w:ascii="Arial" w:hAnsi="Arial" w:cs="Arial"/>
        </w:rPr>
        <w:t>1</w:t>
      </w:r>
      <w:r w:rsidR="00CD687D" w:rsidRPr="00E10E2F">
        <w:rPr>
          <w:rFonts w:ascii="Arial" w:hAnsi="Arial" w:cs="Arial"/>
        </w:rPr>
        <w:tab/>
        <w:t>The total number of hours of work for all support staff will be determined at the time of appointment.</w:t>
      </w:r>
    </w:p>
    <w:p w14:paraId="3897ED4F" w14:textId="77777777" w:rsidR="0098379E" w:rsidRPr="00E10E2F" w:rsidRDefault="0098379E" w:rsidP="00CD687D">
      <w:pPr>
        <w:numPr>
          <w:ilvl w:val="12"/>
          <w:numId w:val="0"/>
        </w:numPr>
        <w:tabs>
          <w:tab w:val="left" w:pos="720"/>
        </w:tabs>
        <w:ind w:left="720" w:hanging="720"/>
        <w:jc w:val="both"/>
        <w:rPr>
          <w:rFonts w:ascii="Arial" w:hAnsi="Arial" w:cs="Arial"/>
        </w:rPr>
      </w:pPr>
    </w:p>
    <w:p w14:paraId="3777B11D" w14:textId="77777777" w:rsidR="003159CF" w:rsidRPr="008F2D0F" w:rsidRDefault="00C86706" w:rsidP="00F66032">
      <w:pPr>
        <w:tabs>
          <w:tab w:val="left" w:pos="720"/>
        </w:tabs>
        <w:ind w:left="720" w:hanging="720"/>
        <w:jc w:val="both"/>
        <w:rPr>
          <w:rFonts w:ascii="Arial" w:hAnsi="Arial" w:cs="Arial"/>
        </w:rPr>
      </w:pPr>
      <w:r>
        <w:rPr>
          <w:rFonts w:ascii="Arial" w:hAnsi="Arial" w:cs="Arial"/>
        </w:rPr>
        <w:t>3</w:t>
      </w:r>
      <w:r w:rsidR="007856B7">
        <w:rPr>
          <w:rFonts w:ascii="Arial" w:hAnsi="Arial" w:cs="Arial"/>
        </w:rPr>
        <w:t>8</w:t>
      </w:r>
      <w:r w:rsidR="00226150">
        <w:rPr>
          <w:rFonts w:ascii="Arial" w:hAnsi="Arial" w:cs="Arial"/>
        </w:rPr>
        <w:t>.2</w:t>
      </w:r>
      <w:r w:rsidR="00226150">
        <w:rPr>
          <w:rFonts w:ascii="Arial" w:hAnsi="Arial" w:cs="Arial"/>
        </w:rPr>
        <w:tab/>
      </w:r>
      <w:r w:rsidR="00CD687D" w:rsidRPr="00E10E2F">
        <w:rPr>
          <w:rFonts w:ascii="Arial" w:hAnsi="Arial" w:cs="Arial"/>
        </w:rPr>
        <w:t xml:space="preserve">Where staff work additional hours, with the prior agreement of the </w:t>
      </w:r>
      <w:r w:rsidR="004D0C57">
        <w:rPr>
          <w:rFonts w:ascii="Arial" w:hAnsi="Arial" w:cs="Arial"/>
        </w:rPr>
        <w:t>h</w:t>
      </w:r>
      <w:r w:rsidR="004D0C57" w:rsidRPr="00E10E2F">
        <w:rPr>
          <w:rFonts w:ascii="Arial" w:hAnsi="Arial" w:cs="Arial"/>
        </w:rPr>
        <w:t>ead teacher</w:t>
      </w:r>
      <w:r w:rsidR="00CD687D" w:rsidRPr="00E10E2F">
        <w:rPr>
          <w:rFonts w:ascii="Arial" w:hAnsi="Arial" w:cs="Arial"/>
        </w:rPr>
        <w:t xml:space="preserve">, additional </w:t>
      </w:r>
      <w:proofErr w:type="gramStart"/>
      <w:r w:rsidR="00CD687D" w:rsidRPr="00E10E2F">
        <w:rPr>
          <w:rFonts w:ascii="Arial" w:hAnsi="Arial" w:cs="Arial"/>
        </w:rPr>
        <w:t>payment</w:t>
      </w:r>
      <w:proofErr w:type="gramEnd"/>
      <w:r w:rsidR="00CD687D" w:rsidRPr="00E10E2F">
        <w:rPr>
          <w:rFonts w:ascii="Arial" w:hAnsi="Arial" w:cs="Arial"/>
        </w:rPr>
        <w:t xml:space="preserve"> or time off in lieu </w:t>
      </w:r>
      <w:r w:rsidR="005A62C6">
        <w:rPr>
          <w:rFonts w:ascii="Arial" w:hAnsi="Arial" w:cs="Arial"/>
        </w:rPr>
        <w:t xml:space="preserve">(TOIL) </w:t>
      </w:r>
      <w:r w:rsidR="00CD687D" w:rsidRPr="00E10E2F">
        <w:rPr>
          <w:rFonts w:ascii="Arial" w:hAnsi="Arial" w:cs="Arial"/>
        </w:rPr>
        <w:t>will be arranged.</w:t>
      </w:r>
    </w:p>
    <w:p w14:paraId="05D26EF8" w14:textId="77777777" w:rsidR="003159CF" w:rsidRPr="008F2D0F" w:rsidRDefault="003159CF" w:rsidP="003159CF">
      <w:pPr>
        <w:jc w:val="both"/>
        <w:rPr>
          <w:rFonts w:ascii="Arial" w:hAnsi="Arial" w:cs="Arial"/>
        </w:rPr>
      </w:pPr>
    </w:p>
    <w:p w14:paraId="74F7D3DE" w14:textId="77777777" w:rsidR="003159CF" w:rsidRPr="008F2D0F" w:rsidRDefault="00C86706" w:rsidP="00C00695">
      <w:pPr>
        <w:ind w:left="720" w:hanging="720"/>
        <w:jc w:val="both"/>
        <w:rPr>
          <w:rFonts w:ascii="Arial" w:hAnsi="Arial" w:cs="Arial"/>
        </w:rPr>
      </w:pPr>
      <w:r>
        <w:rPr>
          <w:rFonts w:ascii="Arial" w:hAnsi="Arial" w:cs="Arial"/>
        </w:rPr>
        <w:t>3</w:t>
      </w:r>
      <w:r w:rsidR="007856B7">
        <w:rPr>
          <w:rFonts w:ascii="Arial" w:hAnsi="Arial" w:cs="Arial"/>
        </w:rPr>
        <w:t>8</w:t>
      </w:r>
      <w:r w:rsidR="00C00695">
        <w:rPr>
          <w:rFonts w:ascii="Arial" w:hAnsi="Arial" w:cs="Arial"/>
        </w:rPr>
        <w:t>.3</w:t>
      </w:r>
      <w:r w:rsidR="00C00695">
        <w:rPr>
          <w:rFonts w:ascii="Arial" w:hAnsi="Arial" w:cs="Arial"/>
        </w:rPr>
        <w:tab/>
      </w:r>
      <w:r w:rsidR="003159CF" w:rsidRPr="008F2D0F">
        <w:rPr>
          <w:rFonts w:ascii="Arial" w:hAnsi="Arial" w:cs="Arial"/>
        </w:rPr>
        <w:t xml:space="preserve">Overtime (other than planned overtime) is payable only to </w:t>
      </w:r>
      <w:r w:rsidR="00013AD3">
        <w:rPr>
          <w:rFonts w:ascii="Arial" w:hAnsi="Arial" w:cs="Arial"/>
        </w:rPr>
        <w:t xml:space="preserve">staff </w:t>
      </w:r>
      <w:r w:rsidR="003159CF" w:rsidRPr="008F2D0F">
        <w:rPr>
          <w:rFonts w:ascii="Arial" w:hAnsi="Arial" w:cs="Arial"/>
        </w:rPr>
        <w:t>in receipt of basic salary of scp 28 or less on the following basis:</w:t>
      </w:r>
    </w:p>
    <w:p w14:paraId="6287D931" w14:textId="77777777" w:rsidR="003159CF" w:rsidRPr="008F2D0F" w:rsidRDefault="003159CF" w:rsidP="003159CF">
      <w:pPr>
        <w:jc w:val="both"/>
        <w:rPr>
          <w:rFonts w:ascii="Arial" w:hAnsi="Arial" w:cs="Arial"/>
        </w:rPr>
      </w:pPr>
    </w:p>
    <w:p w14:paraId="10A41C39" w14:textId="77777777" w:rsidR="003159CF" w:rsidRPr="008F2D0F" w:rsidRDefault="008A4100" w:rsidP="009C2EFB">
      <w:pPr>
        <w:tabs>
          <w:tab w:val="left" w:pos="-1440"/>
        </w:tabs>
        <w:ind w:left="1440" w:hanging="720"/>
        <w:jc w:val="both"/>
        <w:rPr>
          <w:rFonts w:ascii="Arial" w:hAnsi="Arial" w:cs="Arial"/>
        </w:rPr>
      </w:pPr>
      <w:r>
        <w:rPr>
          <w:rFonts w:ascii="Arial" w:hAnsi="Arial" w:cs="Arial"/>
        </w:rPr>
        <w:t>(i)</w:t>
      </w:r>
      <w:r>
        <w:rPr>
          <w:rFonts w:ascii="Arial" w:hAnsi="Arial" w:cs="Arial"/>
        </w:rPr>
        <w:tab/>
      </w:r>
      <w:r w:rsidR="003159CF" w:rsidRPr="008F2D0F">
        <w:rPr>
          <w:rFonts w:ascii="Arial" w:hAnsi="Arial" w:cs="Arial"/>
        </w:rPr>
        <w:t>the basic salary shall be divided by 36 to ascertain the hourly rate of overtime</w:t>
      </w:r>
    </w:p>
    <w:p w14:paraId="02DB6E02" w14:textId="77777777" w:rsidR="003159CF" w:rsidRPr="008F2D0F" w:rsidRDefault="003159CF" w:rsidP="003159CF">
      <w:pPr>
        <w:jc w:val="both"/>
        <w:rPr>
          <w:rFonts w:ascii="Arial" w:hAnsi="Arial" w:cs="Arial"/>
        </w:rPr>
      </w:pPr>
    </w:p>
    <w:p w14:paraId="3717F827" w14:textId="77777777" w:rsidR="003159CF" w:rsidRPr="008F2D0F" w:rsidRDefault="003159CF" w:rsidP="009956E8">
      <w:pPr>
        <w:numPr>
          <w:ilvl w:val="0"/>
          <w:numId w:val="3"/>
        </w:numPr>
        <w:tabs>
          <w:tab w:val="left" w:pos="-1440"/>
        </w:tabs>
        <w:jc w:val="both"/>
        <w:rPr>
          <w:rFonts w:ascii="Arial" w:hAnsi="Arial" w:cs="Arial"/>
        </w:rPr>
      </w:pPr>
      <w:r w:rsidRPr="008F2D0F">
        <w:rPr>
          <w:rFonts w:ascii="Arial" w:hAnsi="Arial" w:cs="Arial"/>
        </w:rPr>
        <w:t>extra time of less than half an hour on any day shall not rank for overtime.  Overtime shall be aggregated for each calendar month (or other appropriate period where the hours are averaged over a period longer than a week), and only complete half hours paid for</w:t>
      </w:r>
    </w:p>
    <w:p w14:paraId="2D97B734" w14:textId="77777777" w:rsidR="003159CF" w:rsidRPr="008F2D0F" w:rsidRDefault="003159CF" w:rsidP="003159CF">
      <w:pPr>
        <w:jc w:val="both"/>
        <w:rPr>
          <w:rFonts w:ascii="Arial" w:hAnsi="Arial" w:cs="Arial"/>
        </w:rPr>
      </w:pPr>
    </w:p>
    <w:p w14:paraId="305C17DD" w14:textId="77777777" w:rsidR="003159CF" w:rsidRPr="008F2D0F" w:rsidRDefault="00013AD3" w:rsidP="009956E8">
      <w:pPr>
        <w:numPr>
          <w:ilvl w:val="0"/>
          <w:numId w:val="3"/>
        </w:numPr>
        <w:tabs>
          <w:tab w:val="left" w:pos="-1440"/>
        </w:tabs>
        <w:jc w:val="both"/>
        <w:rPr>
          <w:rFonts w:ascii="Arial" w:hAnsi="Arial" w:cs="Arial"/>
        </w:rPr>
      </w:pPr>
      <w:r>
        <w:rPr>
          <w:rFonts w:ascii="Arial" w:hAnsi="Arial" w:cs="Arial"/>
        </w:rPr>
        <w:lastRenderedPageBreak/>
        <w:t xml:space="preserve">staff </w:t>
      </w:r>
      <w:r w:rsidR="003159CF" w:rsidRPr="008F2D0F">
        <w:rPr>
          <w:rFonts w:ascii="Arial" w:hAnsi="Arial" w:cs="Arial"/>
        </w:rPr>
        <w:t>for whom it is a condition in their contract of employment that they shall work hours longer than the standard 36 a week shall be entitled to overtime payments unless the additional hours are recognised by some other payments or arrangements determined locally</w:t>
      </w:r>
    </w:p>
    <w:p w14:paraId="580C482F" w14:textId="77777777" w:rsidR="00B03128" w:rsidRPr="008F2D0F" w:rsidRDefault="00B03128" w:rsidP="00B03128">
      <w:pPr>
        <w:jc w:val="both"/>
        <w:rPr>
          <w:rFonts w:ascii="Arial" w:hAnsi="Arial" w:cs="Arial"/>
        </w:rPr>
      </w:pPr>
    </w:p>
    <w:p w14:paraId="6A3A172D" w14:textId="77777777" w:rsidR="003159CF" w:rsidRPr="008F2D0F" w:rsidRDefault="00B03128" w:rsidP="00B03128">
      <w:pPr>
        <w:keepNext/>
        <w:keepLines/>
        <w:tabs>
          <w:tab w:val="left" w:pos="-1440"/>
        </w:tabs>
        <w:ind w:left="1440" w:hanging="1440"/>
        <w:jc w:val="both"/>
        <w:rPr>
          <w:rFonts w:ascii="Arial" w:hAnsi="Arial" w:cs="Arial"/>
        </w:rPr>
      </w:pPr>
      <w:r>
        <w:rPr>
          <w:rFonts w:ascii="Arial" w:hAnsi="Arial" w:cs="Arial"/>
        </w:rPr>
        <w:t xml:space="preserve">           </w:t>
      </w:r>
      <w:r w:rsidR="003159CF" w:rsidRPr="008F2D0F">
        <w:rPr>
          <w:rFonts w:ascii="Arial" w:hAnsi="Arial" w:cs="Arial"/>
        </w:rPr>
        <w:t>(iv)</w:t>
      </w:r>
      <w:r w:rsidR="003159CF" w:rsidRPr="008F2D0F">
        <w:rPr>
          <w:rFonts w:ascii="Arial" w:hAnsi="Arial" w:cs="Arial"/>
        </w:rPr>
        <w:tab/>
        <w:t>for overtime on any day other than a Sunday, or a general or public holiday, payment shall be at time and a half.  For overtime on a Sunday, payment shall be at double time.</w:t>
      </w:r>
    </w:p>
    <w:p w14:paraId="51980CF6" w14:textId="77777777" w:rsidR="003159CF" w:rsidRPr="008F2D0F" w:rsidRDefault="004D4FEE" w:rsidP="00C6406D">
      <w:pPr>
        <w:tabs>
          <w:tab w:val="left" w:pos="-1440"/>
        </w:tabs>
        <w:jc w:val="both"/>
        <w:rPr>
          <w:rFonts w:ascii="Arial" w:hAnsi="Arial" w:cs="Arial"/>
        </w:rPr>
      </w:pPr>
      <w:r w:rsidRPr="008F2D0F">
        <w:rPr>
          <w:rFonts w:ascii="Arial" w:hAnsi="Arial" w:cs="Arial"/>
        </w:rPr>
        <w:t xml:space="preserve"> </w:t>
      </w:r>
    </w:p>
    <w:p w14:paraId="51361D9F" w14:textId="77777777" w:rsidR="003159CF" w:rsidRPr="008F2D0F" w:rsidRDefault="00CF4D89" w:rsidP="003159CF">
      <w:pPr>
        <w:tabs>
          <w:tab w:val="left" w:pos="-1440"/>
        </w:tabs>
        <w:ind w:left="1440" w:hanging="720"/>
        <w:jc w:val="both"/>
        <w:rPr>
          <w:rFonts w:ascii="Arial" w:hAnsi="Arial" w:cs="Arial"/>
        </w:rPr>
      </w:pPr>
      <w:r>
        <w:rPr>
          <w:rFonts w:ascii="Arial" w:hAnsi="Arial" w:cs="Arial"/>
          <w:b/>
        </w:rPr>
        <w:t>Allowances</w:t>
      </w:r>
    </w:p>
    <w:p w14:paraId="241B37F4" w14:textId="77777777" w:rsidR="003159CF" w:rsidRPr="008F2D0F" w:rsidRDefault="003159CF" w:rsidP="003159CF">
      <w:pPr>
        <w:jc w:val="both"/>
        <w:rPr>
          <w:rFonts w:ascii="Arial" w:hAnsi="Arial" w:cs="Arial"/>
        </w:rPr>
      </w:pPr>
    </w:p>
    <w:p w14:paraId="433E414A" w14:textId="77777777" w:rsidR="003159CF" w:rsidRPr="008F2D0F" w:rsidRDefault="003159CF" w:rsidP="003159CF">
      <w:pPr>
        <w:tabs>
          <w:tab w:val="left" w:pos="-1440"/>
        </w:tabs>
        <w:ind w:left="2160" w:hanging="720"/>
        <w:jc w:val="both"/>
        <w:rPr>
          <w:rFonts w:ascii="Arial" w:hAnsi="Arial" w:cs="Arial"/>
        </w:rPr>
      </w:pPr>
      <w:r w:rsidRPr="008F2D0F">
        <w:rPr>
          <w:rFonts w:ascii="Arial" w:hAnsi="Arial" w:cs="Arial"/>
        </w:rPr>
        <w:t>(a)</w:t>
      </w:r>
      <w:r w:rsidRPr="008F2D0F">
        <w:rPr>
          <w:rFonts w:ascii="Arial" w:hAnsi="Arial" w:cs="Arial"/>
        </w:rPr>
        <w:tab/>
      </w:r>
      <w:r w:rsidRPr="008F2D0F">
        <w:rPr>
          <w:rFonts w:ascii="Arial" w:hAnsi="Arial" w:cs="Arial"/>
          <w:u w:val="single"/>
        </w:rPr>
        <w:t>Weekend Working</w:t>
      </w:r>
    </w:p>
    <w:p w14:paraId="465B8FD2" w14:textId="77777777" w:rsidR="003159CF" w:rsidRPr="008F2D0F" w:rsidRDefault="003159CF" w:rsidP="003159CF">
      <w:pPr>
        <w:jc w:val="both"/>
        <w:rPr>
          <w:rFonts w:ascii="Arial" w:hAnsi="Arial" w:cs="Arial"/>
        </w:rPr>
      </w:pPr>
    </w:p>
    <w:p w14:paraId="41A94042" w14:textId="77777777" w:rsidR="003159CF" w:rsidRPr="008F2D0F" w:rsidRDefault="008A4100" w:rsidP="008A4100">
      <w:pPr>
        <w:tabs>
          <w:tab w:val="left" w:pos="-1440"/>
        </w:tabs>
        <w:ind w:left="2880" w:hanging="2880"/>
        <w:jc w:val="both"/>
        <w:rPr>
          <w:rFonts w:ascii="Arial" w:hAnsi="Arial" w:cs="Arial"/>
        </w:rPr>
      </w:pPr>
      <w:r>
        <w:rPr>
          <w:rFonts w:ascii="Arial" w:hAnsi="Arial" w:cs="Arial"/>
        </w:rPr>
        <w:t xml:space="preserve">                                  (i)</w:t>
      </w:r>
      <w:r>
        <w:rPr>
          <w:rFonts w:ascii="Arial" w:hAnsi="Arial" w:cs="Arial"/>
        </w:rPr>
        <w:tab/>
      </w:r>
      <w:r w:rsidR="003159CF" w:rsidRPr="008F2D0F">
        <w:rPr>
          <w:rFonts w:ascii="Arial" w:hAnsi="Arial" w:cs="Arial"/>
        </w:rPr>
        <w:t xml:space="preserve">For work on a Saturday or Sunday </w:t>
      </w:r>
      <w:r w:rsidR="003159CF" w:rsidRPr="008F2D0F">
        <w:rPr>
          <w:rFonts w:ascii="Arial" w:hAnsi="Arial" w:cs="Arial"/>
          <w:u w:val="single"/>
        </w:rPr>
        <w:t>as part of the normal working week</w:t>
      </w:r>
      <w:r w:rsidR="003159CF" w:rsidRPr="008F2D0F">
        <w:rPr>
          <w:rFonts w:ascii="Arial" w:hAnsi="Arial" w:cs="Arial"/>
        </w:rPr>
        <w:t xml:space="preserve"> payment shall be at time and a half for all hours worked.</w:t>
      </w:r>
    </w:p>
    <w:p w14:paraId="1512FD12" w14:textId="77777777" w:rsidR="003159CF" w:rsidRPr="008F2D0F" w:rsidRDefault="003159CF" w:rsidP="003159CF">
      <w:pPr>
        <w:jc w:val="both"/>
        <w:rPr>
          <w:rFonts w:ascii="Arial" w:hAnsi="Arial" w:cs="Arial"/>
        </w:rPr>
      </w:pPr>
    </w:p>
    <w:p w14:paraId="14834DE5" w14:textId="77777777" w:rsidR="003159CF" w:rsidRPr="008F2D0F" w:rsidRDefault="003159CF" w:rsidP="003159CF">
      <w:pPr>
        <w:tabs>
          <w:tab w:val="left" w:pos="-1440"/>
        </w:tabs>
        <w:ind w:left="2880" w:hanging="720"/>
        <w:jc w:val="both"/>
        <w:rPr>
          <w:rFonts w:ascii="Arial" w:hAnsi="Arial" w:cs="Arial"/>
        </w:rPr>
      </w:pPr>
      <w:r w:rsidRPr="008F2D0F">
        <w:rPr>
          <w:rFonts w:ascii="Arial" w:hAnsi="Arial" w:cs="Arial"/>
        </w:rPr>
        <w:t>(ii)</w:t>
      </w:r>
      <w:r w:rsidRPr="008F2D0F">
        <w:rPr>
          <w:rFonts w:ascii="Arial" w:hAnsi="Arial" w:cs="Arial"/>
        </w:rPr>
        <w:tab/>
        <w:t>The weekend work enhancement shall be payable, where appropriate, in addition to the enhanced rate of pay for night work worked as part of the normal week, and to the enhanced rate of pay for shift working.</w:t>
      </w:r>
    </w:p>
    <w:p w14:paraId="0C500011" w14:textId="77777777" w:rsidR="003159CF" w:rsidRPr="008F2D0F" w:rsidRDefault="003159CF" w:rsidP="003159CF">
      <w:pPr>
        <w:jc w:val="both"/>
        <w:rPr>
          <w:rFonts w:ascii="Arial" w:hAnsi="Arial" w:cs="Arial"/>
        </w:rPr>
      </w:pPr>
    </w:p>
    <w:p w14:paraId="741F56A7" w14:textId="77777777" w:rsidR="008A4100" w:rsidRPr="008F2D0F" w:rsidRDefault="003159CF" w:rsidP="008A4100">
      <w:pPr>
        <w:tabs>
          <w:tab w:val="left" w:pos="-1440"/>
        </w:tabs>
        <w:ind w:left="2880" w:hanging="720"/>
        <w:jc w:val="both"/>
        <w:rPr>
          <w:rFonts w:ascii="Arial" w:hAnsi="Arial" w:cs="Arial"/>
        </w:rPr>
      </w:pPr>
      <w:r w:rsidRPr="008F2D0F">
        <w:rPr>
          <w:rFonts w:ascii="Arial" w:hAnsi="Arial" w:cs="Arial"/>
        </w:rPr>
        <w:t>(iii)</w:t>
      </w:r>
      <w:r w:rsidRPr="008F2D0F">
        <w:rPr>
          <w:rFonts w:ascii="Arial" w:hAnsi="Arial" w:cs="Arial"/>
        </w:rPr>
        <w:tab/>
        <w:t xml:space="preserve">Work on a Saturday or Sunday outside the normal working week shall be regarded as overtime and paid for in accordance with the terms </w:t>
      </w:r>
      <w:r w:rsidR="008A4100">
        <w:rPr>
          <w:rFonts w:ascii="Arial" w:hAnsi="Arial" w:cs="Arial"/>
        </w:rPr>
        <w:t xml:space="preserve">in </w:t>
      </w:r>
      <w:r w:rsidR="008A4100" w:rsidRPr="008F2D0F">
        <w:rPr>
          <w:rFonts w:ascii="Arial" w:hAnsi="Arial" w:cs="Arial"/>
        </w:rPr>
        <w:t xml:space="preserve">paragraph </w:t>
      </w:r>
      <w:r w:rsidR="0031206F">
        <w:rPr>
          <w:rFonts w:ascii="Arial" w:hAnsi="Arial" w:cs="Arial"/>
        </w:rPr>
        <w:t>41</w:t>
      </w:r>
      <w:r w:rsidR="008A4100">
        <w:rPr>
          <w:rFonts w:ascii="Arial" w:hAnsi="Arial" w:cs="Arial"/>
        </w:rPr>
        <w:t>.3 above</w:t>
      </w:r>
      <w:r w:rsidR="008A4100" w:rsidRPr="008F2D0F">
        <w:rPr>
          <w:rFonts w:ascii="Arial" w:hAnsi="Arial" w:cs="Arial"/>
        </w:rPr>
        <w:t>.</w:t>
      </w:r>
    </w:p>
    <w:p w14:paraId="714C33A2" w14:textId="77777777" w:rsidR="003159CF" w:rsidRPr="008F2D0F" w:rsidRDefault="003159CF" w:rsidP="003159CF">
      <w:pPr>
        <w:jc w:val="both"/>
        <w:rPr>
          <w:rFonts w:ascii="Arial" w:hAnsi="Arial" w:cs="Arial"/>
        </w:rPr>
      </w:pPr>
    </w:p>
    <w:p w14:paraId="1365CE82" w14:textId="77777777" w:rsidR="003159CF" w:rsidRPr="008F2D0F" w:rsidRDefault="003159CF" w:rsidP="003159CF">
      <w:pPr>
        <w:tabs>
          <w:tab w:val="left" w:pos="-1440"/>
        </w:tabs>
        <w:ind w:left="2160" w:hanging="720"/>
        <w:jc w:val="both"/>
        <w:rPr>
          <w:rFonts w:ascii="Arial" w:hAnsi="Arial" w:cs="Arial"/>
        </w:rPr>
      </w:pPr>
      <w:r w:rsidRPr="008F2D0F">
        <w:rPr>
          <w:rFonts w:ascii="Arial" w:hAnsi="Arial" w:cs="Arial"/>
        </w:rPr>
        <w:t>(b)</w:t>
      </w:r>
      <w:r w:rsidRPr="008F2D0F">
        <w:rPr>
          <w:rFonts w:ascii="Arial" w:hAnsi="Arial" w:cs="Arial"/>
        </w:rPr>
        <w:tab/>
      </w:r>
      <w:r w:rsidRPr="008F2D0F">
        <w:rPr>
          <w:rFonts w:ascii="Arial" w:hAnsi="Arial" w:cs="Arial"/>
          <w:u w:val="single"/>
        </w:rPr>
        <w:t>Night Work</w:t>
      </w:r>
    </w:p>
    <w:p w14:paraId="43B0000F" w14:textId="77777777" w:rsidR="003159CF" w:rsidRPr="008F2D0F" w:rsidRDefault="003159CF" w:rsidP="003159CF">
      <w:pPr>
        <w:jc w:val="both"/>
        <w:rPr>
          <w:rFonts w:ascii="Arial" w:hAnsi="Arial" w:cs="Arial"/>
        </w:rPr>
      </w:pPr>
    </w:p>
    <w:p w14:paraId="51FF0714" w14:textId="77777777" w:rsidR="003159CF" w:rsidRPr="008F2D0F" w:rsidRDefault="008A4100" w:rsidP="008A4100">
      <w:pPr>
        <w:tabs>
          <w:tab w:val="left" w:pos="-1440"/>
        </w:tabs>
        <w:ind w:left="2880" w:hanging="2160"/>
        <w:jc w:val="both"/>
        <w:rPr>
          <w:rFonts w:ascii="Arial" w:hAnsi="Arial" w:cs="Arial"/>
        </w:rPr>
      </w:pPr>
      <w:r>
        <w:rPr>
          <w:rFonts w:ascii="Arial" w:hAnsi="Arial" w:cs="Arial"/>
        </w:rPr>
        <w:t xml:space="preserve">                      (i)</w:t>
      </w:r>
      <w:r>
        <w:rPr>
          <w:rFonts w:ascii="Arial" w:hAnsi="Arial" w:cs="Arial"/>
        </w:rPr>
        <w:tab/>
      </w:r>
      <w:r w:rsidR="003159CF" w:rsidRPr="008F2D0F">
        <w:rPr>
          <w:rFonts w:ascii="Arial" w:hAnsi="Arial" w:cs="Arial"/>
        </w:rPr>
        <w:t xml:space="preserve">For work at night </w:t>
      </w:r>
      <w:r w:rsidR="003159CF" w:rsidRPr="008F2D0F">
        <w:rPr>
          <w:rFonts w:ascii="Arial" w:hAnsi="Arial" w:cs="Arial"/>
          <w:u w:val="single"/>
        </w:rPr>
        <w:t>as part of the normal working week</w:t>
      </w:r>
      <w:r w:rsidR="003159CF" w:rsidRPr="008F2D0F">
        <w:rPr>
          <w:rFonts w:ascii="Arial" w:hAnsi="Arial" w:cs="Arial"/>
        </w:rPr>
        <w:t>, payment shall be at time and a third for all hours worked between 8.00 p.m. and 6.00 a.m.</w:t>
      </w:r>
    </w:p>
    <w:p w14:paraId="3FBF7CFB" w14:textId="77777777" w:rsidR="003159CF" w:rsidRPr="008F2D0F" w:rsidRDefault="003159CF" w:rsidP="003159CF">
      <w:pPr>
        <w:jc w:val="both"/>
        <w:rPr>
          <w:rFonts w:ascii="Arial" w:hAnsi="Arial" w:cs="Arial"/>
        </w:rPr>
      </w:pPr>
    </w:p>
    <w:p w14:paraId="302A868C" w14:textId="77777777" w:rsidR="003159CF" w:rsidRDefault="003159CF" w:rsidP="009956E8">
      <w:pPr>
        <w:numPr>
          <w:ilvl w:val="0"/>
          <w:numId w:val="13"/>
        </w:numPr>
        <w:tabs>
          <w:tab w:val="left" w:pos="-1440"/>
        </w:tabs>
        <w:jc w:val="both"/>
        <w:rPr>
          <w:rFonts w:ascii="Arial" w:hAnsi="Arial" w:cs="Arial"/>
        </w:rPr>
      </w:pPr>
      <w:r w:rsidRPr="008F2D0F">
        <w:rPr>
          <w:rFonts w:ascii="Arial" w:hAnsi="Arial" w:cs="Arial"/>
        </w:rPr>
        <w:t xml:space="preserve">The premium rate for night work is not payable to </w:t>
      </w:r>
      <w:r w:rsidR="00A83E3F">
        <w:rPr>
          <w:rFonts w:ascii="Arial" w:hAnsi="Arial" w:cs="Arial"/>
        </w:rPr>
        <w:t xml:space="preserve">staff </w:t>
      </w:r>
      <w:r w:rsidR="00A83E3F" w:rsidRPr="008F2D0F">
        <w:rPr>
          <w:rFonts w:ascii="Arial" w:hAnsi="Arial" w:cs="Arial"/>
        </w:rPr>
        <w:t>when</w:t>
      </w:r>
      <w:r w:rsidRPr="008F2D0F">
        <w:rPr>
          <w:rFonts w:ascii="Arial" w:hAnsi="Arial" w:cs="Arial"/>
        </w:rPr>
        <w:t xml:space="preserve"> working irregular hours or employed on shift work.</w:t>
      </w:r>
    </w:p>
    <w:p w14:paraId="6A7868C5" w14:textId="77777777" w:rsidR="008A4100" w:rsidRDefault="008A4100" w:rsidP="008A4100">
      <w:pPr>
        <w:tabs>
          <w:tab w:val="left" w:pos="-1440"/>
        </w:tabs>
        <w:ind w:left="2160"/>
        <w:jc w:val="both"/>
        <w:rPr>
          <w:rFonts w:ascii="Arial" w:hAnsi="Arial" w:cs="Arial"/>
        </w:rPr>
      </w:pPr>
    </w:p>
    <w:p w14:paraId="28584B73" w14:textId="77777777" w:rsidR="008A4100" w:rsidRPr="008F2D0F" w:rsidRDefault="008A4100" w:rsidP="008A4100">
      <w:pPr>
        <w:tabs>
          <w:tab w:val="left" w:pos="-1440"/>
        </w:tabs>
        <w:ind w:left="2880" w:hanging="720"/>
        <w:jc w:val="both"/>
        <w:rPr>
          <w:rFonts w:ascii="Arial" w:hAnsi="Arial" w:cs="Arial"/>
        </w:rPr>
      </w:pPr>
      <w:r>
        <w:rPr>
          <w:rFonts w:ascii="Arial" w:hAnsi="Arial" w:cs="Arial"/>
        </w:rPr>
        <w:t>(</w:t>
      </w:r>
      <w:r w:rsidRPr="008F2D0F">
        <w:rPr>
          <w:rFonts w:ascii="Arial" w:hAnsi="Arial" w:cs="Arial"/>
        </w:rPr>
        <w:t>iii)</w:t>
      </w:r>
      <w:r w:rsidRPr="008F2D0F">
        <w:rPr>
          <w:rFonts w:ascii="Arial" w:hAnsi="Arial" w:cs="Arial"/>
        </w:rPr>
        <w:tab/>
        <w:t>The night work rate shall be payable, where appropriate, in addition to the enhanced rate of pay for work as part of the normal working week on Saturday and on Sunday.</w:t>
      </w:r>
    </w:p>
    <w:p w14:paraId="5E53343F" w14:textId="77777777" w:rsidR="008A4100" w:rsidRPr="008F2D0F" w:rsidRDefault="008A4100" w:rsidP="008A4100">
      <w:pPr>
        <w:jc w:val="both"/>
        <w:rPr>
          <w:rFonts w:ascii="Arial" w:hAnsi="Arial" w:cs="Arial"/>
        </w:rPr>
      </w:pPr>
    </w:p>
    <w:p w14:paraId="39083AF1" w14:textId="77777777" w:rsidR="008A4100" w:rsidRPr="008F2D0F" w:rsidRDefault="008A4100" w:rsidP="008A4100">
      <w:pPr>
        <w:tabs>
          <w:tab w:val="left" w:pos="-1440"/>
        </w:tabs>
        <w:ind w:left="2880" w:hanging="720"/>
        <w:jc w:val="both"/>
        <w:rPr>
          <w:rFonts w:ascii="Arial" w:hAnsi="Arial" w:cs="Arial"/>
        </w:rPr>
      </w:pPr>
      <w:r w:rsidRPr="008F2D0F">
        <w:rPr>
          <w:rFonts w:ascii="Arial" w:hAnsi="Arial" w:cs="Arial"/>
        </w:rPr>
        <w:t>(iv)</w:t>
      </w:r>
      <w:r w:rsidRPr="008F2D0F">
        <w:rPr>
          <w:rFonts w:ascii="Arial" w:hAnsi="Arial" w:cs="Arial"/>
        </w:rPr>
        <w:tab/>
        <w:t xml:space="preserve">Work at night outside the normal working week shall be regarded as overtime and paid for in accordance with the terms </w:t>
      </w:r>
      <w:r>
        <w:rPr>
          <w:rFonts w:ascii="Arial" w:hAnsi="Arial" w:cs="Arial"/>
        </w:rPr>
        <w:t xml:space="preserve">in </w:t>
      </w:r>
      <w:r w:rsidRPr="008F2D0F">
        <w:rPr>
          <w:rFonts w:ascii="Arial" w:hAnsi="Arial" w:cs="Arial"/>
        </w:rPr>
        <w:t xml:space="preserve">paragraph </w:t>
      </w:r>
      <w:r w:rsidR="0031206F">
        <w:rPr>
          <w:rFonts w:ascii="Arial" w:hAnsi="Arial" w:cs="Arial"/>
        </w:rPr>
        <w:t>41</w:t>
      </w:r>
      <w:r>
        <w:rPr>
          <w:rFonts w:ascii="Arial" w:hAnsi="Arial" w:cs="Arial"/>
        </w:rPr>
        <w:t>.3 above</w:t>
      </w:r>
      <w:r w:rsidRPr="008F2D0F">
        <w:rPr>
          <w:rFonts w:ascii="Arial" w:hAnsi="Arial" w:cs="Arial"/>
        </w:rPr>
        <w:t>.</w:t>
      </w:r>
    </w:p>
    <w:p w14:paraId="0BC9F22A" w14:textId="7899C43B" w:rsidR="008A4100" w:rsidRDefault="008A4100" w:rsidP="00935447">
      <w:pPr>
        <w:tabs>
          <w:tab w:val="left" w:pos="-1440"/>
        </w:tabs>
        <w:jc w:val="both"/>
        <w:rPr>
          <w:rFonts w:cs="Arial"/>
          <w:b/>
          <w:bCs/>
          <w:u w:val="single"/>
        </w:rPr>
      </w:pPr>
    </w:p>
    <w:p w14:paraId="3E09F947" w14:textId="19E23B23" w:rsidR="009A371A" w:rsidRDefault="009A371A" w:rsidP="00935447">
      <w:pPr>
        <w:tabs>
          <w:tab w:val="left" w:pos="-1440"/>
        </w:tabs>
        <w:jc w:val="both"/>
        <w:rPr>
          <w:rFonts w:cs="Arial"/>
          <w:b/>
          <w:bCs/>
          <w:u w:val="single"/>
        </w:rPr>
      </w:pPr>
    </w:p>
    <w:p w14:paraId="170370EE" w14:textId="77777777" w:rsidR="009A371A" w:rsidRDefault="009A371A" w:rsidP="00935447">
      <w:pPr>
        <w:tabs>
          <w:tab w:val="left" w:pos="-1440"/>
        </w:tabs>
        <w:jc w:val="both"/>
        <w:rPr>
          <w:rFonts w:cs="Arial"/>
          <w:b/>
          <w:bCs/>
          <w:u w:val="single"/>
        </w:rPr>
      </w:pPr>
    </w:p>
    <w:p w14:paraId="5D5BFB17" w14:textId="77777777" w:rsidR="00935447" w:rsidRPr="00657253" w:rsidRDefault="00C86706" w:rsidP="00657253">
      <w:pPr>
        <w:pStyle w:val="Heading1"/>
        <w:numPr>
          <w:ilvl w:val="0"/>
          <w:numId w:val="0"/>
        </w:numPr>
        <w:ind w:left="432" w:hanging="432"/>
        <w:rPr>
          <w:sz w:val="24"/>
          <w:szCs w:val="24"/>
        </w:rPr>
      </w:pPr>
      <w:bookmarkStart w:id="44" w:name="_Toc23334639"/>
      <w:r>
        <w:rPr>
          <w:sz w:val="24"/>
          <w:szCs w:val="24"/>
        </w:rPr>
        <w:t>38</w:t>
      </w:r>
      <w:r w:rsidR="00935447" w:rsidRPr="00657253">
        <w:rPr>
          <w:sz w:val="24"/>
          <w:szCs w:val="24"/>
        </w:rPr>
        <w:t>.</w:t>
      </w:r>
      <w:r w:rsidR="00935447" w:rsidRPr="00657253">
        <w:rPr>
          <w:sz w:val="24"/>
          <w:szCs w:val="24"/>
        </w:rPr>
        <w:tab/>
      </w:r>
      <w:r w:rsidR="00DE6894" w:rsidRPr="00657253">
        <w:rPr>
          <w:sz w:val="24"/>
          <w:szCs w:val="24"/>
        </w:rPr>
        <w:t xml:space="preserve"> </w:t>
      </w:r>
      <w:r w:rsidR="00935447" w:rsidRPr="00657253">
        <w:rPr>
          <w:sz w:val="24"/>
          <w:szCs w:val="24"/>
        </w:rPr>
        <w:t>AUTHORISING AND PAYING FOR WORKING ADDITIONAL HOURS</w:t>
      </w:r>
      <w:bookmarkEnd w:id="44"/>
      <w:r w:rsidR="00935447" w:rsidRPr="00657253">
        <w:rPr>
          <w:sz w:val="24"/>
          <w:szCs w:val="24"/>
        </w:rPr>
        <w:t xml:space="preserve"> </w:t>
      </w:r>
    </w:p>
    <w:p w14:paraId="2CBC8649" w14:textId="77777777" w:rsidR="00935447" w:rsidRDefault="00935447" w:rsidP="00935447">
      <w:pPr>
        <w:tabs>
          <w:tab w:val="left" w:pos="-1440"/>
        </w:tabs>
        <w:jc w:val="both"/>
        <w:rPr>
          <w:rFonts w:ascii="Arial" w:hAnsi="Arial" w:cs="Arial"/>
        </w:rPr>
      </w:pPr>
    </w:p>
    <w:p w14:paraId="57786BB2" w14:textId="77777777" w:rsidR="003244A1" w:rsidRDefault="003244A1" w:rsidP="003244A1">
      <w:pPr>
        <w:tabs>
          <w:tab w:val="left" w:pos="-990"/>
          <w:tab w:val="left" w:pos="360"/>
        </w:tabs>
        <w:rPr>
          <w:rFonts w:ascii="Arial" w:hAnsi="Arial" w:cs="Arial"/>
        </w:rPr>
      </w:pPr>
      <w:r>
        <w:rPr>
          <w:rFonts w:ascii="Arial" w:hAnsi="Arial" w:cs="Arial"/>
        </w:rPr>
        <w:t>[</w:t>
      </w:r>
      <w:r w:rsidR="00001664" w:rsidRPr="00444B81">
        <w:rPr>
          <w:rFonts w:ascii="Arial" w:hAnsi="Arial" w:cs="Arial"/>
          <w:b/>
          <w:i/>
          <w:color w:val="000000"/>
        </w:rPr>
        <w:t>Schools</w:t>
      </w:r>
      <w:r w:rsidRPr="00444B81">
        <w:rPr>
          <w:rFonts w:ascii="Arial" w:hAnsi="Arial" w:cs="Arial"/>
          <w:b/>
          <w:i/>
          <w:color w:val="000000"/>
        </w:rPr>
        <w:t xml:space="preserve"> </w:t>
      </w:r>
      <w:r w:rsidRPr="00494E53">
        <w:rPr>
          <w:rFonts w:ascii="Arial" w:hAnsi="Arial" w:cs="Arial"/>
          <w:b/>
          <w:i/>
        </w:rPr>
        <w:t xml:space="preserve">should include the following paragraphs </w:t>
      </w:r>
      <w:r w:rsidR="00001664">
        <w:rPr>
          <w:rFonts w:ascii="Arial" w:hAnsi="Arial" w:cs="Arial"/>
          <w:b/>
          <w:i/>
        </w:rPr>
        <w:t xml:space="preserve">below </w:t>
      </w:r>
      <w:r w:rsidR="002C7A84">
        <w:rPr>
          <w:rFonts w:ascii="Arial" w:hAnsi="Arial" w:cs="Arial"/>
          <w:b/>
          <w:i/>
        </w:rPr>
        <w:t xml:space="preserve">for </w:t>
      </w:r>
      <w:r w:rsidR="00001664">
        <w:rPr>
          <w:rFonts w:ascii="Arial" w:hAnsi="Arial" w:cs="Arial"/>
          <w:b/>
          <w:i/>
        </w:rPr>
        <w:t>working additional hours</w:t>
      </w:r>
      <w:r w:rsidRPr="00494E53">
        <w:rPr>
          <w:rFonts w:ascii="Arial" w:hAnsi="Arial" w:cs="Arial"/>
          <w:b/>
          <w:i/>
        </w:rPr>
        <w:t xml:space="preserve"> if they have implemented </w:t>
      </w:r>
      <w:r w:rsidR="00001664">
        <w:rPr>
          <w:rFonts w:ascii="Arial" w:hAnsi="Arial" w:cs="Arial"/>
          <w:b/>
          <w:i/>
        </w:rPr>
        <w:t xml:space="preserve">Single Status and </w:t>
      </w:r>
      <w:r w:rsidR="00AC3CAE">
        <w:rPr>
          <w:rFonts w:ascii="Arial" w:hAnsi="Arial" w:cs="Arial"/>
          <w:b/>
          <w:i/>
        </w:rPr>
        <w:t xml:space="preserve">have </w:t>
      </w:r>
      <w:r w:rsidR="00001664">
        <w:rPr>
          <w:rFonts w:ascii="Arial" w:hAnsi="Arial" w:cs="Arial"/>
          <w:b/>
          <w:i/>
        </w:rPr>
        <w:t xml:space="preserve">not </w:t>
      </w:r>
      <w:r w:rsidR="00001664" w:rsidRPr="00494E53">
        <w:rPr>
          <w:rFonts w:ascii="Arial" w:hAnsi="Arial" w:cs="Arial"/>
          <w:b/>
          <w:i/>
        </w:rPr>
        <w:t xml:space="preserve">implemented </w:t>
      </w:r>
      <w:r w:rsidRPr="00494E53">
        <w:rPr>
          <w:rFonts w:ascii="Arial" w:hAnsi="Arial" w:cs="Arial"/>
          <w:b/>
          <w:i/>
        </w:rPr>
        <w:t>the EBCR Agreement</w:t>
      </w:r>
      <w:r w:rsidRPr="00494E53">
        <w:rPr>
          <w:rFonts w:ascii="Arial" w:hAnsi="Arial" w:cs="Arial"/>
          <w:b/>
        </w:rPr>
        <w:t>]</w:t>
      </w:r>
    </w:p>
    <w:p w14:paraId="41C868F3" w14:textId="77777777" w:rsidR="003244A1" w:rsidRPr="00935447" w:rsidRDefault="003244A1" w:rsidP="00935447">
      <w:pPr>
        <w:tabs>
          <w:tab w:val="left" w:pos="-1440"/>
        </w:tabs>
        <w:jc w:val="both"/>
        <w:rPr>
          <w:rFonts w:ascii="Arial" w:hAnsi="Arial" w:cs="Arial"/>
        </w:rPr>
      </w:pPr>
    </w:p>
    <w:p w14:paraId="406F1196" w14:textId="77777777" w:rsidR="00935447" w:rsidRPr="00935447" w:rsidRDefault="00935447" w:rsidP="00724146">
      <w:pPr>
        <w:rPr>
          <w:rFonts w:ascii="Arial" w:hAnsi="Arial" w:cs="Arial"/>
          <w:b/>
        </w:rPr>
      </w:pPr>
      <w:r w:rsidRPr="00935447">
        <w:rPr>
          <w:rFonts w:ascii="Arial" w:hAnsi="Arial" w:cs="Arial"/>
          <w:b/>
        </w:rPr>
        <w:t>Working Hours and Pay</w:t>
      </w:r>
    </w:p>
    <w:p w14:paraId="00028322" w14:textId="77777777" w:rsidR="00935447" w:rsidRPr="00935447" w:rsidRDefault="00C86706" w:rsidP="00935447">
      <w:pPr>
        <w:widowControl w:val="0"/>
        <w:tabs>
          <w:tab w:val="left" w:pos="9540"/>
        </w:tabs>
        <w:spacing w:before="240" w:after="240"/>
        <w:ind w:right="98"/>
        <w:rPr>
          <w:rFonts w:ascii="Arial" w:hAnsi="Arial" w:cs="Arial"/>
        </w:rPr>
      </w:pPr>
      <w:r>
        <w:rPr>
          <w:rFonts w:ascii="Arial" w:hAnsi="Arial" w:cs="Arial"/>
        </w:rPr>
        <w:lastRenderedPageBreak/>
        <w:t>38</w:t>
      </w:r>
      <w:r w:rsidR="00CF4D89">
        <w:rPr>
          <w:rFonts w:ascii="Arial" w:hAnsi="Arial" w:cs="Arial"/>
        </w:rPr>
        <w:t xml:space="preserve">.1    </w:t>
      </w:r>
      <w:r w:rsidR="00935447" w:rsidRPr="00935447">
        <w:rPr>
          <w:rFonts w:ascii="Arial" w:hAnsi="Arial" w:cs="Arial"/>
        </w:rPr>
        <w:t xml:space="preserve">The following rates of pay will apply to hours worked as part of </w:t>
      </w:r>
      <w:r w:rsidR="00A22978">
        <w:rPr>
          <w:rFonts w:ascii="Arial" w:hAnsi="Arial" w:cs="Arial"/>
        </w:rPr>
        <w:t>staff</w:t>
      </w:r>
      <w:r w:rsidR="00935447" w:rsidRPr="00935447">
        <w:rPr>
          <w:rFonts w:ascii="Arial" w:hAnsi="Arial" w:cs="Arial"/>
        </w:rPr>
        <w:t xml:space="preserve"> normal working week:</w:t>
      </w:r>
    </w:p>
    <w:p w14:paraId="7B6D6872" w14:textId="77777777" w:rsidR="00935447" w:rsidRPr="00935447" w:rsidRDefault="00935447" w:rsidP="009956E8">
      <w:pPr>
        <w:numPr>
          <w:ilvl w:val="0"/>
          <w:numId w:val="8"/>
        </w:numPr>
        <w:tabs>
          <w:tab w:val="clear" w:pos="720"/>
          <w:tab w:val="num" w:pos="1620"/>
        </w:tabs>
        <w:ind w:left="1620" w:hanging="540"/>
        <w:rPr>
          <w:rFonts w:ascii="Arial" w:hAnsi="Arial" w:cs="Arial"/>
        </w:rPr>
      </w:pPr>
      <w:r w:rsidRPr="00935447">
        <w:rPr>
          <w:rFonts w:ascii="Arial" w:hAnsi="Arial" w:cs="Arial"/>
        </w:rPr>
        <w:t xml:space="preserve">Monday to Saturday, between 7am and 7pm will be paid at </w:t>
      </w:r>
      <w:r w:rsidR="00A22978">
        <w:rPr>
          <w:rFonts w:ascii="Arial" w:hAnsi="Arial" w:cs="Arial"/>
        </w:rPr>
        <w:t>staff</w:t>
      </w:r>
      <w:r w:rsidRPr="00935447">
        <w:rPr>
          <w:rFonts w:ascii="Arial" w:hAnsi="Arial" w:cs="Arial"/>
        </w:rPr>
        <w:t xml:space="preserve"> normal hourly rate.</w:t>
      </w:r>
    </w:p>
    <w:p w14:paraId="2F4CC6FE" w14:textId="77777777" w:rsidR="00935447" w:rsidRPr="00935447" w:rsidRDefault="00935447" w:rsidP="009956E8">
      <w:pPr>
        <w:numPr>
          <w:ilvl w:val="0"/>
          <w:numId w:val="8"/>
        </w:numPr>
        <w:tabs>
          <w:tab w:val="clear" w:pos="720"/>
          <w:tab w:val="num" w:pos="1620"/>
        </w:tabs>
        <w:ind w:left="1620" w:hanging="540"/>
        <w:rPr>
          <w:rFonts w:ascii="Arial" w:hAnsi="Arial" w:cs="Arial"/>
        </w:rPr>
      </w:pPr>
      <w:r w:rsidRPr="00935447">
        <w:rPr>
          <w:rFonts w:ascii="Arial" w:hAnsi="Arial" w:cs="Arial"/>
        </w:rPr>
        <w:t xml:space="preserve">Monday to Saturday, before 7am and after 7pm will be paid at </w:t>
      </w:r>
      <w:r w:rsidR="00A22978">
        <w:rPr>
          <w:rFonts w:ascii="Arial" w:hAnsi="Arial" w:cs="Arial"/>
        </w:rPr>
        <w:t>staff</w:t>
      </w:r>
      <w:r w:rsidRPr="00935447">
        <w:rPr>
          <w:rFonts w:ascii="Arial" w:hAnsi="Arial" w:cs="Arial"/>
        </w:rPr>
        <w:t xml:space="preserve"> normal hourly rate, enhanced by 33%.</w:t>
      </w:r>
    </w:p>
    <w:p w14:paraId="2F7ABCFD" w14:textId="77777777" w:rsidR="00935447" w:rsidRPr="00935447" w:rsidRDefault="00935447" w:rsidP="009956E8">
      <w:pPr>
        <w:numPr>
          <w:ilvl w:val="0"/>
          <w:numId w:val="8"/>
        </w:numPr>
        <w:tabs>
          <w:tab w:val="clear" w:pos="720"/>
          <w:tab w:val="num" w:pos="1620"/>
        </w:tabs>
        <w:ind w:left="1620" w:hanging="540"/>
        <w:rPr>
          <w:rFonts w:ascii="Arial" w:hAnsi="Arial" w:cs="Arial"/>
        </w:rPr>
      </w:pPr>
      <w:r w:rsidRPr="00935447">
        <w:rPr>
          <w:rFonts w:ascii="Arial" w:hAnsi="Arial" w:cs="Arial"/>
        </w:rPr>
        <w:t xml:space="preserve">Sunday, any time, will be paid at </w:t>
      </w:r>
      <w:r w:rsidR="00A22978">
        <w:rPr>
          <w:rFonts w:ascii="Arial" w:hAnsi="Arial" w:cs="Arial"/>
        </w:rPr>
        <w:t>staff</w:t>
      </w:r>
      <w:r w:rsidRPr="00935447">
        <w:rPr>
          <w:rFonts w:ascii="Arial" w:hAnsi="Arial" w:cs="Arial"/>
        </w:rPr>
        <w:t xml:space="preserve"> normal hourly rate, enhanced by 75%.</w:t>
      </w:r>
    </w:p>
    <w:p w14:paraId="12B11107" w14:textId="77777777" w:rsidR="00935447" w:rsidRPr="00935447" w:rsidRDefault="00935447" w:rsidP="00935447">
      <w:pPr>
        <w:rPr>
          <w:rFonts w:ascii="Arial" w:hAnsi="Arial" w:cs="Arial"/>
        </w:rPr>
      </w:pPr>
    </w:p>
    <w:p w14:paraId="2DE6E83A" w14:textId="77777777" w:rsidR="00A22978" w:rsidRPr="006D729D" w:rsidRDefault="00DD6907" w:rsidP="006D729D">
      <w:pPr>
        <w:widowControl w:val="0"/>
        <w:tabs>
          <w:tab w:val="left" w:pos="1440"/>
        </w:tabs>
        <w:spacing w:before="240" w:after="240"/>
        <w:ind w:right="-28"/>
        <w:rPr>
          <w:rFonts w:ascii="Arial" w:hAnsi="Arial" w:cs="Arial"/>
        </w:rPr>
      </w:pPr>
      <w:r w:rsidRPr="00935447">
        <w:rPr>
          <w:rFonts w:ascii="Arial" w:hAnsi="Arial" w:cs="Arial"/>
        </w:rPr>
        <w:t xml:space="preserve">For </w:t>
      </w:r>
      <w:r>
        <w:rPr>
          <w:rFonts w:ascii="Arial" w:hAnsi="Arial" w:cs="Arial"/>
        </w:rPr>
        <w:t xml:space="preserve">staff </w:t>
      </w:r>
      <w:r w:rsidRPr="00935447">
        <w:rPr>
          <w:rFonts w:ascii="Arial" w:hAnsi="Arial" w:cs="Arial"/>
        </w:rPr>
        <w:t>at grade 12 or above, payment will be paid at plain time.</w:t>
      </w:r>
    </w:p>
    <w:p w14:paraId="0E67B2C5" w14:textId="77777777" w:rsidR="00935447" w:rsidRPr="00935447" w:rsidRDefault="00935447" w:rsidP="00724146">
      <w:pPr>
        <w:rPr>
          <w:rFonts w:ascii="Arial" w:hAnsi="Arial" w:cs="Arial"/>
          <w:b/>
        </w:rPr>
      </w:pPr>
      <w:r w:rsidRPr="00935447">
        <w:rPr>
          <w:rFonts w:ascii="Arial" w:hAnsi="Arial" w:cs="Arial"/>
          <w:b/>
        </w:rPr>
        <w:t>Shift Working</w:t>
      </w:r>
    </w:p>
    <w:p w14:paraId="3B41DDCC" w14:textId="77777777" w:rsidR="00935447" w:rsidRPr="00935447" w:rsidRDefault="00C86706" w:rsidP="00E91BD6">
      <w:pPr>
        <w:widowControl w:val="0"/>
        <w:spacing w:before="120" w:after="120"/>
        <w:ind w:left="720" w:right="-28" w:hanging="720"/>
        <w:rPr>
          <w:rFonts w:ascii="Arial" w:hAnsi="Arial" w:cs="Arial"/>
        </w:rPr>
      </w:pPr>
      <w:r>
        <w:rPr>
          <w:rFonts w:ascii="Arial" w:hAnsi="Arial" w:cs="Arial"/>
        </w:rPr>
        <w:t>38</w:t>
      </w:r>
      <w:r w:rsidR="00E91BD6">
        <w:rPr>
          <w:rFonts w:ascii="Arial" w:hAnsi="Arial" w:cs="Arial"/>
        </w:rPr>
        <w:t>.2.</w:t>
      </w:r>
      <w:r w:rsidR="00E91BD6">
        <w:rPr>
          <w:rFonts w:ascii="Arial" w:hAnsi="Arial" w:cs="Arial"/>
        </w:rPr>
        <w:tab/>
      </w:r>
      <w:r w:rsidR="00935447" w:rsidRPr="00935447">
        <w:rPr>
          <w:rFonts w:ascii="Arial" w:hAnsi="Arial" w:cs="Arial"/>
        </w:rPr>
        <w:t xml:space="preserve">If </w:t>
      </w:r>
      <w:r w:rsidR="004D0C57">
        <w:rPr>
          <w:rFonts w:ascii="Arial" w:hAnsi="Arial" w:cs="Arial"/>
        </w:rPr>
        <w:t xml:space="preserve">a member of </w:t>
      </w:r>
      <w:r w:rsidR="001E4140">
        <w:rPr>
          <w:rFonts w:ascii="Arial" w:hAnsi="Arial" w:cs="Arial"/>
        </w:rPr>
        <w:t xml:space="preserve">staff </w:t>
      </w:r>
      <w:r w:rsidR="004D0C57">
        <w:rPr>
          <w:rFonts w:ascii="Arial" w:hAnsi="Arial" w:cs="Arial"/>
        </w:rPr>
        <w:t>is</w:t>
      </w:r>
      <w:r w:rsidR="00935447" w:rsidRPr="00935447">
        <w:rPr>
          <w:rFonts w:ascii="Arial" w:hAnsi="Arial" w:cs="Arial"/>
        </w:rPr>
        <w:t xml:space="preserve"> engaged on shift </w:t>
      </w:r>
      <w:proofErr w:type="gramStart"/>
      <w:r w:rsidR="00935447" w:rsidRPr="00935447">
        <w:rPr>
          <w:rFonts w:ascii="Arial" w:hAnsi="Arial" w:cs="Arial"/>
        </w:rPr>
        <w:t>work</w:t>
      </w:r>
      <w:proofErr w:type="gramEnd"/>
      <w:r w:rsidR="00935447" w:rsidRPr="00935447">
        <w:rPr>
          <w:rFonts w:ascii="Arial" w:hAnsi="Arial" w:cs="Arial"/>
        </w:rPr>
        <w:t xml:space="preserve"> </w:t>
      </w:r>
      <w:r w:rsidR="001E4140">
        <w:rPr>
          <w:rFonts w:ascii="Arial" w:hAnsi="Arial" w:cs="Arial"/>
        </w:rPr>
        <w:t xml:space="preserve">they </w:t>
      </w:r>
      <w:r w:rsidR="00935447" w:rsidRPr="00935447">
        <w:rPr>
          <w:rFonts w:ascii="Arial" w:hAnsi="Arial" w:cs="Arial"/>
        </w:rPr>
        <w:t xml:space="preserve">will receive either a 10% or 17% enhancement of basic pay depending on </w:t>
      </w:r>
      <w:r w:rsidR="001E4140">
        <w:rPr>
          <w:rFonts w:ascii="Arial" w:hAnsi="Arial" w:cs="Arial"/>
        </w:rPr>
        <w:t xml:space="preserve">their </w:t>
      </w:r>
      <w:r w:rsidR="00935447" w:rsidRPr="00935447">
        <w:rPr>
          <w:rFonts w:ascii="Arial" w:hAnsi="Arial" w:cs="Arial"/>
        </w:rPr>
        <w:t>shift pattern as specified below:</w:t>
      </w:r>
    </w:p>
    <w:p w14:paraId="68E6B7B8" w14:textId="77777777" w:rsidR="00935447" w:rsidRPr="00935447" w:rsidRDefault="00935447" w:rsidP="009956E8">
      <w:pPr>
        <w:widowControl w:val="0"/>
        <w:numPr>
          <w:ilvl w:val="0"/>
          <w:numId w:val="10"/>
        </w:numPr>
        <w:tabs>
          <w:tab w:val="clear" w:pos="3780"/>
          <w:tab w:val="num" w:pos="-1080"/>
          <w:tab w:val="num" w:pos="1620"/>
        </w:tabs>
        <w:spacing w:before="120" w:after="120"/>
        <w:ind w:left="1620" w:right="-28" w:hanging="540"/>
        <w:rPr>
          <w:rFonts w:ascii="Arial" w:hAnsi="Arial" w:cs="Arial"/>
        </w:rPr>
      </w:pPr>
      <w:r w:rsidRPr="00935447">
        <w:rPr>
          <w:rFonts w:ascii="Arial" w:hAnsi="Arial" w:cs="Arial"/>
        </w:rPr>
        <w:t>10% will be paid for shifts where the period covered by shifts is 11 or more hours; there are at least four hours between the starting times of the earliest and latest shift; and the shift pattern is in place for at least 5 days a week</w:t>
      </w:r>
    </w:p>
    <w:p w14:paraId="7622FB29" w14:textId="77777777" w:rsidR="00935447" w:rsidRPr="00935447" w:rsidRDefault="00935447" w:rsidP="009956E8">
      <w:pPr>
        <w:widowControl w:val="0"/>
        <w:numPr>
          <w:ilvl w:val="0"/>
          <w:numId w:val="10"/>
        </w:numPr>
        <w:tabs>
          <w:tab w:val="clear" w:pos="3780"/>
          <w:tab w:val="num" w:pos="-1080"/>
          <w:tab w:val="num" w:pos="1620"/>
        </w:tabs>
        <w:spacing w:before="120" w:after="120"/>
        <w:ind w:left="1620" w:right="-28" w:hanging="540"/>
        <w:rPr>
          <w:rFonts w:ascii="Arial" w:hAnsi="Arial" w:cs="Arial"/>
        </w:rPr>
      </w:pPr>
      <w:r w:rsidRPr="00935447">
        <w:rPr>
          <w:rFonts w:ascii="Arial" w:hAnsi="Arial" w:cs="Arial"/>
        </w:rPr>
        <w:t>17% will be paid for shifts where the period covered by shifts is 24 hours; shifts are worked on a rota basis; and the shift pattern is in place for at least 6 days a week</w:t>
      </w:r>
    </w:p>
    <w:p w14:paraId="370A549F" w14:textId="77777777" w:rsidR="00935447" w:rsidRPr="00935447" w:rsidRDefault="00C86706" w:rsidP="00E91BD6">
      <w:pPr>
        <w:spacing w:before="120" w:after="120"/>
        <w:ind w:left="720" w:hanging="720"/>
        <w:rPr>
          <w:rFonts w:ascii="Arial" w:hAnsi="Arial" w:cs="Arial"/>
        </w:rPr>
      </w:pPr>
      <w:r>
        <w:rPr>
          <w:rFonts w:ascii="Arial" w:hAnsi="Arial" w:cs="Arial"/>
        </w:rPr>
        <w:t>38</w:t>
      </w:r>
      <w:r w:rsidR="00E91BD6">
        <w:rPr>
          <w:rFonts w:ascii="Arial" w:hAnsi="Arial" w:cs="Arial"/>
        </w:rPr>
        <w:t>.</w:t>
      </w:r>
      <w:r w:rsidR="00CF4D89">
        <w:rPr>
          <w:rFonts w:ascii="Arial" w:hAnsi="Arial" w:cs="Arial"/>
        </w:rPr>
        <w:t>3</w:t>
      </w:r>
      <w:r w:rsidR="00E91BD6">
        <w:rPr>
          <w:rFonts w:ascii="Arial" w:hAnsi="Arial" w:cs="Arial"/>
        </w:rPr>
        <w:tab/>
      </w:r>
      <w:r w:rsidR="00935447" w:rsidRPr="00935447">
        <w:rPr>
          <w:rFonts w:ascii="Arial" w:hAnsi="Arial" w:cs="Arial"/>
        </w:rPr>
        <w:t xml:space="preserve">Providing the qualifying conditions are met, </w:t>
      </w:r>
      <w:r w:rsidR="001E4140">
        <w:rPr>
          <w:rFonts w:ascii="Arial" w:hAnsi="Arial" w:cs="Arial"/>
        </w:rPr>
        <w:t>staff</w:t>
      </w:r>
      <w:r w:rsidR="00935447" w:rsidRPr="00935447">
        <w:rPr>
          <w:rFonts w:ascii="Arial" w:hAnsi="Arial" w:cs="Arial"/>
        </w:rPr>
        <w:t xml:space="preserve"> will receive the enhanced hourly rates for Sunday working and night working in addition to the shift allowance mentioned above, save where clause </w:t>
      </w:r>
      <w:r w:rsidR="00E0473D">
        <w:rPr>
          <w:rFonts w:ascii="Arial" w:hAnsi="Arial" w:cs="Arial"/>
        </w:rPr>
        <w:t>42</w:t>
      </w:r>
      <w:r w:rsidR="00311CAD">
        <w:rPr>
          <w:rFonts w:ascii="Arial" w:hAnsi="Arial" w:cs="Arial"/>
        </w:rPr>
        <w:t>.4</w:t>
      </w:r>
      <w:r w:rsidR="00935447" w:rsidRPr="00935447">
        <w:rPr>
          <w:rFonts w:ascii="Arial" w:hAnsi="Arial" w:cs="Arial"/>
        </w:rPr>
        <w:t xml:space="preserve"> </w:t>
      </w:r>
      <w:r w:rsidR="00A83E3F">
        <w:rPr>
          <w:rFonts w:ascii="Arial" w:hAnsi="Arial" w:cs="Arial"/>
        </w:rPr>
        <w:t xml:space="preserve">below </w:t>
      </w:r>
      <w:r w:rsidR="00935447" w:rsidRPr="00935447">
        <w:rPr>
          <w:rFonts w:ascii="Arial" w:hAnsi="Arial" w:cs="Arial"/>
        </w:rPr>
        <w:t>applies.</w:t>
      </w:r>
    </w:p>
    <w:p w14:paraId="225D3400" w14:textId="77777777" w:rsidR="00935447" w:rsidRPr="00935447" w:rsidRDefault="00C86706" w:rsidP="00E91BD6">
      <w:pPr>
        <w:spacing w:before="120" w:after="240"/>
        <w:ind w:left="720" w:hanging="720"/>
        <w:rPr>
          <w:rFonts w:ascii="Arial" w:hAnsi="Arial" w:cs="Arial"/>
        </w:rPr>
      </w:pPr>
      <w:r>
        <w:rPr>
          <w:rFonts w:ascii="Arial" w:hAnsi="Arial" w:cs="Arial"/>
        </w:rPr>
        <w:t>38</w:t>
      </w:r>
      <w:r w:rsidR="00E91BD6">
        <w:rPr>
          <w:rFonts w:ascii="Arial" w:hAnsi="Arial" w:cs="Arial"/>
        </w:rPr>
        <w:t>.</w:t>
      </w:r>
      <w:r w:rsidR="00311CAD">
        <w:rPr>
          <w:rFonts w:ascii="Arial" w:hAnsi="Arial" w:cs="Arial"/>
        </w:rPr>
        <w:t>4</w:t>
      </w:r>
      <w:r w:rsidR="00E91BD6">
        <w:rPr>
          <w:rFonts w:ascii="Arial" w:hAnsi="Arial" w:cs="Arial"/>
        </w:rPr>
        <w:tab/>
      </w:r>
      <w:r w:rsidR="00935447" w:rsidRPr="00935447">
        <w:rPr>
          <w:rFonts w:ascii="Arial" w:hAnsi="Arial" w:cs="Arial"/>
        </w:rPr>
        <w:t xml:space="preserve">If </w:t>
      </w:r>
      <w:r w:rsidR="004D0C57">
        <w:rPr>
          <w:rFonts w:ascii="Arial" w:hAnsi="Arial" w:cs="Arial"/>
        </w:rPr>
        <w:t>a member of staff  is</w:t>
      </w:r>
      <w:r w:rsidR="004D0C57" w:rsidRPr="00935447">
        <w:rPr>
          <w:rFonts w:ascii="Arial" w:hAnsi="Arial" w:cs="Arial"/>
        </w:rPr>
        <w:t xml:space="preserve"> </w:t>
      </w:r>
      <w:r w:rsidR="00935447" w:rsidRPr="00935447">
        <w:rPr>
          <w:rFonts w:ascii="Arial" w:hAnsi="Arial" w:cs="Arial"/>
        </w:rPr>
        <w:t xml:space="preserve">engaged on shift work and all shifts undertaken fall during night work (defined as being between 7pm and 7am) there is no entitlement to a shift allowance.  In such circumstances, the enhancement of 33% to </w:t>
      </w:r>
      <w:r w:rsidR="001E4140">
        <w:rPr>
          <w:rFonts w:ascii="Arial" w:hAnsi="Arial" w:cs="Arial"/>
        </w:rPr>
        <w:t>staff</w:t>
      </w:r>
      <w:r w:rsidR="00935447" w:rsidRPr="00935447">
        <w:rPr>
          <w:rFonts w:ascii="Arial" w:hAnsi="Arial" w:cs="Arial"/>
        </w:rPr>
        <w:t xml:space="preserve"> normal hourly rate will apply to hours worked as part of </w:t>
      </w:r>
      <w:r w:rsidR="001E4140">
        <w:rPr>
          <w:rFonts w:ascii="Arial" w:hAnsi="Arial" w:cs="Arial"/>
        </w:rPr>
        <w:t>staff</w:t>
      </w:r>
      <w:r w:rsidR="00935447" w:rsidRPr="00935447">
        <w:rPr>
          <w:rFonts w:ascii="Arial" w:hAnsi="Arial" w:cs="Arial"/>
        </w:rPr>
        <w:t xml:space="preserve"> normal working week.</w:t>
      </w:r>
    </w:p>
    <w:p w14:paraId="6CA0AE7A" w14:textId="77777777" w:rsidR="00935447" w:rsidRPr="00935447" w:rsidRDefault="00935447" w:rsidP="00B90701">
      <w:pPr>
        <w:spacing w:before="120" w:after="120"/>
        <w:rPr>
          <w:rFonts w:ascii="Arial" w:hAnsi="Arial" w:cs="Arial"/>
          <w:b/>
        </w:rPr>
      </w:pPr>
      <w:r w:rsidRPr="00935447">
        <w:rPr>
          <w:rFonts w:ascii="Arial" w:hAnsi="Arial" w:cs="Arial"/>
          <w:b/>
        </w:rPr>
        <w:t>Work on Public Holidays</w:t>
      </w:r>
      <w:r w:rsidRPr="00935447">
        <w:rPr>
          <w:rFonts w:ascii="Arial" w:hAnsi="Arial" w:cs="Arial"/>
          <w:b/>
        </w:rPr>
        <w:tab/>
      </w:r>
    </w:p>
    <w:p w14:paraId="6B526D49" w14:textId="77777777" w:rsidR="00935447" w:rsidRPr="00935447" w:rsidRDefault="00C86706" w:rsidP="00705F9F">
      <w:pPr>
        <w:widowControl w:val="0"/>
        <w:spacing w:before="120" w:after="120"/>
        <w:ind w:left="720" w:right="-28" w:hanging="720"/>
        <w:rPr>
          <w:rFonts w:ascii="Arial" w:hAnsi="Arial" w:cs="Arial"/>
          <w:color w:val="231F20"/>
          <w:lang w:val="en-US" w:eastAsia="en-US"/>
        </w:rPr>
      </w:pPr>
      <w:r>
        <w:rPr>
          <w:rFonts w:ascii="Arial" w:hAnsi="Arial" w:cs="Arial"/>
          <w:color w:val="231F20"/>
          <w:lang w:val="en-US" w:eastAsia="en-US"/>
        </w:rPr>
        <w:t>38</w:t>
      </w:r>
      <w:r w:rsidR="00705F9F">
        <w:rPr>
          <w:rFonts w:ascii="Arial" w:hAnsi="Arial" w:cs="Arial"/>
          <w:color w:val="231F20"/>
          <w:lang w:val="en-US" w:eastAsia="en-US"/>
        </w:rPr>
        <w:t>.</w:t>
      </w:r>
      <w:r w:rsidR="007B5BB2">
        <w:rPr>
          <w:rFonts w:ascii="Arial" w:hAnsi="Arial" w:cs="Arial"/>
          <w:color w:val="231F20"/>
          <w:lang w:val="en-US" w:eastAsia="en-US"/>
        </w:rPr>
        <w:t>5</w:t>
      </w:r>
      <w:r w:rsidR="00705F9F">
        <w:rPr>
          <w:rFonts w:ascii="Arial" w:hAnsi="Arial" w:cs="Arial"/>
          <w:color w:val="231F20"/>
          <w:lang w:val="en-US" w:eastAsia="en-US"/>
        </w:rPr>
        <w:tab/>
      </w:r>
      <w:r w:rsidR="00935447" w:rsidRPr="00935447">
        <w:rPr>
          <w:rFonts w:ascii="Arial" w:hAnsi="Arial" w:cs="Arial"/>
          <w:color w:val="231F20"/>
          <w:lang w:val="en-US" w:eastAsia="en-US"/>
        </w:rPr>
        <w:t xml:space="preserve">If </w:t>
      </w:r>
      <w:r w:rsidR="004D0C57">
        <w:rPr>
          <w:rFonts w:ascii="Arial" w:hAnsi="Arial" w:cs="Arial"/>
          <w:color w:val="231F20"/>
          <w:lang w:val="en-US" w:eastAsia="en-US"/>
        </w:rPr>
        <w:t>staff are</w:t>
      </w:r>
      <w:r w:rsidR="00935447" w:rsidRPr="00935447">
        <w:rPr>
          <w:rFonts w:ascii="Arial" w:hAnsi="Arial" w:cs="Arial"/>
          <w:color w:val="231F20"/>
          <w:lang w:val="en-US" w:eastAsia="en-US"/>
        </w:rPr>
        <w:t xml:space="preserve"> required to work on a public holiday </w:t>
      </w:r>
      <w:r w:rsidR="001E4140">
        <w:rPr>
          <w:rFonts w:ascii="Arial" w:hAnsi="Arial" w:cs="Arial"/>
          <w:color w:val="231F20"/>
          <w:lang w:val="en-US" w:eastAsia="en-US"/>
        </w:rPr>
        <w:t xml:space="preserve">staff </w:t>
      </w:r>
      <w:r w:rsidR="00935447" w:rsidRPr="00935447">
        <w:rPr>
          <w:rFonts w:ascii="Arial" w:hAnsi="Arial" w:cs="Arial"/>
          <w:color w:val="231F20"/>
          <w:lang w:val="en-US" w:eastAsia="en-US"/>
        </w:rPr>
        <w:t xml:space="preserve">shall, in addition to </w:t>
      </w:r>
      <w:r w:rsidR="004D0C57">
        <w:rPr>
          <w:rFonts w:ascii="Arial" w:hAnsi="Arial" w:cs="Arial"/>
          <w:color w:val="231F20"/>
          <w:lang w:val="en-US" w:eastAsia="en-US"/>
        </w:rPr>
        <w:t xml:space="preserve">their </w:t>
      </w:r>
      <w:r w:rsidR="004D0C57" w:rsidRPr="00935447">
        <w:rPr>
          <w:rFonts w:ascii="Arial" w:hAnsi="Arial" w:cs="Arial"/>
          <w:color w:val="231F20"/>
          <w:lang w:val="en-US" w:eastAsia="en-US"/>
        </w:rPr>
        <w:t>normal</w:t>
      </w:r>
      <w:r w:rsidR="00935447" w:rsidRPr="00935447">
        <w:rPr>
          <w:rFonts w:ascii="Arial" w:hAnsi="Arial" w:cs="Arial"/>
          <w:color w:val="231F20"/>
          <w:lang w:val="en-US" w:eastAsia="en-US"/>
        </w:rPr>
        <w:t xml:space="preserve"> pay for that day, be paid at plain time for all hours worked within </w:t>
      </w:r>
      <w:r w:rsidR="001E4140">
        <w:rPr>
          <w:rFonts w:ascii="Arial" w:hAnsi="Arial" w:cs="Arial"/>
          <w:color w:val="231F20"/>
          <w:lang w:val="en-US" w:eastAsia="en-US"/>
        </w:rPr>
        <w:t xml:space="preserve">staff </w:t>
      </w:r>
      <w:r w:rsidR="00935447" w:rsidRPr="00935447">
        <w:rPr>
          <w:rFonts w:ascii="Arial" w:hAnsi="Arial" w:cs="Arial"/>
          <w:color w:val="231F20"/>
          <w:lang w:val="en-US" w:eastAsia="en-US"/>
        </w:rPr>
        <w:t xml:space="preserve">normal working hours for that day. In addition, </w:t>
      </w:r>
      <w:proofErr w:type="gramStart"/>
      <w:r w:rsidR="00935447" w:rsidRPr="00935447">
        <w:rPr>
          <w:rFonts w:ascii="Arial" w:hAnsi="Arial" w:cs="Arial"/>
          <w:color w:val="231F20"/>
          <w:lang w:val="en-US" w:eastAsia="en-US"/>
        </w:rPr>
        <w:t>at a later date</w:t>
      </w:r>
      <w:proofErr w:type="gramEnd"/>
      <w:r w:rsidR="00935447" w:rsidRPr="00935447">
        <w:rPr>
          <w:rFonts w:ascii="Arial" w:hAnsi="Arial" w:cs="Arial"/>
          <w:color w:val="231F20"/>
          <w:lang w:val="en-US" w:eastAsia="en-US"/>
        </w:rPr>
        <w:t xml:space="preserve">, </w:t>
      </w:r>
      <w:r w:rsidR="001E4140">
        <w:rPr>
          <w:rFonts w:ascii="Arial" w:hAnsi="Arial" w:cs="Arial"/>
          <w:color w:val="231F20"/>
          <w:lang w:val="en-US" w:eastAsia="en-US"/>
        </w:rPr>
        <w:t xml:space="preserve">staff </w:t>
      </w:r>
      <w:r w:rsidR="00935447" w:rsidRPr="00935447">
        <w:rPr>
          <w:rFonts w:ascii="Arial" w:hAnsi="Arial" w:cs="Arial"/>
          <w:color w:val="231F20"/>
          <w:lang w:val="en-US" w:eastAsia="en-US"/>
        </w:rPr>
        <w:t>will be allowed time off with pay as follows:</w:t>
      </w:r>
    </w:p>
    <w:tbl>
      <w:tblPr>
        <w:tblW w:w="0" w:type="auto"/>
        <w:tblInd w:w="1077" w:type="dxa"/>
        <w:tblLook w:val="01E0" w:firstRow="1" w:lastRow="1" w:firstColumn="1" w:lastColumn="1" w:noHBand="0" w:noVBand="0"/>
      </w:tblPr>
      <w:tblGrid>
        <w:gridCol w:w="5871"/>
        <w:gridCol w:w="1440"/>
      </w:tblGrid>
      <w:tr w:rsidR="00935447" w:rsidRPr="00935447" w14:paraId="29258F26" w14:textId="77777777">
        <w:tc>
          <w:tcPr>
            <w:tcW w:w="5871" w:type="dxa"/>
          </w:tcPr>
          <w:p w14:paraId="54378A2C" w14:textId="77777777" w:rsidR="00935447" w:rsidRPr="00935447" w:rsidRDefault="00935447" w:rsidP="001611CB">
            <w:pPr>
              <w:autoSpaceDE w:val="0"/>
              <w:autoSpaceDN w:val="0"/>
              <w:adjustRightInd w:val="0"/>
              <w:rPr>
                <w:rFonts w:ascii="Arial" w:hAnsi="Arial" w:cs="Arial"/>
                <w:color w:val="231F20"/>
                <w:lang w:val="en-US" w:eastAsia="en-US"/>
              </w:rPr>
            </w:pPr>
            <w:r w:rsidRPr="00935447">
              <w:rPr>
                <w:rFonts w:ascii="Arial" w:hAnsi="Arial" w:cs="Arial"/>
                <w:color w:val="231F20"/>
                <w:lang w:val="en-US" w:eastAsia="en-US"/>
              </w:rPr>
              <w:t xml:space="preserve">Time worked less than half the normal working </w:t>
            </w:r>
          </w:p>
          <w:p w14:paraId="71BC8F2D" w14:textId="77777777" w:rsidR="00935447" w:rsidRPr="00935447" w:rsidRDefault="00935447" w:rsidP="001611CB">
            <w:pPr>
              <w:autoSpaceDE w:val="0"/>
              <w:autoSpaceDN w:val="0"/>
              <w:adjustRightInd w:val="0"/>
              <w:rPr>
                <w:rFonts w:ascii="Arial" w:hAnsi="Arial" w:cs="Arial"/>
                <w:color w:val="231F20"/>
                <w:lang w:val="en-US" w:eastAsia="en-US"/>
              </w:rPr>
            </w:pPr>
            <w:r w:rsidRPr="00935447">
              <w:rPr>
                <w:rFonts w:ascii="Arial" w:hAnsi="Arial" w:cs="Arial"/>
                <w:color w:val="231F20"/>
                <w:lang w:val="en-US" w:eastAsia="en-US"/>
              </w:rPr>
              <w:t>hours on that day</w:t>
            </w:r>
          </w:p>
          <w:p w14:paraId="69CD9F57" w14:textId="77777777" w:rsidR="00935447" w:rsidRPr="00935447" w:rsidRDefault="00935447" w:rsidP="001611CB">
            <w:pPr>
              <w:autoSpaceDE w:val="0"/>
              <w:autoSpaceDN w:val="0"/>
              <w:adjustRightInd w:val="0"/>
              <w:rPr>
                <w:rFonts w:ascii="Arial" w:hAnsi="Arial" w:cs="Arial"/>
                <w:color w:val="231F20"/>
                <w:lang w:val="en-US" w:eastAsia="en-US"/>
              </w:rPr>
            </w:pPr>
          </w:p>
        </w:tc>
        <w:tc>
          <w:tcPr>
            <w:tcW w:w="1440" w:type="dxa"/>
          </w:tcPr>
          <w:p w14:paraId="1066BF53" w14:textId="77777777" w:rsidR="00935447" w:rsidRPr="00935447" w:rsidRDefault="00935447" w:rsidP="001611CB">
            <w:pPr>
              <w:autoSpaceDE w:val="0"/>
              <w:autoSpaceDN w:val="0"/>
              <w:adjustRightInd w:val="0"/>
              <w:rPr>
                <w:rFonts w:ascii="Arial" w:hAnsi="Arial" w:cs="Arial"/>
                <w:color w:val="231F20"/>
                <w:lang w:val="en-US" w:eastAsia="en-US"/>
              </w:rPr>
            </w:pPr>
          </w:p>
          <w:p w14:paraId="50C68A26" w14:textId="77777777" w:rsidR="00935447" w:rsidRPr="00935447" w:rsidRDefault="00935447" w:rsidP="001611CB">
            <w:pPr>
              <w:autoSpaceDE w:val="0"/>
              <w:autoSpaceDN w:val="0"/>
              <w:adjustRightInd w:val="0"/>
              <w:rPr>
                <w:rFonts w:ascii="Arial" w:hAnsi="Arial" w:cs="Arial"/>
                <w:color w:val="231F20"/>
                <w:lang w:val="en-US" w:eastAsia="en-US"/>
              </w:rPr>
            </w:pPr>
            <w:r w:rsidRPr="00935447">
              <w:rPr>
                <w:rFonts w:ascii="Arial" w:hAnsi="Arial" w:cs="Arial"/>
                <w:color w:val="231F20"/>
                <w:lang w:val="en-US" w:eastAsia="en-US"/>
              </w:rPr>
              <w:t>Half Day</w:t>
            </w:r>
          </w:p>
          <w:p w14:paraId="6BAEBA14" w14:textId="77777777" w:rsidR="00935447" w:rsidRPr="00935447" w:rsidRDefault="00935447" w:rsidP="001611CB">
            <w:pPr>
              <w:autoSpaceDE w:val="0"/>
              <w:autoSpaceDN w:val="0"/>
              <w:adjustRightInd w:val="0"/>
              <w:rPr>
                <w:rFonts w:ascii="Arial" w:hAnsi="Arial" w:cs="Arial"/>
                <w:color w:val="231F20"/>
                <w:lang w:val="en-US" w:eastAsia="en-US"/>
              </w:rPr>
            </w:pPr>
          </w:p>
        </w:tc>
      </w:tr>
      <w:tr w:rsidR="00935447" w:rsidRPr="00935447" w14:paraId="0284782E" w14:textId="77777777">
        <w:tc>
          <w:tcPr>
            <w:tcW w:w="5871" w:type="dxa"/>
          </w:tcPr>
          <w:p w14:paraId="20F15E47" w14:textId="77777777" w:rsidR="00935447" w:rsidRPr="00935447" w:rsidRDefault="00935447" w:rsidP="001611CB">
            <w:pPr>
              <w:autoSpaceDE w:val="0"/>
              <w:autoSpaceDN w:val="0"/>
              <w:adjustRightInd w:val="0"/>
              <w:rPr>
                <w:rFonts w:ascii="Arial" w:hAnsi="Arial" w:cs="Arial"/>
                <w:color w:val="231F20"/>
                <w:lang w:val="en-US" w:eastAsia="en-US"/>
              </w:rPr>
            </w:pPr>
            <w:r w:rsidRPr="00935447">
              <w:rPr>
                <w:rFonts w:ascii="Arial" w:hAnsi="Arial" w:cs="Arial"/>
                <w:color w:val="231F20"/>
                <w:lang w:val="en-US" w:eastAsia="en-US"/>
              </w:rPr>
              <w:t xml:space="preserve">Time worked more than half the normal working </w:t>
            </w:r>
          </w:p>
          <w:p w14:paraId="66BA897B" w14:textId="77777777" w:rsidR="00935447" w:rsidRPr="00935447" w:rsidRDefault="00935447" w:rsidP="001611CB">
            <w:pPr>
              <w:autoSpaceDE w:val="0"/>
              <w:autoSpaceDN w:val="0"/>
              <w:adjustRightInd w:val="0"/>
              <w:rPr>
                <w:rFonts w:ascii="Arial" w:hAnsi="Arial" w:cs="Arial"/>
                <w:color w:val="231F20"/>
                <w:lang w:val="en-US" w:eastAsia="en-US"/>
              </w:rPr>
            </w:pPr>
            <w:r w:rsidRPr="00935447">
              <w:rPr>
                <w:rFonts w:ascii="Arial" w:hAnsi="Arial" w:cs="Arial"/>
                <w:color w:val="231F20"/>
                <w:lang w:val="en-US" w:eastAsia="en-US"/>
              </w:rPr>
              <w:t>hours on that day</w:t>
            </w:r>
          </w:p>
        </w:tc>
        <w:tc>
          <w:tcPr>
            <w:tcW w:w="1440" w:type="dxa"/>
          </w:tcPr>
          <w:p w14:paraId="1D391CA9" w14:textId="77777777" w:rsidR="00935447" w:rsidRPr="00935447" w:rsidRDefault="00935447" w:rsidP="001611CB">
            <w:pPr>
              <w:autoSpaceDE w:val="0"/>
              <w:autoSpaceDN w:val="0"/>
              <w:adjustRightInd w:val="0"/>
              <w:rPr>
                <w:rFonts w:ascii="Arial" w:hAnsi="Arial" w:cs="Arial"/>
                <w:color w:val="231F20"/>
                <w:lang w:val="en-US" w:eastAsia="en-US"/>
              </w:rPr>
            </w:pPr>
          </w:p>
          <w:p w14:paraId="330D453B" w14:textId="77777777" w:rsidR="00935447" w:rsidRPr="00935447" w:rsidRDefault="00935447" w:rsidP="001611CB">
            <w:pPr>
              <w:autoSpaceDE w:val="0"/>
              <w:autoSpaceDN w:val="0"/>
              <w:adjustRightInd w:val="0"/>
              <w:rPr>
                <w:rFonts w:ascii="Arial" w:hAnsi="Arial" w:cs="Arial"/>
                <w:highlight w:val="yellow"/>
              </w:rPr>
            </w:pPr>
            <w:r w:rsidRPr="00935447">
              <w:rPr>
                <w:rFonts w:ascii="Arial" w:hAnsi="Arial" w:cs="Arial"/>
                <w:color w:val="231F20"/>
                <w:lang w:val="en-US" w:eastAsia="en-US"/>
              </w:rPr>
              <w:t>Full Day</w:t>
            </w:r>
          </w:p>
          <w:p w14:paraId="1F25A700" w14:textId="77777777" w:rsidR="00935447" w:rsidRPr="00935447" w:rsidRDefault="00935447" w:rsidP="001611CB">
            <w:pPr>
              <w:autoSpaceDE w:val="0"/>
              <w:autoSpaceDN w:val="0"/>
              <w:adjustRightInd w:val="0"/>
              <w:rPr>
                <w:rFonts w:ascii="Arial" w:hAnsi="Arial" w:cs="Arial"/>
                <w:color w:val="231F20"/>
                <w:lang w:val="en-US" w:eastAsia="en-US"/>
              </w:rPr>
            </w:pPr>
          </w:p>
        </w:tc>
      </w:tr>
    </w:tbl>
    <w:p w14:paraId="2F0333A2" w14:textId="77777777" w:rsidR="00935447" w:rsidRPr="00935447" w:rsidRDefault="00935447" w:rsidP="006967CD">
      <w:pPr>
        <w:keepNext/>
        <w:widowControl w:val="0"/>
        <w:spacing w:before="240"/>
        <w:ind w:right="-28"/>
        <w:rPr>
          <w:rFonts w:ascii="Arial" w:hAnsi="Arial" w:cs="Arial"/>
          <w:b/>
        </w:rPr>
      </w:pPr>
      <w:r w:rsidRPr="00935447">
        <w:rPr>
          <w:rFonts w:ascii="Arial" w:hAnsi="Arial" w:cs="Arial"/>
          <w:b/>
        </w:rPr>
        <w:t>Standby and Call Out</w:t>
      </w:r>
    </w:p>
    <w:p w14:paraId="28E0AD2A" w14:textId="77777777" w:rsidR="006967CD" w:rsidRPr="00935447" w:rsidRDefault="00C86706" w:rsidP="006967CD">
      <w:pPr>
        <w:widowControl w:val="0"/>
        <w:spacing w:before="120" w:after="120"/>
        <w:ind w:left="720" w:right="-28" w:hanging="720"/>
        <w:rPr>
          <w:rFonts w:ascii="Arial" w:hAnsi="Arial" w:cs="Arial"/>
        </w:rPr>
      </w:pPr>
      <w:r>
        <w:rPr>
          <w:rFonts w:ascii="Arial" w:hAnsi="Arial" w:cs="Arial"/>
        </w:rPr>
        <w:t>38</w:t>
      </w:r>
      <w:r w:rsidR="006967CD">
        <w:rPr>
          <w:rFonts w:ascii="Arial" w:hAnsi="Arial" w:cs="Arial"/>
        </w:rPr>
        <w:t>.</w:t>
      </w:r>
      <w:r w:rsidR="007B5BB2">
        <w:rPr>
          <w:rFonts w:ascii="Arial" w:hAnsi="Arial" w:cs="Arial"/>
        </w:rPr>
        <w:t>6</w:t>
      </w:r>
      <w:r w:rsidR="007B5BB2">
        <w:rPr>
          <w:rFonts w:ascii="Arial" w:hAnsi="Arial" w:cs="Arial"/>
        </w:rPr>
        <w:tab/>
      </w:r>
      <w:r w:rsidR="00935447" w:rsidRPr="00935447">
        <w:rPr>
          <w:rFonts w:ascii="Arial" w:hAnsi="Arial" w:cs="Arial"/>
        </w:rPr>
        <w:t>If you are required to work standby or call out arrangements, the following apply.</w:t>
      </w:r>
    </w:p>
    <w:p w14:paraId="4E5FF089" w14:textId="77777777" w:rsidR="00832D31" w:rsidRPr="00935447" w:rsidRDefault="00C86706" w:rsidP="006967CD">
      <w:pPr>
        <w:widowControl w:val="0"/>
        <w:spacing w:before="120" w:after="120"/>
        <w:ind w:left="720" w:right="-28" w:hanging="720"/>
        <w:rPr>
          <w:rFonts w:ascii="Arial" w:hAnsi="Arial" w:cs="Arial"/>
        </w:rPr>
      </w:pPr>
      <w:r>
        <w:rPr>
          <w:rFonts w:ascii="Arial" w:hAnsi="Arial" w:cs="Arial"/>
        </w:rPr>
        <w:t>38</w:t>
      </w:r>
      <w:r w:rsidR="006967CD">
        <w:rPr>
          <w:rFonts w:ascii="Arial" w:hAnsi="Arial" w:cs="Arial"/>
        </w:rPr>
        <w:t>.</w:t>
      </w:r>
      <w:r w:rsidR="00AE7DC3">
        <w:rPr>
          <w:rFonts w:ascii="Arial" w:hAnsi="Arial" w:cs="Arial"/>
        </w:rPr>
        <w:t>7</w:t>
      </w:r>
      <w:r w:rsidR="00AE7DC3">
        <w:rPr>
          <w:rFonts w:ascii="Arial" w:hAnsi="Arial" w:cs="Arial"/>
        </w:rPr>
        <w:tab/>
      </w:r>
      <w:r w:rsidR="00935447" w:rsidRPr="00935447">
        <w:rPr>
          <w:rFonts w:ascii="Arial" w:hAnsi="Arial" w:cs="Arial"/>
        </w:rPr>
        <w:t xml:space="preserve">Each week will be divided into 9 standby sessions, one each on Monday to Friday and two each on Saturday, </w:t>
      </w:r>
      <w:proofErr w:type="gramStart"/>
      <w:r w:rsidR="00935447" w:rsidRPr="00935447">
        <w:rPr>
          <w:rFonts w:ascii="Arial" w:hAnsi="Arial" w:cs="Arial"/>
        </w:rPr>
        <w:t>Sunday</w:t>
      </w:r>
      <w:proofErr w:type="gramEnd"/>
      <w:r w:rsidR="00935447" w:rsidRPr="00935447">
        <w:rPr>
          <w:rFonts w:ascii="Arial" w:hAnsi="Arial" w:cs="Arial"/>
        </w:rPr>
        <w:t xml:space="preserve"> and public holidays, with each standby session lasting a maximum of 12 hours. </w:t>
      </w:r>
    </w:p>
    <w:p w14:paraId="519B8E29" w14:textId="77777777" w:rsidR="00832D31" w:rsidRPr="00935447" w:rsidRDefault="00C86706" w:rsidP="00832D31">
      <w:pPr>
        <w:widowControl w:val="0"/>
        <w:spacing w:before="120" w:after="120"/>
        <w:ind w:left="720" w:right="-28" w:hanging="720"/>
        <w:rPr>
          <w:rFonts w:ascii="Arial" w:hAnsi="Arial" w:cs="Arial"/>
        </w:rPr>
      </w:pPr>
      <w:r>
        <w:rPr>
          <w:rFonts w:ascii="Arial" w:hAnsi="Arial" w:cs="Arial"/>
        </w:rPr>
        <w:lastRenderedPageBreak/>
        <w:t>38</w:t>
      </w:r>
      <w:r w:rsidR="006967CD">
        <w:rPr>
          <w:rFonts w:ascii="Arial" w:hAnsi="Arial" w:cs="Arial"/>
        </w:rPr>
        <w:t>.</w:t>
      </w:r>
      <w:r w:rsidR="00AE7DC3">
        <w:rPr>
          <w:rFonts w:ascii="Arial" w:hAnsi="Arial" w:cs="Arial"/>
        </w:rPr>
        <w:t>8</w:t>
      </w:r>
      <w:r w:rsidR="00AE7DC3">
        <w:rPr>
          <w:rFonts w:ascii="Arial" w:hAnsi="Arial" w:cs="Arial"/>
        </w:rPr>
        <w:tab/>
      </w:r>
      <w:r w:rsidR="00935447" w:rsidRPr="00935447">
        <w:rPr>
          <w:rFonts w:ascii="Arial" w:hAnsi="Arial" w:cs="Arial"/>
        </w:rPr>
        <w:t xml:space="preserve">A “flat rate” payment per call out session will apply for being on call, irrespective of the grade of the post.  A standby payment of £30 per session will be made if there is a high likelihood of being called out (defined as being a 1 in 4 or greater chance of being called out) and £20 per session if the likelihood of being called out is low (defined as being lower than a 1 in 4 chance of being called out).  </w:t>
      </w:r>
    </w:p>
    <w:p w14:paraId="57A9A54B" w14:textId="77777777" w:rsidR="00935447" w:rsidRPr="00935447" w:rsidRDefault="00C86706" w:rsidP="00832D31">
      <w:pPr>
        <w:widowControl w:val="0"/>
        <w:spacing w:before="120" w:after="120"/>
        <w:ind w:left="720" w:right="-28" w:hanging="720"/>
        <w:rPr>
          <w:rFonts w:ascii="Arial" w:hAnsi="Arial" w:cs="Arial"/>
        </w:rPr>
      </w:pPr>
      <w:r>
        <w:rPr>
          <w:rFonts w:ascii="Arial" w:hAnsi="Arial" w:cs="Arial"/>
        </w:rPr>
        <w:t>38</w:t>
      </w:r>
      <w:r w:rsidR="006967CD">
        <w:rPr>
          <w:rFonts w:ascii="Arial" w:hAnsi="Arial" w:cs="Arial"/>
        </w:rPr>
        <w:t>.</w:t>
      </w:r>
      <w:r w:rsidR="00AE7DC3">
        <w:rPr>
          <w:rFonts w:ascii="Arial" w:hAnsi="Arial" w:cs="Arial"/>
        </w:rPr>
        <w:t>9</w:t>
      </w:r>
      <w:r w:rsidR="00AE7DC3">
        <w:rPr>
          <w:rFonts w:ascii="Arial" w:hAnsi="Arial" w:cs="Arial"/>
        </w:rPr>
        <w:tab/>
      </w:r>
      <w:r w:rsidR="00935447" w:rsidRPr="00935447">
        <w:rPr>
          <w:rFonts w:ascii="Arial" w:hAnsi="Arial" w:cs="Arial"/>
        </w:rPr>
        <w:t>Time off in Lieu (TOIL)</w:t>
      </w:r>
      <w:r w:rsidR="00935447" w:rsidRPr="00935447">
        <w:rPr>
          <w:rFonts w:ascii="Arial" w:hAnsi="Arial" w:cs="Arial"/>
          <w:b/>
        </w:rPr>
        <w:t xml:space="preserve"> </w:t>
      </w:r>
      <w:r w:rsidR="00935447" w:rsidRPr="00935447">
        <w:rPr>
          <w:rFonts w:ascii="Arial" w:hAnsi="Arial" w:cs="Arial"/>
        </w:rPr>
        <w:t>or other flexible working arrangements are considered initially</w:t>
      </w:r>
      <w:r w:rsidR="00935447" w:rsidRPr="00935447">
        <w:rPr>
          <w:rFonts w:ascii="Arial" w:hAnsi="Arial" w:cs="Arial"/>
          <w:b/>
        </w:rPr>
        <w:t xml:space="preserve"> </w:t>
      </w:r>
      <w:r w:rsidR="00935447" w:rsidRPr="00935447">
        <w:rPr>
          <w:rFonts w:ascii="Arial" w:hAnsi="Arial" w:cs="Arial"/>
        </w:rPr>
        <w:t>as appropriate compensation for time you spend responding to work queries during a standby session.  Should your manager agree that service requirements prevent you from taking TOIL, overtime payments may be made at the following rates:</w:t>
      </w:r>
    </w:p>
    <w:p w14:paraId="22370564" w14:textId="77777777" w:rsidR="00935447" w:rsidRPr="00935447" w:rsidRDefault="00935447" w:rsidP="009956E8">
      <w:pPr>
        <w:widowControl w:val="0"/>
        <w:numPr>
          <w:ilvl w:val="0"/>
          <w:numId w:val="11"/>
        </w:numPr>
        <w:tabs>
          <w:tab w:val="left" w:pos="1440"/>
        </w:tabs>
        <w:spacing w:before="240"/>
        <w:ind w:right="-28" w:hanging="2700"/>
        <w:rPr>
          <w:rFonts w:ascii="Arial" w:hAnsi="Arial" w:cs="Arial"/>
        </w:rPr>
      </w:pPr>
      <w:r w:rsidRPr="00935447">
        <w:rPr>
          <w:rFonts w:ascii="Arial" w:hAnsi="Arial" w:cs="Arial"/>
        </w:rPr>
        <w:t xml:space="preserve">For </w:t>
      </w:r>
      <w:r w:rsidR="00943557">
        <w:rPr>
          <w:rFonts w:ascii="Arial" w:hAnsi="Arial" w:cs="Arial"/>
        </w:rPr>
        <w:t>staff</w:t>
      </w:r>
      <w:r w:rsidRPr="00935447">
        <w:rPr>
          <w:rFonts w:ascii="Arial" w:hAnsi="Arial" w:cs="Arial"/>
        </w:rPr>
        <w:t xml:space="preserve"> at grade 11 or below:</w:t>
      </w:r>
    </w:p>
    <w:p w14:paraId="33D68A52" w14:textId="77777777" w:rsidR="00935447" w:rsidRPr="00935447" w:rsidRDefault="00935447" w:rsidP="009956E8">
      <w:pPr>
        <w:widowControl w:val="0"/>
        <w:numPr>
          <w:ilvl w:val="0"/>
          <w:numId w:val="9"/>
        </w:numPr>
        <w:tabs>
          <w:tab w:val="clear" w:pos="1980"/>
          <w:tab w:val="num" w:pos="-2160"/>
          <w:tab w:val="left" w:pos="1440"/>
        </w:tabs>
        <w:spacing w:before="120" w:after="120"/>
        <w:ind w:left="1797" w:right="-28" w:hanging="357"/>
        <w:rPr>
          <w:rFonts w:ascii="Arial" w:hAnsi="Arial" w:cs="Arial"/>
        </w:rPr>
      </w:pPr>
      <w:r w:rsidRPr="00935447">
        <w:rPr>
          <w:rFonts w:ascii="Arial" w:hAnsi="Arial" w:cs="Arial"/>
        </w:rPr>
        <w:t>Hours worked Monday to Saturday to be paid at 133% of basic hourly pay.</w:t>
      </w:r>
    </w:p>
    <w:p w14:paraId="48854015" w14:textId="77777777" w:rsidR="00935447" w:rsidRPr="00935447" w:rsidRDefault="00935447" w:rsidP="009956E8">
      <w:pPr>
        <w:widowControl w:val="0"/>
        <w:numPr>
          <w:ilvl w:val="0"/>
          <w:numId w:val="9"/>
        </w:numPr>
        <w:tabs>
          <w:tab w:val="clear" w:pos="1980"/>
          <w:tab w:val="num" w:pos="-2160"/>
          <w:tab w:val="left" w:pos="1440"/>
        </w:tabs>
        <w:spacing w:before="120" w:after="120"/>
        <w:ind w:left="1797" w:right="-28" w:hanging="357"/>
        <w:rPr>
          <w:rFonts w:ascii="Arial" w:hAnsi="Arial" w:cs="Arial"/>
        </w:rPr>
      </w:pPr>
      <w:r w:rsidRPr="00935447">
        <w:rPr>
          <w:rFonts w:ascii="Arial" w:hAnsi="Arial" w:cs="Arial"/>
        </w:rPr>
        <w:t>Hours worked on a Sunday to be paid at 175% of basic hourly pay.</w:t>
      </w:r>
    </w:p>
    <w:p w14:paraId="3AF84CBB" w14:textId="77777777" w:rsidR="00935447" w:rsidRPr="00935447" w:rsidRDefault="00935447" w:rsidP="009956E8">
      <w:pPr>
        <w:widowControl w:val="0"/>
        <w:numPr>
          <w:ilvl w:val="0"/>
          <w:numId w:val="9"/>
        </w:numPr>
        <w:tabs>
          <w:tab w:val="clear" w:pos="1980"/>
          <w:tab w:val="num" w:pos="-2160"/>
          <w:tab w:val="left" w:pos="1440"/>
        </w:tabs>
        <w:spacing w:before="120" w:after="120"/>
        <w:ind w:left="1797" w:right="-28" w:hanging="357"/>
        <w:rPr>
          <w:rFonts w:ascii="Arial" w:hAnsi="Arial" w:cs="Arial"/>
        </w:rPr>
      </w:pPr>
      <w:r w:rsidRPr="00935447">
        <w:rPr>
          <w:rFonts w:ascii="Arial" w:hAnsi="Arial" w:cs="Arial"/>
        </w:rPr>
        <w:t>Hours worked on a Public Holiday to be paid at 200% of basic hourly pay.</w:t>
      </w:r>
    </w:p>
    <w:p w14:paraId="62A47960" w14:textId="77777777" w:rsidR="00935447" w:rsidRPr="00935447" w:rsidRDefault="00935447" w:rsidP="009956E8">
      <w:pPr>
        <w:widowControl w:val="0"/>
        <w:numPr>
          <w:ilvl w:val="0"/>
          <w:numId w:val="12"/>
        </w:numPr>
        <w:tabs>
          <w:tab w:val="left" w:pos="1440"/>
        </w:tabs>
        <w:spacing w:before="240" w:after="240"/>
        <w:ind w:right="-28" w:hanging="900"/>
        <w:rPr>
          <w:rFonts w:ascii="Arial" w:hAnsi="Arial" w:cs="Arial"/>
        </w:rPr>
      </w:pPr>
      <w:r w:rsidRPr="00935447">
        <w:rPr>
          <w:rFonts w:ascii="Arial" w:hAnsi="Arial" w:cs="Arial"/>
        </w:rPr>
        <w:t xml:space="preserve">For </w:t>
      </w:r>
      <w:r w:rsidR="004D0C57">
        <w:rPr>
          <w:rFonts w:ascii="Arial" w:hAnsi="Arial" w:cs="Arial"/>
        </w:rPr>
        <w:t xml:space="preserve">staff </w:t>
      </w:r>
      <w:r w:rsidR="004D0C57" w:rsidRPr="00935447">
        <w:rPr>
          <w:rFonts w:ascii="Arial" w:hAnsi="Arial" w:cs="Arial"/>
        </w:rPr>
        <w:t>at</w:t>
      </w:r>
      <w:r w:rsidRPr="00935447">
        <w:rPr>
          <w:rFonts w:ascii="Arial" w:hAnsi="Arial" w:cs="Arial"/>
        </w:rPr>
        <w:t xml:space="preserve"> grade 12 or above, payment will be paid at plain time.</w:t>
      </w:r>
    </w:p>
    <w:p w14:paraId="5AD130BD" w14:textId="77777777" w:rsidR="00935447" w:rsidRPr="00935447" w:rsidRDefault="00C86706" w:rsidP="00943557">
      <w:pPr>
        <w:widowControl w:val="0"/>
        <w:tabs>
          <w:tab w:val="left" w:pos="1440"/>
        </w:tabs>
        <w:ind w:left="1440" w:hanging="1440"/>
        <w:rPr>
          <w:rFonts w:ascii="Arial" w:hAnsi="Arial" w:cs="Arial"/>
        </w:rPr>
      </w:pPr>
      <w:r>
        <w:rPr>
          <w:rFonts w:ascii="Arial" w:hAnsi="Arial" w:cs="Arial"/>
        </w:rPr>
        <w:t>38</w:t>
      </w:r>
      <w:r w:rsidR="006967CD">
        <w:rPr>
          <w:rFonts w:ascii="Arial" w:hAnsi="Arial" w:cs="Arial"/>
        </w:rPr>
        <w:t>.</w:t>
      </w:r>
      <w:r w:rsidR="00AE7DC3">
        <w:rPr>
          <w:rFonts w:ascii="Arial" w:hAnsi="Arial" w:cs="Arial"/>
        </w:rPr>
        <w:t>10</w:t>
      </w:r>
      <w:r w:rsidR="006967CD">
        <w:rPr>
          <w:rFonts w:ascii="Arial" w:hAnsi="Arial" w:cs="Arial"/>
        </w:rPr>
        <w:t xml:space="preserve"> </w:t>
      </w:r>
      <w:r w:rsidR="00943557">
        <w:rPr>
          <w:rFonts w:ascii="Arial" w:hAnsi="Arial" w:cs="Arial"/>
        </w:rPr>
        <w:tab/>
      </w:r>
      <w:r w:rsidR="00935447" w:rsidRPr="00935447">
        <w:rPr>
          <w:rFonts w:ascii="Arial" w:hAnsi="Arial" w:cs="Arial"/>
        </w:rPr>
        <w:t xml:space="preserve">No minimum payment of hours will apply except on Public Holidays where a </w:t>
      </w:r>
      <w:r w:rsidR="00832D31">
        <w:rPr>
          <w:rFonts w:ascii="Arial" w:hAnsi="Arial" w:cs="Arial"/>
        </w:rPr>
        <w:t xml:space="preserve">  </w:t>
      </w:r>
      <w:r w:rsidR="00935447" w:rsidRPr="00935447">
        <w:rPr>
          <w:rFonts w:ascii="Arial" w:hAnsi="Arial" w:cs="Arial"/>
        </w:rPr>
        <w:t>minimum of 2 hours</w:t>
      </w:r>
      <w:r w:rsidR="00404682">
        <w:rPr>
          <w:rFonts w:ascii="Arial" w:hAnsi="Arial" w:cs="Arial"/>
        </w:rPr>
        <w:t>’</w:t>
      </w:r>
      <w:r w:rsidR="00935447" w:rsidRPr="00935447">
        <w:rPr>
          <w:rFonts w:ascii="Arial" w:hAnsi="Arial" w:cs="Arial"/>
        </w:rPr>
        <w:t xml:space="preserve"> payment will be made.</w:t>
      </w:r>
    </w:p>
    <w:p w14:paraId="2647ACD6" w14:textId="77777777" w:rsidR="00281918" w:rsidRPr="00E10E2F" w:rsidRDefault="00281918" w:rsidP="00CD687D">
      <w:pPr>
        <w:numPr>
          <w:ilvl w:val="12"/>
          <w:numId w:val="0"/>
        </w:numPr>
        <w:jc w:val="both"/>
        <w:rPr>
          <w:rFonts w:ascii="Arial" w:hAnsi="Arial" w:cs="Arial"/>
        </w:rPr>
      </w:pPr>
    </w:p>
    <w:p w14:paraId="26BE4FFB" w14:textId="77777777" w:rsidR="00CD687D" w:rsidRPr="00657253" w:rsidRDefault="00C86706" w:rsidP="00657253">
      <w:pPr>
        <w:pStyle w:val="Heading1"/>
        <w:numPr>
          <w:ilvl w:val="0"/>
          <w:numId w:val="0"/>
        </w:numPr>
        <w:ind w:left="432" w:hanging="432"/>
        <w:rPr>
          <w:sz w:val="24"/>
          <w:szCs w:val="24"/>
        </w:rPr>
      </w:pPr>
      <w:bookmarkStart w:id="45" w:name="_Toc23334640"/>
      <w:r>
        <w:rPr>
          <w:sz w:val="24"/>
          <w:szCs w:val="24"/>
        </w:rPr>
        <w:t>39</w:t>
      </w:r>
      <w:r w:rsidR="00281918" w:rsidRPr="00657253">
        <w:rPr>
          <w:sz w:val="24"/>
          <w:szCs w:val="24"/>
        </w:rPr>
        <w:t>.</w:t>
      </w:r>
      <w:r w:rsidR="00CD687D" w:rsidRPr="00657253">
        <w:rPr>
          <w:sz w:val="24"/>
          <w:szCs w:val="24"/>
        </w:rPr>
        <w:tab/>
      </w:r>
      <w:r w:rsidR="009C18C4" w:rsidRPr="00657253">
        <w:rPr>
          <w:sz w:val="24"/>
          <w:szCs w:val="24"/>
        </w:rPr>
        <w:t>RE</w:t>
      </w:r>
      <w:r w:rsidR="00884F88" w:rsidRPr="00657253">
        <w:rPr>
          <w:sz w:val="24"/>
          <w:szCs w:val="24"/>
        </w:rPr>
        <w:t xml:space="preserve">WARDING </w:t>
      </w:r>
      <w:r w:rsidR="003E56A8" w:rsidRPr="00657253">
        <w:rPr>
          <w:sz w:val="24"/>
          <w:szCs w:val="24"/>
        </w:rPr>
        <w:t>ADDITIONAL DUTIES</w:t>
      </w:r>
      <w:r w:rsidR="00C61AED" w:rsidRPr="00657253">
        <w:rPr>
          <w:sz w:val="24"/>
          <w:szCs w:val="24"/>
        </w:rPr>
        <w:t xml:space="preserve"> (</w:t>
      </w:r>
      <w:r w:rsidR="009F40C2" w:rsidRPr="00657253">
        <w:rPr>
          <w:sz w:val="24"/>
          <w:szCs w:val="24"/>
        </w:rPr>
        <w:t xml:space="preserve">FORMERLY KNOWN AS </w:t>
      </w:r>
      <w:r w:rsidR="00884F88" w:rsidRPr="00657253">
        <w:rPr>
          <w:sz w:val="24"/>
          <w:szCs w:val="24"/>
        </w:rPr>
        <w:t>HONORARI</w:t>
      </w:r>
      <w:r w:rsidR="00123952" w:rsidRPr="00657253">
        <w:rPr>
          <w:sz w:val="24"/>
          <w:szCs w:val="24"/>
        </w:rPr>
        <w:t>A</w:t>
      </w:r>
      <w:r w:rsidR="00C61AED" w:rsidRPr="00657253">
        <w:rPr>
          <w:sz w:val="24"/>
          <w:szCs w:val="24"/>
        </w:rPr>
        <w:t>)</w:t>
      </w:r>
      <w:bookmarkEnd w:id="45"/>
    </w:p>
    <w:p w14:paraId="6E0F1989" w14:textId="77777777" w:rsidR="009C18C4" w:rsidRDefault="009C18C4" w:rsidP="00CD687D">
      <w:pPr>
        <w:numPr>
          <w:ilvl w:val="12"/>
          <w:numId w:val="0"/>
        </w:numPr>
        <w:tabs>
          <w:tab w:val="left" w:pos="720"/>
        </w:tabs>
        <w:ind w:left="720" w:hanging="720"/>
        <w:jc w:val="both"/>
        <w:rPr>
          <w:rFonts w:ascii="Arial" w:hAnsi="Arial" w:cs="Arial"/>
          <w:b/>
          <w:bCs/>
          <w:u w:val="single"/>
        </w:rPr>
      </w:pPr>
    </w:p>
    <w:p w14:paraId="5453964D" w14:textId="77777777" w:rsidR="002A75CB" w:rsidRPr="00657253" w:rsidRDefault="00C86706" w:rsidP="00657253">
      <w:pPr>
        <w:ind w:left="709" w:hanging="709"/>
        <w:jc w:val="both"/>
        <w:rPr>
          <w:rFonts w:ascii="Arial" w:hAnsi="Arial" w:cs="Arial"/>
        </w:rPr>
      </w:pPr>
      <w:r>
        <w:rPr>
          <w:rFonts w:ascii="Arial" w:hAnsi="Arial" w:cs="Arial"/>
        </w:rPr>
        <w:t>39</w:t>
      </w:r>
      <w:r w:rsidR="00281918" w:rsidRPr="00657253">
        <w:rPr>
          <w:rFonts w:ascii="Arial" w:hAnsi="Arial" w:cs="Arial"/>
        </w:rPr>
        <w:t>.</w:t>
      </w:r>
      <w:r w:rsidR="00CD687D" w:rsidRPr="00657253">
        <w:rPr>
          <w:rFonts w:ascii="Arial" w:hAnsi="Arial" w:cs="Arial"/>
        </w:rPr>
        <w:t>1</w:t>
      </w:r>
      <w:r w:rsidR="00CD687D" w:rsidRPr="00657253">
        <w:rPr>
          <w:rFonts w:ascii="Arial" w:hAnsi="Arial" w:cs="Arial"/>
        </w:rPr>
        <w:tab/>
      </w:r>
      <w:r w:rsidR="002A75CB" w:rsidRPr="00657253">
        <w:rPr>
          <w:rFonts w:ascii="Arial" w:hAnsi="Arial" w:cs="Arial"/>
        </w:rPr>
        <w:t xml:space="preserve">The school recognises that there may be a need for support staff to take on additional duties where a vacancy exists, during periods of absence, leave or reorganisation or because project work beyond normal requirements </w:t>
      </w:r>
      <w:proofErr w:type="gramStart"/>
      <w:r w:rsidR="002A75CB" w:rsidRPr="00657253">
        <w:rPr>
          <w:rFonts w:ascii="Arial" w:hAnsi="Arial" w:cs="Arial"/>
        </w:rPr>
        <w:t>has to</w:t>
      </w:r>
      <w:proofErr w:type="gramEnd"/>
      <w:r w:rsidR="002A75CB" w:rsidRPr="00657253">
        <w:rPr>
          <w:rFonts w:ascii="Arial" w:hAnsi="Arial" w:cs="Arial"/>
        </w:rPr>
        <w:t xml:space="preserve"> be undertaken. The school will decide how to deal with the additional duties and will bear in mind the school’s Equal Opportunities Policy when doing so.  Staff will be rewarded for additional duties as a short term measure where the duration is for a minimum of 4 weeks up to a maximum of 6 months. Rewarding additional duties is a temporary arrangement and is not a permanent promotion. The </w:t>
      </w:r>
      <w:r w:rsidR="00045D1D" w:rsidRPr="00657253">
        <w:rPr>
          <w:rFonts w:ascii="Arial" w:hAnsi="Arial" w:cs="Arial"/>
        </w:rPr>
        <w:t>Governing Board</w:t>
      </w:r>
      <w:r w:rsidR="002A75CB" w:rsidRPr="00657253">
        <w:rPr>
          <w:rFonts w:ascii="Arial" w:hAnsi="Arial" w:cs="Arial"/>
        </w:rPr>
        <w:t xml:space="preserve"> has adopted the School’s Rewarding Additional Duties policy and procedure, please refer to</w:t>
      </w:r>
      <w:r w:rsidR="005E0A79">
        <w:rPr>
          <w:rFonts w:ascii="Arial" w:hAnsi="Arial" w:cs="Arial"/>
        </w:rPr>
        <w:t xml:space="preserve"> </w:t>
      </w:r>
      <w:r w:rsidR="005E0A79" w:rsidRPr="005E0A79">
        <w:rPr>
          <w:rFonts w:ascii="Arial" w:hAnsi="Arial" w:cs="Arial"/>
        </w:rPr>
        <w:t>https://www.octavopartnership.org/resources/</w:t>
      </w:r>
      <w:r w:rsidR="00444B81" w:rsidRPr="00657253">
        <w:rPr>
          <w:rFonts w:ascii="Arial" w:hAnsi="Arial" w:cs="Arial"/>
          <w:color w:val="000000"/>
        </w:rPr>
        <w:t xml:space="preserve"> </w:t>
      </w:r>
      <w:r w:rsidR="002A75CB" w:rsidRPr="00657253">
        <w:rPr>
          <w:rFonts w:ascii="Arial" w:hAnsi="Arial" w:cs="Arial"/>
        </w:rPr>
        <w:t>for details. Where the school requires a member of staff to undertake additional duties</w:t>
      </w:r>
      <w:r w:rsidR="00DA2360" w:rsidRPr="00657253">
        <w:rPr>
          <w:rFonts w:ascii="Arial" w:hAnsi="Arial" w:cs="Arial"/>
        </w:rPr>
        <w:t>,</w:t>
      </w:r>
      <w:r w:rsidR="002A75CB" w:rsidRPr="00657253">
        <w:rPr>
          <w:rFonts w:ascii="Arial" w:hAnsi="Arial" w:cs="Arial"/>
        </w:rPr>
        <w:t xml:space="preserve"> this will be in line with the above policy.</w:t>
      </w:r>
    </w:p>
    <w:p w14:paraId="25B9F9CA" w14:textId="77777777" w:rsidR="00324F98" w:rsidRPr="006D7927" w:rsidRDefault="00444B81" w:rsidP="006D7927">
      <w:pPr>
        <w:pStyle w:val="BodyTextIndent2"/>
        <w:spacing w:line="240" w:lineRule="auto"/>
        <w:ind w:left="720" w:hanging="720"/>
        <w:jc w:val="both"/>
        <w:rPr>
          <w:rFonts w:cs="Arial"/>
          <w:sz w:val="24"/>
          <w:szCs w:val="24"/>
        </w:rPr>
      </w:pPr>
      <w:r>
        <w:rPr>
          <w:rFonts w:cs="Arial"/>
          <w:sz w:val="24"/>
          <w:szCs w:val="24"/>
        </w:rPr>
        <w:t>.</w:t>
      </w:r>
    </w:p>
    <w:p w14:paraId="6AB090D9" w14:textId="77777777" w:rsidR="00B0234F" w:rsidRPr="00657253" w:rsidRDefault="00324F98" w:rsidP="00657253">
      <w:pPr>
        <w:pStyle w:val="Heading1"/>
        <w:numPr>
          <w:ilvl w:val="0"/>
          <w:numId w:val="0"/>
        </w:numPr>
        <w:ind w:left="432" w:hanging="432"/>
        <w:rPr>
          <w:sz w:val="24"/>
          <w:szCs w:val="24"/>
        </w:rPr>
      </w:pPr>
      <w:bookmarkStart w:id="46" w:name="_Toc23334641"/>
      <w:r w:rsidRPr="00657253">
        <w:rPr>
          <w:sz w:val="24"/>
          <w:szCs w:val="24"/>
        </w:rPr>
        <w:t>4</w:t>
      </w:r>
      <w:r w:rsidR="00C86706">
        <w:rPr>
          <w:sz w:val="24"/>
          <w:szCs w:val="24"/>
        </w:rPr>
        <w:t>0</w:t>
      </w:r>
      <w:r w:rsidR="00C532D9" w:rsidRPr="00657253">
        <w:rPr>
          <w:sz w:val="24"/>
          <w:szCs w:val="24"/>
        </w:rPr>
        <w:t>.</w:t>
      </w:r>
      <w:r w:rsidR="00C532D9" w:rsidRPr="00657253">
        <w:rPr>
          <w:sz w:val="24"/>
          <w:szCs w:val="24"/>
        </w:rPr>
        <w:tab/>
      </w:r>
      <w:r w:rsidR="00B0234F" w:rsidRPr="00657253">
        <w:rPr>
          <w:sz w:val="24"/>
          <w:szCs w:val="24"/>
        </w:rPr>
        <w:t xml:space="preserve">APPEAL ARRANGEMENTS </w:t>
      </w:r>
      <w:r w:rsidR="00F63C86" w:rsidRPr="00657253">
        <w:rPr>
          <w:sz w:val="24"/>
          <w:szCs w:val="24"/>
        </w:rPr>
        <w:t>–</w:t>
      </w:r>
      <w:r w:rsidR="00B0234F" w:rsidRPr="00657253">
        <w:rPr>
          <w:sz w:val="24"/>
          <w:szCs w:val="24"/>
        </w:rPr>
        <w:t xml:space="preserve"> </w:t>
      </w:r>
      <w:r w:rsidR="00F63C86" w:rsidRPr="00657253">
        <w:rPr>
          <w:sz w:val="24"/>
          <w:szCs w:val="24"/>
        </w:rPr>
        <w:t xml:space="preserve">SUPPORT </w:t>
      </w:r>
      <w:r w:rsidR="00B0234F" w:rsidRPr="00657253">
        <w:rPr>
          <w:sz w:val="24"/>
          <w:szCs w:val="24"/>
        </w:rPr>
        <w:t>STAFF</w:t>
      </w:r>
      <w:bookmarkEnd w:id="46"/>
      <w:r w:rsidR="00B0234F" w:rsidRPr="00657253">
        <w:rPr>
          <w:sz w:val="24"/>
          <w:szCs w:val="24"/>
        </w:rPr>
        <w:t xml:space="preserve"> </w:t>
      </w:r>
    </w:p>
    <w:p w14:paraId="12B1C634" w14:textId="77777777" w:rsidR="00B0234F" w:rsidRPr="00E10E2F" w:rsidRDefault="00B0234F" w:rsidP="00B0234F">
      <w:pPr>
        <w:numPr>
          <w:ilvl w:val="12"/>
          <w:numId w:val="0"/>
        </w:numPr>
        <w:jc w:val="both"/>
        <w:rPr>
          <w:rFonts w:ascii="Arial" w:hAnsi="Arial" w:cs="Arial"/>
          <w:u w:val="single"/>
        </w:rPr>
      </w:pPr>
    </w:p>
    <w:p w14:paraId="490D658C" w14:textId="77777777" w:rsidR="00A15B58" w:rsidRPr="00700704" w:rsidRDefault="00197FDB" w:rsidP="006F528C">
      <w:pPr>
        <w:tabs>
          <w:tab w:val="left" w:pos="-990"/>
          <w:tab w:val="left" w:pos="360"/>
        </w:tabs>
        <w:rPr>
          <w:rFonts w:ascii="Arial" w:hAnsi="Arial" w:cs="Arial"/>
          <w:b/>
        </w:rPr>
      </w:pPr>
      <w:r>
        <w:rPr>
          <w:rFonts w:ascii="Arial" w:hAnsi="Arial" w:cs="Arial"/>
        </w:rPr>
        <w:t>4</w:t>
      </w:r>
      <w:r w:rsidR="00C86706">
        <w:rPr>
          <w:rFonts w:ascii="Arial" w:hAnsi="Arial" w:cs="Arial"/>
        </w:rPr>
        <w:t>0</w:t>
      </w:r>
      <w:r>
        <w:rPr>
          <w:rFonts w:ascii="Arial" w:hAnsi="Arial" w:cs="Arial"/>
        </w:rPr>
        <w:t>.1</w:t>
      </w:r>
      <w:r>
        <w:rPr>
          <w:rFonts w:ascii="Arial" w:hAnsi="Arial" w:cs="Arial"/>
        </w:rPr>
        <w:tab/>
      </w:r>
      <w:r w:rsidR="005E0A79">
        <w:rPr>
          <w:rFonts w:ascii="Arial" w:hAnsi="Arial" w:cs="Arial"/>
        </w:rPr>
        <w:t>Appeals against job evaluation outcomes are in line with the school/academy policy on job evaluation.</w:t>
      </w:r>
    </w:p>
    <w:p w14:paraId="21FD8F97" w14:textId="77777777" w:rsidR="00F33F2D" w:rsidRDefault="007B6663" w:rsidP="00B0234F">
      <w:pPr>
        <w:numPr>
          <w:ilvl w:val="12"/>
          <w:numId w:val="0"/>
        </w:numPr>
        <w:jc w:val="both"/>
        <w:rPr>
          <w:rFonts w:ascii="Arial" w:hAnsi="Arial" w:cs="Arial"/>
          <w:b/>
          <w:bCs/>
          <w:szCs w:val="18"/>
          <w:u w:val="single"/>
        </w:rPr>
      </w:pPr>
      <w:r>
        <w:rPr>
          <w:rFonts w:ascii="Arial" w:hAnsi="Arial" w:cs="Arial"/>
          <w:b/>
          <w:bCs/>
          <w:szCs w:val="18"/>
          <w:u w:val="single"/>
        </w:rPr>
        <w:br w:type="page"/>
      </w:r>
    </w:p>
    <w:p w14:paraId="177A64A2" w14:textId="77777777" w:rsidR="00AD7F61" w:rsidRPr="000D38DB" w:rsidRDefault="00AD7F61" w:rsidP="000D38DB">
      <w:pPr>
        <w:pStyle w:val="Heading1"/>
        <w:numPr>
          <w:ilvl w:val="0"/>
          <w:numId w:val="0"/>
        </w:numPr>
        <w:ind w:left="432" w:hanging="432"/>
        <w:rPr>
          <w:bCs w:val="0"/>
          <w:sz w:val="24"/>
          <w:szCs w:val="24"/>
        </w:rPr>
      </w:pPr>
      <w:bookmarkStart w:id="47" w:name="_Toc23334642"/>
      <w:bookmarkEnd w:id="0"/>
      <w:r w:rsidRPr="000D38DB">
        <w:rPr>
          <w:bCs w:val="0"/>
          <w:sz w:val="24"/>
          <w:szCs w:val="24"/>
        </w:rPr>
        <w:lastRenderedPageBreak/>
        <w:t>Appendix 1</w:t>
      </w:r>
      <w:bookmarkEnd w:id="47"/>
    </w:p>
    <w:p w14:paraId="4D7346FC" w14:textId="77777777" w:rsidR="00AD7F61" w:rsidRPr="00AD7F61" w:rsidRDefault="00AD7F61" w:rsidP="00AD7F61">
      <w:pPr>
        <w:numPr>
          <w:ilvl w:val="12"/>
          <w:numId w:val="0"/>
        </w:numPr>
        <w:jc w:val="both"/>
        <w:rPr>
          <w:rFonts w:ascii="Arial" w:hAnsi="Arial" w:cs="Arial"/>
          <w:sz w:val="18"/>
          <w:szCs w:val="18"/>
        </w:rPr>
      </w:pPr>
    </w:p>
    <w:p w14:paraId="5A770ADC" w14:textId="77777777" w:rsidR="00AD7F61" w:rsidRPr="000D38DB" w:rsidRDefault="000D38DB" w:rsidP="000D38DB">
      <w:pPr>
        <w:pStyle w:val="Subtitle"/>
        <w:rPr>
          <w:rFonts w:ascii="Arial" w:hAnsi="Arial" w:cs="Arial"/>
          <w:b/>
        </w:rPr>
      </w:pPr>
      <w:bookmarkStart w:id="48" w:name="_Toc23334643"/>
      <w:r w:rsidRPr="000D38DB">
        <w:rPr>
          <w:rFonts w:ascii="Arial" w:hAnsi="Arial" w:cs="Arial"/>
          <w:b/>
        </w:rPr>
        <w:t>Staffing Structure</w:t>
      </w:r>
      <w:bookmarkEnd w:id="48"/>
    </w:p>
    <w:p w14:paraId="23E8878B" w14:textId="77777777" w:rsidR="000D38DB" w:rsidRDefault="000D38DB" w:rsidP="00AD7F61">
      <w:pPr>
        <w:rPr>
          <w:rFonts w:ascii="Arial" w:hAnsi="Arial" w:cs="Arial"/>
          <w:b/>
          <w:i/>
          <w:color w:val="FF0000"/>
          <w:szCs w:val="28"/>
        </w:rPr>
      </w:pPr>
    </w:p>
    <w:p w14:paraId="2AA4AF5F" w14:textId="77777777" w:rsidR="000D38DB" w:rsidRDefault="000D38DB" w:rsidP="00AD7F61">
      <w:pPr>
        <w:rPr>
          <w:rFonts w:ascii="Arial" w:hAnsi="Arial" w:cs="Arial"/>
          <w:b/>
          <w:i/>
          <w:color w:val="FF0000"/>
          <w:szCs w:val="28"/>
        </w:rPr>
      </w:pPr>
    </w:p>
    <w:p w14:paraId="0AE89B1E" w14:textId="77777777" w:rsidR="00AD7F61" w:rsidRPr="00387177" w:rsidRDefault="00AD7F61" w:rsidP="00AD7F61">
      <w:pPr>
        <w:rPr>
          <w:rFonts w:ascii="Arial" w:hAnsi="Arial" w:cs="Arial"/>
          <w:b/>
          <w:i/>
          <w:color w:val="FF0000"/>
          <w:szCs w:val="28"/>
        </w:rPr>
      </w:pPr>
      <w:r w:rsidRPr="00387177">
        <w:rPr>
          <w:rFonts w:ascii="Arial" w:hAnsi="Arial" w:cs="Arial"/>
          <w:b/>
          <w:i/>
          <w:color w:val="FF0000"/>
          <w:szCs w:val="28"/>
        </w:rPr>
        <w:t>NB: Governors to note :</w:t>
      </w:r>
    </w:p>
    <w:p w14:paraId="18938BF1" w14:textId="77777777" w:rsidR="00AD7F61" w:rsidRPr="00387177" w:rsidRDefault="00AD7F61" w:rsidP="00AD7F61">
      <w:pPr>
        <w:rPr>
          <w:rFonts w:ascii="Arial" w:hAnsi="Arial" w:cs="Arial"/>
          <w:b/>
          <w:color w:val="FF0000"/>
          <w:szCs w:val="28"/>
        </w:rPr>
      </w:pPr>
      <w:r w:rsidRPr="00387177">
        <w:rPr>
          <w:rFonts w:ascii="Arial" w:hAnsi="Arial" w:cs="Arial"/>
          <w:b/>
          <w:i/>
          <w:color w:val="FF0000"/>
          <w:szCs w:val="28"/>
        </w:rPr>
        <w:t>Please attach to your pay policy a copy of the school’s</w:t>
      </w:r>
      <w:r w:rsidR="00387177">
        <w:rPr>
          <w:rFonts w:ascii="Arial" w:hAnsi="Arial" w:cs="Arial"/>
          <w:b/>
          <w:i/>
          <w:color w:val="FF0000"/>
          <w:szCs w:val="28"/>
        </w:rPr>
        <w:t xml:space="preserve"> staffing structure here as Appendi</w:t>
      </w:r>
      <w:r w:rsidRPr="00387177">
        <w:rPr>
          <w:rFonts w:ascii="Arial" w:hAnsi="Arial" w:cs="Arial"/>
          <w:b/>
          <w:i/>
          <w:color w:val="FF0000"/>
          <w:szCs w:val="28"/>
        </w:rPr>
        <w:t>x 1</w:t>
      </w:r>
      <w:r w:rsidRPr="00387177">
        <w:rPr>
          <w:rFonts w:ascii="Arial" w:hAnsi="Arial" w:cs="Arial"/>
          <w:b/>
          <w:color w:val="FF0000"/>
          <w:szCs w:val="28"/>
        </w:rPr>
        <w:t>.</w:t>
      </w:r>
    </w:p>
    <w:p w14:paraId="6F6C5F4F" w14:textId="77777777" w:rsidR="00AD7F61" w:rsidRPr="00AD7F61" w:rsidRDefault="00AD7F61" w:rsidP="00AD7F61">
      <w:pPr>
        <w:jc w:val="both"/>
        <w:rPr>
          <w:rFonts w:ascii="Arial" w:hAnsi="Arial" w:cs="Arial"/>
          <w:b/>
        </w:rPr>
      </w:pPr>
    </w:p>
    <w:p w14:paraId="2B9153D5" w14:textId="77777777" w:rsidR="00AD7F61" w:rsidRPr="00AD7F61" w:rsidRDefault="00AD7F61" w:rsidP="00AD7F61">
      <w:pPr>
        <w:jc w:val="both"/>
        <w:rPr>
          <w:rFonts w:ascii="Arial" w:hAnsi="Arial" w:cs="Arial"/>
          <w:u w:val="single"/>
        </w:rPr>
      </w:pPr>
      <w:r w:rsidRPr="00AD7F61">
        <w:rPr>
          <w:rFonts w:ascii="Arial" w:hAnsi="Arial" w:cs="Arial"/>
          <w:u w:val="single"/>
        </w:rPr>
        <w:t xml:space="preserve">Staffing Structure for </w:t>
      </w:r>
      <w:r w:rsidRPr="00AD7F61">
        <w:rPr>
          <w:rFonts w:ascii="Arial" w:hAnsi="Arial" w:cs="Arial"/>
          <w:color w:val="FF0000"/>
          <w:u w:val="single"/>
        </w:rPr>
        <w:t xml:space="preserve">  [insert school name]  </w:t>
      </w:r>
      <w:r w:rsidRPr="00AD7F61">
        <w:rPr>
          <w:rFonts w:ascii="Arial" w:hAnsi="Arial" w:cs="Arial"/>
          <w:u w:val="single"/>
        </w:rPr>
        <w:t xml:space="preserve">School </w:t>
      </w:r>
    </w:p>
    <w:p w14:paraId="0149EF38" w14:textId="77777777" w:rsidR="00AD7F61" w:rsidRPr="00AD7F61" w:rsidRDefault="00AD7F61" w:rsidP="00AD7F61">
      <w:pPr>
        <w:jc w:val="both"/>
        <w:rPr>
          <w:rFonts w:ascii="Arial" w:hAnsi="Arial" w:cs="Arial"/>
        </w:rPr>
      </w:pPr>
    </w:p>
    <w:p w14:paraId="0C6AECD9" w14:textId="77777777" w:rsidR="00AD7F61" w:rsidRPr="00AD7F61" w:rsidRDefault="00AD7F61" w:rsidP="00AD7F61">
      <w:pPr>
        <w:ind w:left="1440" w:hanging="1440"/>
        <w:jc w:val="both"/>
        <w:rPr>
          <w:rFonts w:ascii="Arial" w:hAnsi="Arial" w:cs="Arial"/>
          <w:color w:val="FF0000"/>
          <w:lang w:eastAsia="en-US"/>
        </w:rPr>
      </w:pPr>
      <w:r w:rsidRPr="00AD7F61">
        <w:rPr>
          <w:rFonts w:ascii="Arial" w:hAnsi="Arial" w:cs="Arial"/>
          <w:lang w:eastAsia="en-US"/>
        </w:rPr>
        <w:t>Establishment as at 1 September 20</w:t>
      </w:r>
      <w:r w:rsidRPr="00AD7F61">
        <w:rPr>
          <w:rFonts w:ascii="Arial" w:hAnsi="Arial" w:cs="Arial"/>
          <w:color w:val="FF0000"/>
          <w:lang w:eastAsia="en-US"/>
        </w:rPr>
        <w:t xml:space="preserve">[      </w:t>
      </w:r>
      <w:proofErr w:type="gramStart"/>
      <w:r w:rsidRPr="00AD7F61">
        <w:rPr>
          <w:rFonts w:ascii="Arial" w:hAnsi="Arial" w:cs="Arial"/>
          <w:color w:val="FF0000"/>
          <w:lang w:eastAsia="en-US"/>
        </w:rPr>
        <w:t xml:space="preserve">  ]</w:t>
      </w:r>
      <w:proofErr w:type="gramEnd"/>
    </w:p>
    <w:p w14:paraId="7D0CE878" w14:textId="77777777" w:rsidR="00AD7F61" w:rsidRPr="00AD7F61" w:rsidRDefault="00AD7F61" w:rsidP="00AD7F61">
      <w:pPr>
        <w:ind w:left="1440" w:hanging="1440"/>
        <w:jc w:val="both"/>
        <w:rPr>
          <w:rFonts w:ascii="Arial" w:hAnsi="Arial" w:cs="Arial"/>
          <w:color w:val="FF0000"/>
          <w:lang w:eastAsia="en-US"/>
        </w:rPr>
      </w:pPr>
    </w:p>
    <w:p w14:paraId="733F2C4E" w14:textId="77777777" w:rsidR="00AD7F61" w:rsidRPr="00AD7F61" w:rsidRDefault="00AD7F61" w:rsidP="00AD7F61">
      <w:pPr>
        <w:ind w:left="1440" w:hanging="1440"/>
        <w:jc w:val="both"/>
        <w:rPr>
          <w:rFonts w:ascii="Arial" w:hAnsi="Arial" w:cs="Arial"/>
          <w:lang w:eastAsia="en-US"/>
        </w:rPr>
      </w:pPr>
      <w:r w:rsidRPr="00AD7F61">
        <w:rPr>
          <w:rFonts w:ascii="Arial" w:hAnsi="Arial" w:cs="Arial"/>
          <w:lang w:eastAsia="en-US"/>
        </w:rPr>
        <w:t>Include value of TLRs</w:t>
      </w:r>
    </w:p>
    <w:p w14:paraId="5993935C" w14:textId="77777777" w:rsidR="00AD7F61" w:rsidRPr="00AD7F61" w:rsidRDefault="00AD7F61" w:rsidP="00AD7F61">
      <w:pPr>
        <w:ind w:left="1440" w:hanging="1440"/>
        <w:jc w:val="both"/>
        <w:rPr>
          <w:rFonts w:ascii="Arial" w:hAnsi="Arial" w:cs="Arial"/>
          <w:sz w:val="22"/>
          <w:szCs w:val="20"/>
          <w:lang w:eastAsia="en-US"/>
        </w:rPr>
      </w:pPr>
    </w:p>
    <w:p w14:paraId="0D892756" w14:textId="77777777" w:rsidR="00AD7F61" w:rsidRPr="00AD7F61" w:rsidRDefault="00AD7F61" w:rsidP="00AD7F61">
      <w:pPr>
        <w:ind w:left="1440" w:hanging="1440"/>
        <w:jc w:val="both"/>
        <w:rPr>
          <w:rFonts w:ascii="Arial" w:hAnsi="Arial" w:cs="Arial"/>
          <w:b/>
          <w:sz w:val="22"/>
          <w:szCs w:val="20"/>
          <w:lang w:eastAsia="en-US"/>
        </w:rPr>
      </w:pPr>
    </w:p>
    <w:p w14:paraId="61B6CBD5" w14:textId="77777777" w:rsidR="00AD7F61" w:rsidRPr="00AD7F61" w:rsidRDefault="00AD7F61" w:rsidP="00AD7F61">
      <w:pPr>
        <w:rPr>
          <w:rFonts w:ascii="Arial" w:hAnsi="Arial" w:cs="Arial"/>
        </w:rPr>
      </w:pPr>
    </w:p>
    <w:p w14:paraId="3CB6900F" w14:textId="77777777" w:rsidR="00AD7F61" w:rsidRPr="00AD7F61" w:rsidRDefault="00AD7F61" w:rsidP="00AD7F61">
      <w:pPr>
        <w:rPr>
          <w:rFonts w:ascii="Arial" w:hAnsi="Arial" w:cs="Arial"/>
        </w:rPr>
      </w:pPr>
    </w:p>
    <w:p w14:paraId="42C15595" w14:textId="77777777" w:rsidR="00AD7F61" w:rsidRPr="00AD7F61" w:rsidRDefault="00AD7F61" w:rsidP="00AD7F61">
      <w:pPr>
        <w:rPr>
          <w:rFonts w:ascii="Arial" w:hAnsi="Arial" w:cs="Arial"/>
        </w:rPr>
      </w:pPr>
    </w:p>
    <w:p w14:paraId="0DFD0F92" w14:textId="77777777" w:rsidR="00AD7F61" w:rsidRPr="00AD7F61" w:rsidRDefault="00AD7F61" w:rsidP="00AD7F61">
      <w:pPr>
        <w:rPr>
          <w:rFonts w:ascii="Arial" w:hAnsi="Arial" w:cs="Arial"/>
        </w:rPr>
      </w:pPr>
    </w:p>
    <w:p w14:paraId="404B10BB" w14:textId="77777777" w:rsidR="00AD7F61" w:rsidRPr="00AD7F61" w:rsidRDefault="00AD7F61" w:rsidP="00AD7F61">
      <w:pPr>
        <w:rPr>
          <w:rFonts w:ascii="Arial" w:hAnsi="Arial" w:cs="Arial"/>
        </w:rPr>
      </w:pPr>
    </w:p>
    <w:p w14:paraId="1ACDB4B8" w14:textId="77777777" w:rsidR="00AD7F61" w:rsidRPr="00AD7F61" w:rsidRDefault="00AD7F61" w:rsidP="00AD7F61">
      <w:pPr>
        <w:rPr>
          <w:rFonts w:ascii="Arial" w:hAnsi="Arial" w:cs="Arial"/>
        </w:rPr>
      </w:pPr>
    </w:p>
    <w:p w14:paraId="609AC810" w14:textId="77777777" w:rsidR="00AD7F61" w:rsidRPr="00AD7F61" w:rsidRDefault="00AD7F61" w:rsidP="00AD7F61">
      <w:pPr>
        <w:rPr>
          <w:rFonts w:ascii="Arial" w:hAnsi="Arial" w:cs="Arial"/>
        </w:rPr>
      </w:pPr>
    </w:p>
    <w:p w14:paraId="2CFA0A1F" w14:textId="77777777" w:rsidR="00AD7F61" w:rsidRPr="00AD7F61" w:rsidRDefault="00AD7F61" w:rsidP="00AD7F61">
      <w:pPr>
        <w:rPr>
          <w:rFonts w:ascii="Arial" w:hAnsi="Arial" w:cs="Arial"/>
        </w:rPr>
      </w:pPr>
    </w:p>
    <w:p w14:paraId="0F6307DA" w14:textId="77777777" w:rsidR="00AD7F61" w:rsidRPr="00AD7F61" w:rsidRDefault="00AD7F61" w:rsidP="00AD7F61">
      <w:pPr>
        <w:rPr>
          <w:rFonts w:ascii="Arial" w:hAnsi="Arial" w:cs="Arial"/>
        </w:rPr>
      </w:pPr>
    </w:p>
    <w:p w14:paraId="6530FFB3" w14:textId="77777777" w:rsidR="00AD7F61" w:rsidRPr="00AD7F61" w:rsidRDefault="00AD7F61" w:rsidP="00AD7F61">
      <w:pPr>
        <w:rPr>
          <w:rFonts w:ascii="Arial" w:hAnsi="Arial" w:cs="Arial"/>
        </w:rPr>
      </w:pPr>
    </w:p>
    <w:p w14:paraId="23CE5723" w14:textId="77777777" w:rsidR="00AD7F61" w:rsidRPr="00AD7F61" w:rsidRDefault="00AD7F61" w:rsidP="00AD7F61">
      <w:pPr>
        <w:rPr>
          <w:rFonts w:ascii="Arial" w:hAnsi="Arial" w:cs="Arial"/>
        </w:rPr>
      </w:pPr>
    </w:p>
    <w:p w14:paraId="3DF19CC7" w14:textId="77777777" w:rsidR="00AD7F61" w:rsidRPr="00AD7F61" w:rsidRDefault="00AD7F61" w:rsidP="00AD7F61">
      <w:pPr>
        <w:rPr>
          <w:rFonts w:ascii="Arial" w:hAnsi="Arial" w:cs="Arial"/>
        </w:rPr>
      </w:pPr>
    </w:p>
    <w:p w14:paraId="79184792" w14:textId="77777777" w:rsidR="00AD7F61" w:rsidRPr="00AD7F61" w:rsidRDefault="00AD7F61" w:rsidP="00AD7F61">
      <w:pPr>
        <w:rPr>
          <w:rFonts w:ascii="Arial" w:hAnsi="Arial" w:cs="Arial"/>
        </w:rPr>
      </w:pPr>
    </w:p>
    <w:p w14:paraId="337E9E9B" w14:textId="77777777" w:rsidR="00AD7F61" w:rsidRPr="00AD7F61" w:rsidRDefault="00AD7F61" w:rsidP="00AD7F61">
      <w:pPr>
        <w:rPr>
          <w:rFonts w:ascii="Arial" w:hAnsi="Arial" w:cs="Arial"/>
        </w:rPr>
      </w:pPr>
    </w:p>
    <w:p w14:paraId="1B976FCF" w14:textId="77777777" w:rsidR="00AD7F61" w:rsidRPr="00AD7F61" w:rsidRDefault="00AD7F61" w:rsidP="00AD7F61">
      <w:pPr>
        <w:rPr>
          <w:rFonts w:ascii="Arial" w:hAnsi="Arial" w:cs="Arial"/>
        </w:rPr>
      </w:pPr>
    </w:p>
    <w:p w14:paraId="1BA92753" w14:textId="77777777" w:rsidR="00AD7F61" w:rsidRPr="00AD7F61" w:rsidRDefault="00AD7F61" w:rsidP="00AD7F61">
      <w:pPr>
        <w:rPr>
          <w:rFonts w:ascii="Arial" w:hAnsi="Arial" w:cs="Arial"/>
        </w:rPr>
      </w:pPr>
    </w:p>
    <w:p w14:paraId="43566DCC" w14:textId="77777777" w:rsidR="00AD7F61" w:rsidRPr="00AD7F61" w:rsidRDefault="00AD7F61" w:rsidP="00AD7F61">
      <w:pPr>
        <w:rPr>
          <w:rFonts w:ascii="Arial" w:hAnsi="Arial" w:cs="Arial"/>
        </w:rPr>
      </w:pPr>
    </w:p>
    <w:p w14:paraId="65BF125C" w14:textId="77777777" w:rsidR="00AD7F61" w:rsidRPr="00AD7F61" w:rsidRDefault="00AD7F61" w:rsidP="00AD7F61">
      <w:pPr>
        <w:rPr>
          <w:rFonts w:ascii="Arial" w:hAnsi="Arial" w:cs="Arial"/>
        </w:rPr>
      </w:pPr>
    </w:p>
    <w:p w14:paraId="6E3038CC" w14:textId="77777777" w:rsidR="00AD7F61" w:rsidRPr="00AD7F61" w:rsidRDefault="00AD7F61" w:rsidP="00AD7F61">
      <w:pPr>
        <w:rPr>
          <w:rFonts w:ascii="Arial" w:hAnsi="Arial" w:cs="Arial"/>
        </w:rPr>
      </w:pPr>
    </w:p>
    <w:p w14:paraId="4AFFE118" w14:textId="77777777" w:rsidR="00AD7F61" w:rsidRPr="00AD7F61" w:rsidRDefault="00AD7F61" w:rsidP="00AD7F61">
      <w:pPr>
        <w:rPr>
          <w:rFonts w:ascii="Arial" w:hAnsi="Arial" w:cs="Arial"/>
        </w:rPr>
      </w:pPr>
    </w:p>
    <w:p w14:paraId="556B40A4" w14:textId="77777777" w:rsidR="00AD7F61" w:rsidRPr="00AD7F61" w:rsidRDefault="00AD7F61" w:rsidP="00AD7F61">
      <w:pPr>
        <w:rPr>
          <w:rFonts w:ascii="Arial" w:hAnsi="Arial" w:cs="Arial"/>
        </w:rPr>
      </w:pPr>
    </w:p>
    <w:p w14:paraId="0E9BB523" w14:textId="77777777" w:rsidR="00AD7F61" w:rsidRPr="00AD7F61" w:rsidRDefault="00AD7F61" w:rsidP="00AD7F61">
      <w:pPr>
        <w:rPr>
          <w:rFonts w:ascii="Arial" w:hAnsi="Arial" w:cs="Arial"/>
        </w:rPr>
      </w:pPr>
    </w:p>
    <w:p w14:paraId="0680C63A" w14:textId="77777777" w:rsidR="00AD7F61" w:rsidRPr="00AD7F61" w:rsidRDefault="00AD7F61" w:rsidP="00AD7F61">
      <w:pPr>
        <w:rPr>
          <w:rFonts w:ascii="Arial" w:hAnsi="Arial" w:cs="Arial"/>
        </w:rPr>
      </w:pPr>
    </w:p>
    <w:p w14:paraId="15414FA0" w14:textId="77777777" w:rsidR="00AD7F61" w:rsidRPr="00AD7F61" w:rsidRDefault="00AD7F61" w:rsidP="00AD7F61">
      <w:pPr>
        <w:rPr>
          <w:rFonts w:ascii="Arial" w:hAnsi="Arial" w:cs="Arial"/>
        </w:rPr>
      </w:pPr>
    </w:p>
    <w:p w14:paraId="05987B94" w14:textId="77777777" w:rsidR="00AD7F61" w:rsidRPr="00AD7F61" w:rsidRDefault="00AD7F61" w:rsidP="00AD7F61">
      <w:pPr>
        <w:rPr>
          <w:rFonts w:ascii="Arial" w:hAnsi="Arial" w:cs="Arial"/>
        </w:rPr>
      </w:pPr>
    </w:p>
    <w:p w14:paraId="45C9970F" w14:textId="77777777" w:rsidR="00AD7F61" w:rsidRPr="00AD7F61" w:rsidRDefault="00AD7F61" w:rsidP="00AD7F61">
      <w:pPr>
        <w:rPr>
          <w:rFonts w:ascii="Arial" w:hAnsi="Arial" w:cs="Arial"/>
        </w:rPr>
      </w:pPr>
    </w:p>
    <w:p w14:paraId="61B5006D" w14:textId="77777777" w:rsidR="00AD7F61" w:rsidRPr="00AD7F61" w:rsidRDefault="00AD7F61" w:rsidP="00AD7F61">
      <w:pPr>
        <w:rPr>
          <w:rFonts w:ascii="Arial" w:hAnsi="Arial" w:cs="Arial"/>
        </w:rPr>
      </w:pPr>
    </w:p>
    <w:p w14:paraId="77DE379A" w14:textId="77777777" w:rsidR="00AD7F61" w:rsidRPr="00AD7F61" w:rsidRDefault="00AD7F61" w:rsidP="00AD7F61">
      <w:pPr>
        <w:rPr>
          <w:rFonts w:ascii="Arial" w:hAnsi="Arial" w:cs="Arial"/>
        </w:rPr>
      </w:pPr>
    </w:p>
    <w:p w14:paraId="2307FF44" w14:textId="77777777" w:rsidR="00AD7F61" w:rsidRPr="00AD7F61" w:rsidRDefault="00AD7F61" w:rsidP="00AD7F61">
      <w:pPr>
        <w:rPr>
          <w:rFonts w:ascii="Arial" w:hAnsi="Arial" w:cs="Arial"/>
        </w:rPr>
      </w:pPr>
    </w:p>
    <w:p w14:paraId="04D891F9" w14:textId="318E5B26" w:rsidR="009A371A" w:rsidRDefault="009A371A">
      <w:pPr>
        <w:rPr>
          <w:rFonts w:ascii="Arial" w:hAnsi="Arial" w:cs="Arial"/>
        </w:rPr>
      </w:pPr>
      <w:r>
        <w:rPr>
          <w:rFonts w:ascii="Arial" w:hAnsi="Arial" w:cs="Arial"/>
        </w:rPr>
        <w:br w:type="page"/>
      </w:r>
    </w:p>
    <w:p w14:paraId="0364AEC4" w14:textId="77777777" w:rsidR="00AD7F61" w:rsidRPr="00AD7F61" w:rsidRDefault="00AD7F61" w:rsidP="00AD7F61">
      <w:pPr>
        <w:rPr>
          <w:rFonts w:ascii="Arial" w:hAnsi="Arial" w:cs="Arial"/>
        </w:rPr>
      </w:pPr>
    </w:p>
    <w:p w14:paraId="4891363F" w14:textId="77777777" w:rsidR="00AD7F61" w:rsidRPr="000D38DB" w:rsidRDefault="00AD7F61" w:rsidP="006D729D">
      <w:pPr>
        <w:pStyle w:val="Heading1"/>
        <w:numPr>
          <w:ilvl w:val="0"/>
          <w:numId w:val="0"/>
        </w:numPr>
        <w:rPr>
          <w:bCs w:val="0"/>
          <w:sz w:val="24"/>
          <w:szCs w:val="24"/>
        </w:rPr>
      </w:pPr>
      <w:bookmarkStart w:id="49" w:name="_Toc23334644"/>
      <w:r w:rsidRPr="000D38DB">
        <w:rPr>
          <w:bCs w:val="0"/>
          <w:sz w:val="24"/>
          <w:szCs w:val="24"/>
        </w:rPr>
        <w:t>Appendix 2</w:t>
      </w:r>
      <w:bookmarkEnd w:id="49"/>
    </w:p>
    <w:p w14:paraId="05DAECB3" w14:textId="77777777" w:rsidR="00AD7F61" w:rsidRPr="00657253" w:rsidRDefault="00AD7F61" w:rsidP="00657253">
      <w:pPr>
        <w:numPr>
          <w:ilvl w:val="12"/>
          <w:numId w:val="0"/>
        </w:numPr>
        <w:tabs>
          <w:tab w:val="left" w:pos="720"/>
        </w:tabs>
        <w:ind w:left="720" w:hanging="720"/>
        <w:jc w:val="both"/>
        <w:rPr>
          <w:rFonts w:ascii="Arial" w:hAnsi="Arial" w:cs="Arial"/>
          <w:b/>
          <w:bCs/>
        </w:rPr>
      </w:pPr>
    </w:p>
    <w:p w14:paraId="3AB75263" w14:textId="77777777" w:rsidR="00AD7F61" w:rsidRPr="000D38DB" w:rsidRDefault="00AD7F61" w:rsidP="000D38DB">
      <w:pPr>
        <w:pStyle w:val="Subtitle"/>
        <w:rPr>
          <w:rFonts w:ascii="Arial" w:hAnsi="Arial" w:cs="Arial"/>
          <w:b/>
        </w:rPr>
      </w:pPr>
      <w:bookmarkStart w:id="50" w:name="_Toc23334645"/>
      <w:r w:rsidRPr="000D38DB">
        <w:rPr>
          <w:rFonts w:ascii="Arial" w:hAnsi="Arial" w:cs="Arial"/>
          <w:b/>
        </w:rPr>
        <w:t xml:space="preserve">Suggested Terms of Reference for the </w:t>
      </w:r>
      <w:r w:rsidR="0008787B" w:rsidRPr="000D38DB">
        <w:rPr>
          <w:rFonts w:ascii="Arial" w:hAnsi="Arial" w:cs="Arial"/>
          <w:b/>
        </w:rPr>
        <w:t xml:space="preserve">Pay </w:t>
      </w:r>
      <w:r w:rsidRPr="000D38DB">
        <w:rPr>
          <w:rFonts w:ascii="Arial" w:hAnsi="Arial" w:cs="Arial"/>
          <w:b/>
        </w:rPr>
        <w:t>Committee</w:t>
      </w:r>
      <w:bookmarkEnd w:id="50"/>
    </w:p>
    <w:p w14:paraId="25E0851F" w14:textId="77777777" w:rsidR="00AD7F61" w:rsidRDefault="00AD7F61" w:rsidP="00FD5D67">
      <w:pPr>
        <w:spacing w:after="200" w:line="276" w:lineRule="auto"/>
        <w:rPr>
          <w:rFonts w:ascii="Arial" w:hAnsi="Arial" w:cs="Arial"/>
          <w:szCs w:val="18"/>
        </w:rPr>
      </w:pPr>
    </w:p>
    <w:p w14:paraId="315FB1FB" w14:textId="77777777" w:rsidR="00D8085E" w:rsidRPr="00D8085E" w:rsidRDefault="00D8085E" w:rsidP="000D38DB">
      <w:pPr>
        <w:ind w:left="567" w:right="281"/>
        <w:rPr>
          <w:rFonts w:ascii="Arial" w:hAnsi="Arial" w:cs="Arial"/>
          <w:b/>
          <w:lang w:eastAsia="en-US"/>
        </w:rPr>
      </w:pPr>
      <w:r w:rsidRPr="00D8085E">
        <w:rPr>
          <w:rFonts w:ascii="Arial" w:hAnsi="Arial" w:cs="Arial"/>
          <w:b/>
          <w:lang w:eastAsia="en-US"/>
        </w:rPr>
        <w:t>Membership</w:t>
      </w:r>
    </w:p>
    <w:p w14:paraId="3F3BBB1B" w14:textId="77777777" w:rsidR="00D8085E" w:rsidRPr="00D8085E" w:rsidRDefault="00D8085E" w:rsidP="000D38DB">
      <w:pPr>
        <w:ind w:left="567" w:right="281"/>
        <w:rPr>
          <w:rFonts w:ascii="Arial" w:hAnsi="Arial" w:cs="Arial"/>
          <w:b/>
          <w:lang w:eastAsia="en-US"/>
        </w:rPr>
      </w:pPr>
      <w:r w:rsidRPr="00D8085E">
        <w:rPr>
          <w:rFonts w:ascii="Arial" w:hAnsi="Arial" w:cs="Arial"/>
          <w:lang w:eastAsia="en-US"/>
        </w:rPr>
        <w:t>Membership shall consist of at least three governors. The headt</w:t>
      </w:r>
      <w:r w:rsidR="00404682">
        <w:rPr>
          <w:rFonts w:ascii="Arial" w:hAnsi="Arial" w:cs="Arial"/>
          <w:lang w:eastAsia="en-US"/>
        </w:rPr>
        <w:t>e</w:t>
      </w:r>
      <w:r w:rsidRPr="00D8085E">
        <w:rPr>
          <w:rFonts w:ascii="Arial" w:hAnsi="Arial" w:cs="Arial"/>
          <w:lang w:eastAsia="en-US"/>
        </w:rPr>
        <w:t xml:space="preserve">acher will attend in an advisory capacity and will withdraw when his / her salary is under discussion.  </w:t>
      </w:r>
    </w:p>
    <w:p w14:paraId="7185DB3D" w14:textId="77777777" w:rsidR="00D8085E" w:rsidRPr="00D8085E" w:rsidRDefault="00D8085E" w:rsidP="000D38DB">
      <w:pPr>
        <w:ind w:left="567" w:right="281"/>
        <w:rPr>
          <w:rFonts w:ascii="Arial" w:hAnsi="Arial" w:cs="Arial"/>
          <w:lang w:eastAsia="en-US"/>
        </w:rPr>
      </w:pPr>
    </w:p>
    <w:p w14:paraId="3738AA99" w14:textId="77777777" w:rsidR="00D8085E" w:rsidRPr="00D8085E" w:rsidRDefault="00D8085E" w:rsidP="000D38DB">
      <w:pPr>
        <w:ind w:left="567" w:right="281"/>
        <w:rPr>
          <w:rFonts w:ascii="Arial" w:hAnsi="Arial" w:cs="Arial"/>
          <w:b/>
          <w:lang w:eastAsia="en-US"/>
        </w:rPr>
      </w:pPr>
      <w:r w:rsidRPr="00D8085E">
        <w:rPr>
          <w:rFonts w:ascii="Arial" w:hAnsi="Arial" w:cs="Arial"/>
          <w:b/>
          <w:lang w:eastAsia="en-US"/>
        </w:rPr>
        <w:t>Clerking</w:t>
      </w:r>
    </w:p>
    <w:p w14:paraId="13F577BE" w14:textId="77777777" w:rsidR="00D8085E" w:rsidRPr="00D8085E" w:rsidRDefault="00D8085E" w:rsidP="000D38DB">
      <w:pPr>
        <w:ind w:left="567" w:right="281"/>
        <w:rPr>
          <w:rFonts w:ascii="Arial" w:hAnsi="Arial" w:cs="Arial"/>
          <w:lang w:eastAsia="en-US"/>
        </w:rPr>
      </w:pPr>
      <w:r w:rsidRPr="00D8085E">
        <w:rPr>
          <w:rFonts w:ascii="Arial" w:hAnsi="Arial" w:cs="Arial"/>
          <w:lang w:eastAsia="en-US"/>
        </w:rPr>
        <w:t xml:space="preserve">The </w:t>
      </w:r>
      <w:r w:rsidR="00045D1D">
        <w:rPr>
          <w:rFonts w:ascii="Arial" w:hAnsi="Arial" w:cs="Arial"/>
          <w:lang w:eastAsia="en-US"/>
        </w:rPr>
        <w:t>Governing Board</w:t>
      </w:r>
      <w:r w:rsidRPr="00D8085E">
        <w:rPr>
          <w:rFonts w:ascii="Arial" w:hAnsi="Arial" w:cs="Arial"/>
          <w:lang w:eastAsia="en-US"/>
        </w:rPr>
        <w:t xml:space="preserve"> clerk will clerk this committee. In the event this is not possible, a cover </w:t>
      </w:r>
      <w:r w:rsidR="00045D1D">
        <w:rPr>
          <w:rFonts w:ascii="Arial" w:hAnsi="Arial" w:cs="Arial"/>
          <w:lang w:eastAsia="en-US"/>
        </w:rPr>
        <w:t>Governing Board</w:t>
      </w:r>
      <w:r w:rsidRPr="00D8085E">
        <w:rPr>
          <w:rFonts w:ascii="Arial" w:hAnsi="Arial" w:cs="Arial"/>
          <w:lang w:eastAsia="en-US"/>
        </w:rPr>
        <w:t xml:space="preserve"> clerk will be requested. Only in rare circumstances will the clerk be a governor of the committee. It is not appropriate for a member of school staff to cover this meeting.</w:t>
      </w:r>
    </w:p>
    <w:p w14:paraId="4AFF646D" w14:textId="77777777" w:rsidR="00D8085E" w:rsidRPr="00D8085E" w:rsidRDefault="00D8085E" w:rsidP="000D38DB">
      <w:pPr>
        <w:ind w:left="567" w:right="281"/>
        <w:rPr>
          <w:rFonts w:ascii="Arial" w:hAnsi="Arial" w:cs="Arial"/>
          <w:b/>
          <w:lang w:eastAsia="en-US"/>
        </w:rPr>
      </w:pPr>
    </w:p>
    <w:p w14:paraId="42BC9079" w14:textId="77777777" w:rsidR="00D8085E" w:rsidRPr="00D8085E" w:rsidRDefault="00D8085E" w:rsidP="000D38DB">
      <w:pPr>
        <w:ind w:left="567" w:right="281"/>
        <w:rPr>
          <w:rFonts w:ascii="Arial" w:hAnsi="Arial" w:cs="Arial"/>
          <w:b/>
          <w:lang w:eastAsia="en-US"/>
        </w:rPr>
      </w:pPr>
      <w:r w:rsidRPr="00D8085E">
        <w:rPr>
          <w:rFonts w:ascii="Arial" w:hAnsi="Arial" w:cs="Arial"/>
          <w:b/>
          <w:lang w:eastAsia="en-US"/>
        </w:rPr>
        <w:t>Quorum</w:t>
      </w:r>
    </w:p>
    <w:p w14:paraId="56FF5ADB" w14:textId="77777777" w:rsidR="00D8085E" w:rsidRPr="00D8085E" w:rsidRDefault="00D8085E" w:rsidP="000D38DB">
      <w:pPr>
        <w:ind w:left="567" w:right="281"/>
        <w:rPr>
          <w:rFonts w:ascii="Arial" w:hAnsi="Arial" w:cs="Arial"/>
          <w:b/>
          <w:lang w:eastAsia="en-US"/>
        </w:rPr>
      </w:pPr>
      <w:r w:rsidRPr="00D8085E">
        <w:rPr>
          <w:rFonts w:ascii="Arial" w:hAnsi="Arial" w:cs="Arial"/>
          <w:lang w:eastAsia="en-US"/>
        </w:rPr>
        <w:t xml:space="preserve">Three Governors </w:t>
      </w:r>
    </w:p>
    <w:p w14:paraId="1D4D68CA" w14:textId="77777777" w:rsidR="00D8085E" w:rsidRPr="00D8085E" w:rsidRDefault="00D8085E" w:rsidP="000D38DB">
      <w:pPr>
        <w:ind w:left="567" w:right="281"/>
        <w:rPr>
          <w:rFonts w:ascii="Arial" w:hAnsi="Arial" w:cs="Arial"/>
          <w:b/>
          <w:lang w:eastAsia="en-US"/>
        </w:rPr>
      </w:pPr>
    </w:p>
    <w:p w14:paraId="3DB9D012" w14:textId="77777777" w:rsidR="00D8085E" w:rsidRPr="00D8085E" w:rsidRDefault="00D8085E" w:rsidP="000D38DB">
      <w:pPr>
        <w:ind w:left="567" w:right="281"/>
        <w:rPr>
          <w:rFonts w:ascii="Arial" w:hAnsi="Arial" w:cs="Arial"/>
          <w:b/>
          <w:lang w:eastAsia="en-US"/>
        </w:rPr>
      </w:pPr>
      <w:r w:rsidRPr="00D8085E">
        <w:rPr>
          <w:rFonts w:ascii="Arial" w:hAnsi="Arial" w:cs="Arial"/>
          <w:b/>
          <w:lang w:eastAsia="en-US"/>
        </w:rPr>
        <w:t>Frequency and conduct of meetings</w:t>
      </w:r>
    </w:p>
    <w:p w14:paraId="1C700F58" w14:textId="77777777" w:rsidR="00D8085E" w:rsidRPr="00D8085E" w:rsidRDefault="00D8085E" w:rsidP="009956E8">
      <w:pPr>
        <w:numPr>
          <w:ilvl w:val="0"/>
          <w:numId w:val="25"/>
        </w:numPr>
        <w:tabs>
          <w:tab w:val="num" w:pos="-360"/>
        </w:tabs>
        <w:ind w:left="567" w:right="281"/>
        <w:rPr>
          <w:rFonts w:ascii="Arial" w:hAnsi="Arial" w:cs="Arial"/>
          <w:lang w:eastAsia="en-US"/>
        </w:rPr>
      </w:pPr>
      <w:r w:rsidRPr="00D8085E">
        <w:rPr>
          <w:rFonts w:ascii="Arial" w:hAnsi="Arial" w:cs="Arial"/>
          <w:lang w:eastAsia="en-US"/>
        </w:rPr>
        <w:t xml:space="preserve">The </w:t>
      </w:r>
      <w:r w:rsidR="00045D1D">
        <w:rPr>
          <w:rFonts w:ascii="Arial" w:hAnsi="Arial" w:cs="Arial"/>
          <w:lang w:eastAsia="en-US"/>
        </w:rPr>
        <w:t>Governing Board</w:t>
      </w:r>
      <w:r w:rsidRPr="00D8085E">
        <w:rPr>
          <w:rFonts w:ascii="Arial" w:hAnsi="Arial" w:cs="Arial"/>
          <w:lang w:eastAsia="en-US"/>
        </w:rPr>
        <w:t xml:space="preserve"> will appoint the Chair of the Committee at the beginning of the academic year.</w:t>
      </w:r>
    </w:p>
    <w:p w14:paraId="12095D6A" w14:textId="77777777" w:rsidR="00D8085E" w:rsidRPr="00D8085E" w:rsidRDefault="00D8085E" w:rsidP="009956E8">
      <w:pPr>
        <w:numPr>
          <w:ilvl w:val="0"/>
          <w:numId w:val="25"/>
        </w:numPr>
        <w:tabs>
          <w:tab w:val="num" w:pos="-360"/>
        </w:tabs>
        <w:ind w:left="567" w:right="281"/>
        <w:rPr>
          <w:rFonts w:ascii="Arial" w:hAnsi="Arial" w:cs="Arial"/>
          <w:lang w:eastAsia="en-US"/>
        </w:rPr>
      </w:pPr>
      <w:r w:rsidRPr="00D8085E">
        <w:rPr>
          <w:rFonts w:ascii="Arial" w:hAnsi="Arial" w:cs="Arial"/>
          <w:lang w:eastAsia="en-US"/>
        </w:rPr>
        <w:t xml:space="preserve">The Committee will meet when pay decisions </w:t>
      </w:r>
      <w:proofErr w:type="gramStart"/>
      <w:r w:rsidRPr="00D8085E">
        <w:rPr>
          <w:rFonts w:ascii="Arial" w:hAnsi="Arial" w:cs="Arial"/>
          <w:lang w:eastAsia="en-US"/>
        </w:rPr>
        <w:t>have to</w:t>
      </w:r>
      <w:proofErr w:type="gramEnd"/>
      <w:r w:rsidRPr="00D8085E">
        <w:rPr>
          <w:rFonts w:ascii="Arial" w:hAnsi="Arial" w:cs="Arial"/>
          <w:lang w:eastAsia="en-US"/>
        </w:rPr>
        <w:t xml:space="preserve"> be made and in line with the timeframe in the pay policy</w:t>
      </w:r>
    </w:p>
    <w:p w14:paraId="0C517910" w14:textId="77777777" w:rsidR="00D8085E" w:rsidRPr="00D8085E" w:rsidRDefault="00D8085E" w:rsidP="009956E8">
      <w:pPr>
        <w:numPr>
          <w:ilvl w:val="0"/>
          <w:numId w:val="25"/>
        </w:numPr>
        <w:tabs>
          <w:tab w:val="num" w:pos="-360"/>
        </w:tabs>
        <w:ind w:left="567" w:right="281"/>
        <w:rPr>
          <w:rFonts w:ascii="Arial" w:hAnsi="Arial" w:cs="Arial"/>
          <w:lang w:eastAsia="en-US"/>
        </w:rPr>
      </w:pPr>
      <w:r w:rsidRPr="00D8085E">
        <w:rPr>
          <w:rFonts w:ascii="Arial" w:hAnsi="Arial" w:cs="Arial"/>
          <w:lang w:eastAsia="en-US"/>
        </w:rPr>
        <w:t>The agenda and all associated papers must be prepared and distributed at least seven days before the meeting.</w:t>
      </w:r>
    </w:p>
    <w:p w14:paraId="2C9E0E37" w14:textId="77777777" w:rsidR="00D8085E" w:rsidRPr="00D8085E" w:rsidRDefault="00D8085E" w:rsidP="009956E8">
      <w:pPr>
        <w:numPr>
          <w:ilvl w:val="0"/>
          <w:numId w:val="25"/>
        </w:numPr>
        <w:tabs>
          <w:tab w:val="num" w:pos="-360"/>
        </w:tabs>
        <w:ind w:left="567" w:right="281"/>
        <w:rPr>
          <w:rFonts w:ascii="Arial" w:hAnsi="Arial" w:cs="Arial"/>
          <w:lang w:eastAsia="en-US"/>
        </w:rPr>
      </w:pPr>
      <w:r w:rsidRPr="00D8085E">
        <w:rPr>
          <w:rFonts w:ascii="Arial" w:hAnsi="Arial" w:cs="Arial"/>
          <w:lang w:eastAsia="en-US"/>
        </w:rPr>
        <w:t xml:space="preserve">The draft minutes must be typed, approved by the committee </w:t>
      </w:r>
      <w:proofErr w:type="gramStart"/>
      <w:r w:rsidRPr="00D8085E">
        <w:rPr>
          <w:rFonts w:ascii="Arial" w:hAnsi="Arial" w:cs="Arial"/>
          <w:lang w:eastAsia="en-US"/>
        </w:rPr>
        <w:t>chair</w:t>
      </w:r>
      <w:proofErr w:type="gramEnd"/>
      <w:r w:rsidRPr="00D8085E">
        <w:rPr>
          <w:rFonts w:ascii="Arial" w:hAnsi="Arial" w:cs="Arial"/>
          <w:lang w:eastAsia="en-US"/>
        </w:rPr>
        <w:t xml:space="preserve"> and distributed to pay committee governors within 14 days of the meeting, and at least 7 days before the full </w:t>
      </w:r>
      <w:r w:rsidR="00045D1D">
        <w:rPr>
          <w:rFonts w:ascii="Arial" w:hAnsi="Arial" w:cs="Arial"/>
          <w:lang w:eastAsia="en-US"/>
        </w:rPr>
        <w:t>Governing Board</w:t>
      </w:r>
      <w:r w:rsidRPr="00D8085E">
        <w:rPr>
          <w:rFonts w:ascii="Arial" w:hAnsi="Arial" w:cs="Arial"/>
          <w:lang w:eastAsia="en-US"/>
        </w:rPr>
        <w:t xml:space="preserve"> meeting.</w:t>
      </w:r>
    </w:p>
    <w:p w14:paraId="46941EAF" w14:textId="77777777" w:rsidR="00D8085E" w:rsidRPr="00D8085E" w:rsidRDefault="00D8085E" w:rsidP="000D38DB">
      <w:pPr>
        <w:ind w:left="567" w:right="281"/>
        <w:rPr>
          <w:rFonts w:ascii="Arial" w:hAnsi="Arial" w:cs="Arial"/>
          <w:b/>
          <w:lang w:eastAsia="en-US"/>
        </w:rPr>
      </w:pPr>
    </w:p>
    <w:p w14:paraId="3B69FD16" w14:textId="77777777" w:rsidR="00D8085E" w:rsidRPr="00D8085E" w:rsidRDefault="00D8085E" w:rsidP="000D38DB">
      <w:pPr>
        <w:ind w:left="567" w:right="281"/>
        <w:rPr>
          <w:rFonts w:ascii="Arial" w:hAnsi="Arial" w:cs="Arial"/>
          <w:b/>
          <w:lang w:eastAsia="en-US"/>
        </w:rPr>
      </w:pPr>
      <w:r w:rsidRPr="00D8085E">
        <w:rPr>
          <w:rFonts w:ascii="Arial" w:hAnsi="Arial" w:cs="Arial"/>
          <w:b/>
          <w:lang w:eastAsia="en-US"/>
        </w:rPr>
        <w:t>Responsibilities</w:t>
      </w:r>
    </w:p>
    <w:p w14:paraId="6C1F02D7" w14:textId="77777777" w:rsidR="00D8085E" w:rsidRPr="00D8085E" w:rsidRDefault="00D8085E" w:rsidP="009956E8">
      <w:pPr>
        <w:numPr>
          <w:ilvl w:val="0"/>
          <w:numId w:val="26"/>
        </w:numPr>
        <w:tabs>
          <w:tab w:val="num" w:pos="-284"/>
        </w:tabs>
        <w:autoSpaceDE w:val="0"/>
        <w:autoSpaceDN w:val="0"/>
        <w:adjustRightInd w:val="0"/>
        <w:ind w:left="567" w:right="281" w:hanging="425"/>
        <w:rPr>
          <w:rFonts w:ascii="Arial" w:hAnsi="Arial" w:cs="Arial"/>
          <w:lang w:eastAsia="en-US"/>
        </w:rPr>
      </w:pPr>
      <w:r w:rsidRPr="00D8085E">
        <w:rPr>
          <w:rFonts w:ascii="Arial" w:hAnsi="Arial" w:cs="Arial"/>
          <w:lang w:eastAsia="en-US"/>
        </w:rPr>
        <w:t>To implement the Pay Policy in a fair and objective manner and to consider any individual representations that may be made in respect of pay decisions.</w:t>
      </w:r>
    </w:p>
    <w:p w14:paraId="7CBCE7BD" w14:textId="77777777" w:rsidR="00D8085E" w:rsidRPr="00D8085E" w:rsidRDefault="00D8085E" w:rsidP="009956E8">
      <w:pPr>
        <w:numPr>
          <w:ilvl w:val="0"/>
          <w:numId w:val="26"/>
        </w:numPr>
        <w:tabs>
          <w:tab w:val="num" w:pos="-284"/>
        </w:tabs>
        <w:autoSpaceDE w:val="0"/>
        <w:autoSpaceDN w:val="0"/>
        <w:adjustRightInd w:val="0"/>
        <w:ind w:left="567" w:right="281" w:hanging="425"/>
        <w:rPr>
          <w:rFonts w:ascii="Arial" w:hAnsi="Arial" w:cs="Arial"/>
          <w:lang w:eastAsia="en-US"/>
        </w:rPr>
      </w:pPr>
      <w:r w:rsidRPr="00D8085E">
        <w:rPr>
          <w:rFonts w:ascii="Arial" w:hAnsi="Arial" w:cs="Arial"/>
          <w:lang w:eastAsia="en-US"/>
        </w:rPr>
        <w:t>To oversee the annual pay review for each member of staff, including the leadership</w:t>
      </w:r>
      <w:r w:rsidR="00404682">
        <w:rPr>
          <w:rFonts w:ascii="Arial" w:hAnsi="Arial" w:cs="Arial"/>
          <w:lang w:eastAsia="en-US"/>
        </w:rPr>
        <w:t xml:space="preserve"> </w:t>
      </w:r>
      <w:r w:rsidRPr="00D8085E">
        <w:rPr>
          <w:rFonts w:ascii="Arial" w:hAnsi="Arial" w:cs="Arial"/>
          <w:lang w:eastAsia="en-US"/>
        </w:rPr>
        <w:t>group, based on the criteria set out in the Pay Policy.</w:t>
      </w:r>
    </w:p>
    <w:p w14:paraId="761344C1" w14:textId="77777777" w:rsidR="00D8085E" w:rsidRPr="00D8085E" w:rsidRDefault="00D8085E" w:rsidP="009956E8">
      <w:pPr>
        <w:numPr>
          <w:ilvl w:val="0"/>
          <w:numId w:val="26"/>
        </w:numPr>
        <w:tabs>
          <w:tab w:val="num" w:pos="-284"/>
        </w:tabs>
        <w:autoSpaceDE w:val="0"/>
        <w:autoSpaceDN w:val="0"/>
        <w:adjustRightInd w:val="0"/>
        <w:ind w:left="567" w:right="281" w:hanging="425"/>
        <w:rPr>
          <w:rFonts w:ascii="Arial" w:hAnsi="Arial" w:cs="Arial"/>
          <w:lang w:eastAsia="en-US"/>
        </w:rPr>
      </w:pPr>
      <w:proofErr w:type="gramStart"/>
      <w:r w:rsidRPr="00D8085E">
        <w:rPr>
          <w:rFonts w:ascii="Arial" w:hAnsi="Arial" w:cs="Arial"/>
          <w:lang w:eastAsia="en-US"/>
        </w:rPr>
        <w:t>On the basis of</w:t>
      </w:r>
      <w:proofErr w:type="gramEnd"/>
      <w:r w:rsidRPr="00D8085E">
        <w:rPr>
          <w:rFonts w:ascii="Arial" w:hAnsi="Arial" w:cs="Arial"/>
          <w:lang w:eastAsia="en-US"/>
        </w:rPr>
        <w:t xml:space="preserve"> recommendations from the headteacher, make the determination about all applications to the upper pay range.</w:t>
      </w:r>
    </w:p>
    <w:p w14:paraId="5C418D22" w14:textId="77777777" w:rsidR="00D8085E" w:rsidRPr="00D8085E" w:rsidRDefault="00D8085E" w:rsidP="009956E8">
      <w:pPr>
        <w:numPr>
          <w:ilvl w:val="0"/>
          <w:numId w:val="26"/>
        </w:numPr>
        <w:tabs>
          <w:tab w:val="num" w:pos="-284"/>
        </w:tabs>
        <w:autoSpaceDE w:val="0"/>
        <w:autoSpaceDN w:val="0"/>
        <w:adjustRightInd w:val="0"/>
        <w:ind w:left="567" w:right="281" w:hanging="425"/>
        <w:rPr>
          <w:rFonts w:ascii="Arial" w:hAnsi="Arial" w:cs="Arial"/>
          <w:lang w:eastAsia="en-US"/>
        </w:rPr>
      </w:pPr>
      <w:r w:rsidRPr="00D8085E">
        <w:rPr>
          <w:rFonts w:ascii="Arial" w:hAnsi="Arial" w:cs="Arial"/>
          <w:lang w:eastAsia="en-US"/>
        </w:rPr>
        <w:t xml:space="preserve">To observe all statutory and contractual obligations, including </w:t>
      </w:r>
      <w:proofErr w:type="gramStart"/>
      <w:r w:rsidRPr="00D8085E">
        <w:rPr>
          <w:rFonts w:ascii="Arial" w:hAnsi="Arial" w:cs="Arial"/>
          <w:lang w:eastAsia="en-US"/>
        </w:rPr>
        <w:t>making arrangements</w:t>
      </w:r>
      <w:proofErr w:type="gramEnd"/>
      <w:r w:rsidRPr="00D8085E">
        <w:rPr>
          <w:rFonts w:ascii="Arial" w:hAnsi="Arial" w:cs="Arial"/>
          <w:lang w:eastAsia="en-US"/>
        </w:rPr>
        <w:t xml:space="preserve"> to notify pay decisions to individual members of staff within appropriate timescales.</w:t>
      </w:r>
    </w:p>
    <w:p w14:paraId="59D03647" w14:textId="77777777" w:rsidR="00D8085E" w:rsidRPr="00D8085E" w:rsidRDefault="00D8085E" w:rsidP="009956E8">
      <w:pPr>
        <w:numPr>
          <w:ilvl w:val="0"/>
          <w:numId w:val="26"/>
        </w:numPr>
        <w:tabs>
          <w:tab w:val="num" w:pos="-284"/>
        </w:tabs>
        <w:autoSpaceDE w:val="0"/>
        <w:autoSpaceDN w:val="0"/>
        <w:adjustRightInd w:val="0"/>
        <w:ind w:left="567" w:right="281" w:hanging="425"/>
        <w:rPr>
          <w:rFonts w:ascii="Arial" w:hAnsi="Arial" w:cs="Arial"/>
          <w:lang w:eastAsia="en-US"/>
        </w:rPr>
      </w:pPr>
      <w:r w:rsidRPr="00D8085E">
        <w:rPr>
          <w:rFonts w:ascii="Arial" w:hAnsi="Arial" w:cs="Arial"/>
          <w:lang w:eastAsia="en-US"/>
        </w:rPr>
        <w:t xml:space="preserve">To </w:t>
      </w:r>
      <w:proofErr w:type="gramStart"/>
      <w:r w:rsidRPr="00D8085E">
        <w:rPr>
          <w:rFonts w:ascii="Arial" w:hAnsi="Arial" w:cs="Arial"/>
          <w:lang w:eastAsia="en-US"/>
        </w:rPr>
        <w:t>minute clearly</w:t>
      </w:r>
      <w:proofErr w:type="gramEnd"/>
      <w:r w:rsidRPr="00D8085E">
        <w:rPr>
          <w:rFonts w:ascii="Arial" w:hAnsi="Arial" w:cs="Arial"/>
          <w:lang w:eastAsia="en-US"/>
        </w:rPr>
        <w:t xml:space="preserve"> the reasons for all decisions and report these decisions to the next meeting of the </w:t>
      </w:r>
      <w:r w:rsidR="00045D1D">
        <w:rPr>
          <w:rFonts w:ascii="Arial" w:hAnsi="Arial" w:cs="Arial"/>
          <w:lang w:eastAsia="en-US"/>
        </w:rPr>
        <w:t>Governing Board</w:t>
      </w:r>
      <w:r w:rsidRPr="00D8085E">
        <w:rPr>
          <w:rFonts w:ascii="Arial" w:hAnsi="Arial" w:cs="Arial"/>
          <w:lang w:eastAsia="en-US"/>
        </w:rPr>
        <w:t>.</w:t>
      </w:r>
    </w:p>
    <w:p w14:paraId="23BF3556" w14:textId="77777777" w:rsidR="00D8085E" w:rsidRPr="00D8085E" w:rsidRDefault="00D8085E" w:rsidP="009956E8">
      <w:pPr>
        <w:numPr>
          <w:ilvl w:val="0"/>
          <w:numId w:val="26"/>
        </w:numPr>
        <w:tabs>
          <w:tab w:val="num" w:pos="-284"/>
        </w:tabs>
        <w:autoSpaceDE w:val="0"/>
        <w:autoSpaceDN w:val="0"/>
        <w:adjustRightInd w:val="0"/>
        <w:ind w:left="567" w:right="281" w:hanging="425"/>
        <w:rPr>
          <w:rFonts w:ascii="Arial" w:hAnsi="Arial" w:cs="Arial"/>
          <w:lang w:eastAsia="en-US"/>
        </w:rPr>
      </w:pPr>
      <w:r w:rsidRPr="00D8085E">
        <w:rPr>
          <w:rFonts w:ascii="Arial" w:hAnsi="Arial" w:cs="Arial"/>
          <w:lang w:eastAsia="en-US"/>
        </w:rPr>
        <w:t xml:space="preserve">To recommend to the </w:t>
      </w:r>
      <w:r w:rsidR="00045D1D">
        <w:rPr>
          <w:rFonts w:ascii="Arial" w:hAnsi="Arial" w:cs="Arial"/>
          <w:lang w:eastAsia="en-US"/>
        </w:rPr>
        <w:t>Governing Board</w:t>
      </w:r>
      <w:r w:rsidRPr="00D8085E">
        <w:rPr>
          <w:rFonts w:ascii="Arial" w:hAnsi="Arial" w:cs="Arial"/>
          <w:lang w:eastAsia="en-US"/>
        </w:rPr>
        <w:t xml:space="preserve"> the annual budget required for pay purposes, including provision for discretionary pay advancement arising from performance reviews.</w:t>
      </w:r>
    </w:p>
    <w:p w14:paraId="796DDB29" w14:textId="77777777" w:rsidR="00D8085E" w:rsidRPr="00D8085E" w:rsidRDefault="00D8085E" w:rsidP="009956E8">
      <w:pPr>
        <w:numPr>
          <w:ilvl w:val="0"/>
          <w:numId w:val="26"/>
        </w:numPr>
        <w:tabs>
          <w:tab w:val="num" w:pos="-284"/>
        </w:tabs>
        <w:autoSpaceDE w:val="0"/>
        <w:autoSpaceDN w:val="0"/>
        <w:adjustRightInd w:val="0"/>
        <w:ind w:left="567" w:right="281" w:hanging="425"/>
        <w:rPr>
          <w:rFonts w:ascii="Arial" w:hAnsi="Arial" w:cs="Arial"/>
          <w:lang w:eastAsia="en-US"/>
        </w:rPr>
      </w:pPr>
      <w:r w:rsidRPr="00D8085E">
        <w:rPr>
          <w:rFonts w:ascii="Arial" w:hAnsi="Arial" w:cs="Arial"/>
          <w:lang w:eastAsia="en-US"/>
        </w:rPr>
        <w:t xml:space="preserve">To keep informed of relevant developments including legislation and statutory guidance affecting the Pay Policy and to review and to recommend changes or modification to the </w:t>
      </w:r>
      <w:r w:rsidR="00045D1D">
        <w:rPr>
          <w:rFonts w:ascii="Arial" w:hAnsi="Arial" w:cs="Arial"/>
          <w:lang w:eastAsia="en-US"/>
        </w:rPr>
        <w:t>Governing Board</w:t>
      </w:r>
      <w:r w:rsidRPr="00D8085E">
        <w:rPr>
          <w:rFonts w:ascii="Arial" w:hAnsi="Arial" w:cs="Arial"/>
          <w:lang w:eastAsia="en-US"/>
        </w:rPr>
        <w:t>, as appropriate and at lease annually.</w:t>
      </w:r>
    </w:p>
    <w:p w14:paraId="067DB992" w14:textId="77777777" w:rsidR="00D8085E" w:rsidRPr="00D8085E" w:rsidRDefault="00D8085E" w:rsidP="009956E8">
      <w:pPr>
        <w:numPr>
          <w:ilvl w:val="0"/>
          <w:numId w:val="26"/>
        </w:numPr>
        <w:tabs>
          <w:tab w:val="num" w:pos="-284"/>
        </w:tabs>
        <w:ind w:left="567" w:right="281" w:hanging="425"/>
        <w:rPr>
          <w:rFonts w:ascii="Arial" w:hAnsi="Arial" w:cs="Arial"/>
          <w:lang w:eastAsia="en-US"/>
        </w:rPr>
      </w:pPr>
      <w:r w:rsidRPr="00D8085E">
        <w:rPr>
          <w:rFonts w:ascii="Arial" w:hAnsi="Arial" w:cs="Arial"/>
          <w:lang w:eastAsia="en-US"/>
        </w:rPr>
        <w:t>To establish a moderation panel for staff appraisal.</w:t>
      </w:r>
    </w:p>
    <w:p w14:paraId="2044CB51" w14:textId="77777777" w:rsidR="00D8085E" w:rsidRPr="00D8085E" w:rsidRDefault="00D8085E" w:rsidP="009956E8">
      <w:pPr>
        <w:numPr>
          <w:ilvl w:val="0"/>
          <w:numId w:val="26"/>
        </w:numPr>
        <w:tabs>
          <w:tab w:val="num" w:pos="-284"/>
        </w:tabs>
        <w:autoSpaceDE w:val="0"/>
        <w:autoSpaceDN w:val="0"/>
        <w:adjustRightInd w:val="0"/>
        <w:ind w:left="567" w:right="281" w:hanging="425"/>
        <w:rPr>
          <w:rFonts w:ascii="Arial" w:hAnsi="Arial" w:cs="Arial"/>
          <w:lang w:eastAsia="en-US"/>
        </w:rPr>
      </w:pPr>
      <w:r w:rsidRPr="00D8085E">
        <w:rPr>
          <w:rFonts w:ascii="Arial" w:hAnsi="Arial" w:cs="Arial"/>
          <w:lang w:eastAsia="en-US"/>
        </w:rPr>
        <w:t>To quality assure and moderate the processes for pay progression.</w:t>
      </w:r>
    </w:p>
    <w:p w14:paraId="0A389B86" w14:textId="77777777" w:rsidR="00D8085E" w:rsidRPr="00D8085E" w:rsidRDefault="00D8085E" w:rsidP="009956E8">
      <w:pPr>
        <w:numPr>
          <w:ilvl w:val="0"/>
          <w:numId w:val="26"/>
        </w:numPr>
        <w:tabs>
          <w:tab w:val="num" w:pos="-284"/>
        </w:tabs>
        <w:autoSpaceDE w:val="0"/>
        <w:autoSpaceDN w:val="0"/>
        <w:adjustRightInd w:val="0"/>
        <w:ind w:left="567" w:right="281" w:hanging="425"/>
        <w:rPr>
          <w:rFonts w:ascii="Arial" w:hAnsi="Arial" w:cs="Arial"/>
          <w:lang w:eastAsia="en-US"/>
        </w:rPr>
      </w:pPr>
      <w:r w:rsidRPr="00D8085E">
        <w:rPr>
          <w:rFonts w:ascii="Arial" w:hAnsi="Arial" w:cs="Arial"/>
          <w:lang w:eastAsia="en-US"/>
        </w:rPr>
        <w:t>To review annually trends in pay progression, including an analysis of progression across specific groups of staff.</w:t>
      </w:r>
    </w:p>
    <w:p w14:paraId="38B326E4" w14:textId="77777777" w:rsidR="00D8085E" w:rsidRPr="00D8085E" w:rsidRDefault="00D8085E" w:rsidP="009956E8">
      <w:pPr>
        <w:numPr>
          <w:ilvl w:val="0"/>
          <w:numId w:val="26"/>
        </w:numPr>
        <w:tabs>
          <w:tab w:val="num" w:pos="-284"/>
        </w:tabs>
        <w:autoSpaceDE w:val="0"/>
        <w:autoSpaceDN w:val="0"/>
        <w:adjustRightInd w:val="0"/>
        <w:ind w:left="567" w:right="281" w:hanging="425"/>
        <w:rPr>
          <w:rFonts w:ascii="Arial" w:hAnsi="Arial" w:cs="Arial"/>
          <w:lang w:eastAsia="en-US"/>
        </w:rPr>
      </w:pPr>
      <w:r w:rsidRPr="00D8085E">
        <w:rPr>
          <w:rFonts w:ascii="Arial" w:hAnsi="Arial" w:cs="Arial"/>
          <w:lang w:eastAsia="en-US"/>
        </w:rPr>
        <w:t>If appropriate, to work with the School’s link advisor.</w:t>
      </w:r>
    </w:p>
    <w:p w14:paraId="4BE7D00B" w14:textId="77777777" w:rsidR="00D8085E" w:rsidRPr="00D8085E" w:rsidRDefault="00D8085E" w:rsidP="009956E8">
      <w:pPr>
        <w:numPr>
          <w:ilvl w:val="0"/>
          <w:numId w:val="26"/>
        </w:numPr>
        <w:tabs>
          <w:tab w:val="num" w:pos="-284"/>
        </w:tabs>
        <w:autoSpaceDE w:val="0"/>
        <w:autoSpaceDN w:val="0"/>
        <w:adjustRightInd w:val="0"/>
        <w:ind w:left="567" w:right="281" w:hanging="425"/>
        <w:rPr>
          <w:rFonts w:ascii="Arial" w:hAnsi="Arial" w:cs="Arial"/>
          <w:lang w:eastAsia="en-US"/>
        </w:rPr>
      </w:pPr>
      <w:r w:rsidRPr="00D8085E">
        <w:rPr>
          <w:rFonts w:ascii="Arial" w:hAnsi="Arial" w:cs="Arial"/>
          <w:lang w:eastAsia="en-US"/>
        </w:rPr>
        <w:lastRenderedPageBreak/>
        <w:t>Decisions about starting salary for members of staff (except the headteacher) will be delegated to the headteacher or selection panel as appropriate</w:t>
      </w:r>
    </w:p>
    <w:p w14:paraId="17252052" w14:textId="77777777" w:rsidR="00D8085E" w:rsidRPr="00D8085E" w:rsidRDefault="00D8085E" w:rsidP="009956E8">
      <w:pPr>
        <w:numPr>
          <w:ilvl w:val="0"/>
          <w:numId w:val="26"/>
        </w:numPr>
        <w:tabs>
          <w:tab w:val="num" w:pos="-284"/>
        </w:tabs>
        <w:autoSpaceDE w:val="0"/>
        <w:autoSpaceDN w:val="0"/>
        <w:adjustRightInd w:val="0"/>
        <w:ind w:left="567" w:right="281" w:hanging="425"/>
        <w:rPr>
          <w:rFonts w:ascii="Arial" w:hAnsi="Arial" w:cs="Arial"/>
          <w:lang w:eastAsia="en-US"/>
        </w:rPr>
      </w:pPr>
      <w:r w:rsidRPr="00D8085E">
        <w:rPr>
          <w:rFonts w:ascii="Arial" w:hAnsi="Arial" w:cs="Arial"/>
          <w:lang w:eastAsia="en-US"/>
        </w:rPr>
        <w:t xml:space="preserve">In the case of a new headteacher appointment, the full </w:t>
      </w:r>
      <w:r w:rsidR="00045D1D">
        <w:rPr>
          <w:rFonts w:ascii="Arial" w:hAnsi="Arial" w:cs="Arial"/>
          <w:lang w:eastAsia="en-US"/>
        </w:rPr>
        <w:t>Governing Board</w:t>
      </w:r>
      <w:r w:rsidRPr="00D8085E">
        <w:rPr>
          <w:rFonts w:ascii="Arial" w:hAnsi="Arial" w:cs="Arial"/>
          <w:lang w:eastAsia="en-US"/>
        </w:rPr>
        <w:t xml:space="preserve"> will determine the salary range, however the determination of the starting salary will be made by the selection panel under their delegated powers</w:t>
      </w:r>
    </w:p>
    <w:p w14:paraId="0655B9F7" w14:textId="77777777" w:rsidR="00D8085E" w:rsidRPr="00D8085E" w:rsidRDefault="00D8085E" w:rsidP="000D38DB">
      <w:pPr>
        <w:ind w:left="567" w:right="281"/>
        <w:rPr>
          <w:rFonts w:ascii="Arial" w:hAnsi="Arial" w:cs="Arial"/>
          <w:b/>
          <w:lang w:eastAsia="en-US"/>
        </w:rPr>
      </w:pPr>
    </w:p>
    <w:p w14:paraId="21CBF9D8" w14:textId="77777777" w:rsidR="00D8085E" w:rsidRPr="00AD7F61" w:rsidRDefault="00D8085E" w:rsidP="000D38DB">
      <w:pPr>
        <w:spacing w:after="200" w:line="276" w:lineRule="auto"/>
        <w:ind w:left="567" w:right="281"/>
        <w:rPr>
          <w:rFonts w:ascii="Arial" w:hAnsi="Arial" w:cs="Arial"/>
          <w:szCs w:val="18"/>
        </w:rPr>
        <w:sectPr w:rsidR="00D8085E" w:rsidRPr="00AD7F61" w:rsidSect="00B943A3">
          <w:footerReference w:type="even" r:id="rId19"/>
          <w:footerReference w:type="default" r:id="rId20"/>
          <w:pgSz w:w="11905" w:h="16837"/>
          <w:pgMar w:top="1247" w:right="990" w:bottom="1134" w:left="1134" w:header="1440" w:footer="1440" w:gutter="0"/>
          <w:cols w:space="720"/>
        </w:sectPr>
      </w:pPr>
    </w:p>
    <w:p w14:paraId="293CA764" w14:textId="77777777" w:rsidR="00AD7F61" w:rsidRPr="000D38DB" w:rsidRDefault="00AD7F61" w:rsidP="000D38DB">
      <w:pPr>
        <w:pStyle w:val="Heading1"/>
        <w:numPr>
          <w:ilvl w:val="0"/>
          <w:numId w:val="0"/>
        </w:numPr>
        <w:ind w:left="432" w:hanging="432"/>
        <w:rPr>
          <w:bCs w:val="0"/>
          <w:sz w:val="24"/>
          <w:szCs w:val="24"/>
        </w:rPr>
      </w:pPr>
      <w:bookmarkStart w:id="51" w:name="_Toc23334646"/>
      <w:r w:rsidRPr="000D38DB">
        <w:rPr>
          <w:bCs w:val="0"/>
          <w:sz w:val="24"/>
          <w:szCs w:val="24"/>
        </w:rPr>
        <w:lastRenderedPageBreak/>
        <w:t>Appendix 3</w:t>
      </w:r>
      <w:bookmarkEnd w:id="51"/>
      <w:r w:rsidRPr="000D38DB">
        <w:rPr>
          <w:bCs w:val="0"/>
          <w:sz w:val="24"/>
          <w:szCs w:val="24"/>
        </w:rPr>
        <w:t xml:space="preserve"> </w:t>
      </w:r>
    </w:p>
    <w:p w14:paraId="16EE6B97" w14:textId="77777777" w:rsidR="00AD7F61" w:rsidRPr="00657253" w:rsidRDefault="00AD7F61" w:rsidP="00657253">
      <w:pPr>
        <w:numPr>
          <w:ilvl w:val="12"/>
          <w:numId w:val="0"/>
        </w:numPr>
        <w:tabs>
          <w:tab w:val="left" w:pos="720"/>
        </w:tabs>
        <w:ind w:left="720" w:hanging="720"/>
        <w:jc w:val="both"/>
        <w:rPr>
          <w:rFonts w:ascii="Arial" w:hAnsi="Arial" w:cs="Arial"/>
          <w:b/>
          <w:bCs/>
        </w:rPr>
      </w:pPr>
    </w:p>
    <w:p w14:paraId="53A2458A" w14:textId="77777777" w:rsidR="00AD7F61" w:rsidRPr="000D38DB" w:rsidRDefault="00AD7F61" w:rsidP="000D38DB">
      <w:pPr>
        <w:pStyle w:val="Subtitle"/>
        <w:jc w:val="left"/>
        <w:rPr>
          <w:rFonts w:ascii="Arial" w:hAnsi="Arial" w:cs="Arial"/>
          <w:b/>
        </w:rPr>
      </w:pPr>
      <w:bookmarkStart w:id="52" w:name="_Toc23334647"/>
      <w:r w:rsidRPr="000D38DB">
        <w:rPr>
          <w:rFonts w:ascii="Arial" w:hAnsi="Arial" w:cs="Arial"/>
          <w:b/>
        </w:rPr>
        <w:t>Sample Criteria for Recruitment &amp; Retention Incentive &amp; Benefits for teachers</w:t>
      </w:r>
      <w:bookmarkEnd w:id="52"/>
    </w:p>
    <w:p w14:paraId="13529621" w14:textId="77777777" w:rsidR="00AD7F61" w:rsidRPr="00AD7F61" w:rsidRDefault="00AD7F61" w:rsidP="00AD7F61">
      <w:pPr>
        <w:rPr>
          <w:rFonts w:ascii="Arial" w:hAnsi="Arial" w:cs="Arial"/>
          <w:b/>
          <w:bCs/>
          <w:sz w:val="18"/>
          <w:szCs w:val="18"/>
          <w:u w:val="single"/>
        </w:rPr>
      </w:pPr>
    </w:p>
    <w:p w14:paraId="62561F0B" w14:textId="77777777" w:rsidR="00AD7F61" w:rsidRPr="00AD7F61" w:rsidRDefault="00AD7F61" w:rsidP="00AD7F61">
      <w:pPr>
        <w:jc w:val="both"/>
        <w:rPr>
          <w:rFonts w:ascii="Arial" w:hAnsi="Arial" w:cs="Arial"/>
          <w:b/>
          <w:bCs/>
          <w:sz w:val="18"/>
          <w:szCs w:val="18"/>
        </w:rPr>
      </w:pPr>
    </w:p>
    <w:p w14:paraId="1CF1C589" w14:textId="77777777" w:rsidR="00AD7F61" w:rsidRPr="00AD7F61" w:rsidRDefault="00AD7F61" w:rsidP="00AD7F61">
      <w:pPr>
        <w:rPr>
          <w:rFonts w:ascii="Arial" w:hAnsi="Arial" w:cs="Arial"/>
          <w:b/>
          <w:bCs/>
        </w:rPr>
      </w:pPr>
      <w:r w:rsidRPr="00AD7F61">
        <w:rPr>
          <w:rFonts w:ascii="Arial" w:hAnsi="Arial" w:cs="Arial"/>
          <w:b/>
          <w:bCs/>
        </w:rPr>
        <w:t>Philosophy</w:t>
      </w:r>
    </w:p>
    <w:p w14:paraId="0233D8C3" w14:textId="77777777" w:rsidR="00AD7F61" w:rsidRPr="00AD7F61" w:rsidRDefault="00AD7F61" w:rsidP="00AD7F61">
      <w:pPr>
        <w:rPr>
          <w:rFonts w:ascii="Arial" w:hAnsi="Arial" w:cs="Arial"/>
          <w:b/>
          <w:bCs/>
        </w:rPr>
      </w:pPr>
    </w:p>
    <w:p w14:paraId="1A0F68F7" w14:textId="77777777" w:rsidR="00AD7F61" w:rsidRPr="00AD7F61" w:rsidRDefault="00AD7F61" w:rsidP="00831C7F">
      <w:pPr>
        <w:jc w:val="both"/>
        <w:rPr>
          <w:rFonts w:ascii="Arial" w:hAnsi="Arial" w:cs="Arial"/>
        </w:rPr>
      </w:pPr>
      <w:r w:rsidRPr="00AD7F61">
        <w:rPr>
          <w:rFonts w:ascii="Arial" w:hAnsi="Arial" w:cs="Arial"/>
        </w:rPr>
        <w:t xml:space="preserve">We believe in the importance of having a school, which is a safe, </w:t>
      </w:r>
      <w:proofErr w:type="gramStart"/>
      <w:r w:rsidRPr="00AD7F61">
        <w:rPr>
          <w:rFonts w:ascii="Arial" w:hAnsi="Arial" w:cs="Arial"/>
        </w:rPr>
        <w:t>secure</w:t>
      </w:r>
      <w:proofErr w:type="gramEnd"/>
      <w:r w:rsidRPr="00AD7F61">
        <w:rPr>
          <w:rFonts w:ascii="Arial" w:hAnsi="Arial" w:cs="Arial"/>
        </w:rPr>
        <w:t xml:space="preserve"> and attractive place to work and where the staff feel valued, empowered and supported.</w:t>
      </w:r>
    </w:p>
    <w:p w14:paraId="5C3A8115" w14:textId="77777777" w:rsidR="00AD7F61" w:rsidRPr="00AD7F61" w:rsidRDefault="00AD7F61" w:rsidP="00831C7F">
      <w:pPr>
        <w:jc w:val="both"/>
        <w:rPr>
          <w:rFonts w:ascii="Arial" w:hAnsi="Arial" w:cs="Arial"/>
        </w:rPr>
      </w:pPr>
    </w:p>
    <w:p w14:paraId="4B76D9B2" w14:textId="77777777" w:rsidR="00AD7F61" w:rsidRPr="00AD7F61" w:rsidRDefault="00AD7F61" w:rsidP="00831C7F">
      <w:pPr>
        <w:jc w:val="both"/>
        <w:rPr>
          <w:rFonts w:ascii="Arial" w:hAnsi="Arial" w:cs="Arial"/>
        </w:rPr>
      </w:pPr>
      <w:r w:rsidRPr="00AD7F61">
        <w:rPr>
          <w:rFonts w:ascii="Arial" w:hAnsi="Arial" w:cs="Arial"/>
        </w:rPr>
        <w:t xml:space="preserve">We believe that retaining, </w:t>
      </w:r>
      <w:proofErr w:type="gramStart"/>
      <w:r w:rsidRPr="00AD7F61">
        <w:rPr>
          <w:rFonts w:ascii="Arial" w:hAnsi="Arial" w:cs="Arial"/>
        </w:rPr>
        <w:t>developing</w:t>
      </w:r>
      <w:proofErr w:type="gramEnd"/>
      <w:r w:rsidRPr="00AD7F61">
        <w:rPr>
          <w:rFonts w:ascii="Arial" w:hAnsi="Arial" w:cs="Arial"/>
        </w:rPr>
        <w:t xml:space="preserve"> and motivating the school’s workforce is a key to providing the best education for our pupils.</w:t>
      </w:r>
    </w:p>
    <w:p w14:paraId="298A5E0D" w14:textId="77777777" w:rsidR="00AD7F61" w:rsidRPr="00AD7F61" w:rsidRDefault="00AD7F61" w:rsidP="00831C7F">
      <w:pPr>
        <w:jc w:val="both"/>
        <w:rPr>
          <w:rFonts w:ascii="Arial" w:hAnsi="Arial" w:cs="Arial"/>
        </w:rPr>
      </w:pPr>
    </w:p>
    <w:p w14:paraId="3C46F123" w14:textId="77777777" w:rsidR="00AD7F61" w:rsidRPr="00AD7F61" w:rsidRDefault="00AD7F61" w:rsidP="00831C7F">
      <w:pPr>
        <w:jc w:val="both"/>
        <w:rPr>
          <w:rFonts w:ascii="Arial" w:hAnsi="Arial" w:cs="Arial"/>
        </w:rPr>
      </w:pPr>
      <w:r w:rsidRPr="00AD7F61">
        <w:rPr>
          <w:rFonts w:ascii="Arial" w:hAnsi="Arial" w:cs="Arial"/>
        </w:rPr>
        <w:t>We believe in a consistent and equitable approach to the appointment of all staff.</w:t>
      </w:r>
    </w:p>
    <w:p w14:paraId="089DB272" w14:textId="77777777" w:rsidR="00AD7F61" w:rsidRPr="00AD7F61" w:rsidRDefault="00AD7F61" w:rsidP="00831C7F">
      <w:pPr>
        <w:jc w:val="both"/>
        <w:rPr>
          <w:rFonts w:ascii="Comic Sans MS" w:hAnsi="Comic Sans MS"/>
        </w:rPr>
      </w:pPr>
    </w:p>
    <w:p w14:paraId="24D37404" w14:textId="77777777" w:rsidR="00AD7F61" w:rsidRPr="00AD7F61" w:rsidRDefault="00AD7F61" w:rsidP="00831C7F">
      <w:pPr>
        <w:jc w:val="both"/>
        <w:rPr>
          <w:rFonts w:ascii="Arial" w:hAnsi="Arial" w:cs="Arial"/>
        </w:rPr>
      </w:pPr>
      <w:r w:rsidRPr="00AD7F61">
        <w:rPr>
          <w:rFonts w:ascii="Arial" w:hAnsi="Arial" w:cs="Arial"/>
        </w:rPr>
        <w:t>The purpose of the allowance is for recruitment and retention, not for carrying out specific responsibilities or to supplement pay in other ways</w:t>
      </w:r>
    </w:p>
    <w:p w14:paraId="5F16848F" w14:textId="77777777" w:rsidR="00AD7F61" w:rsidRPr="00AD7F61" w:rsidRDefault="00AD7F61" w:rsidP="00AD7F61">
      <w:pPr>
        <w:rPr>
          <w:rFonts w:ascii="Arial" w:hAnsi="Arial" w:cs="Arial"/>
          <w:b/>
        </w:rPr>
      </w:pPr>
    </w:p>
    <w:p w14:paraId="7DE84A3F" w14:textId="77777777" w:rsidR="00AD7F61" w:rsidRPr="00AD7F61" w:rsidRDefault="00AD7F61" w:rsidP="00AD7F61">
      <w:pPr>
        <w:rPr>
          <w:rFonts w:ascii="Arial" w:hAnsi="Arial" w:cs="Arial"/>
          <w:b/>
        </w:rPr>
      </w:pPr>
      <w:r w:rsidRPr="00AD7F61">
        <w:rPr>
          <w:rFonts w:ascii="Arial" w:hAnsi="Arial" w:cs="Arial"/>
          <w:b/>
        </w:rPr>
        <w:t>Allowances</w:t>
      </w:r>
    </w:p>
    <w:p w14:paraId="53754D18" w14:textId="77777777" w:rsidR="00AD7F61" w:rsidRPr="00AD7F61" w:rsidRDefault="00AD7F61" w:rsidP="00AD7F61">
      <w:pPr>
        <w:rPr>
          <w:rFonts w:ascii="Arial" w:hAnsi="Arial" w:cs="Arial"/>
          <w:b/>
        </w:rPr>
      </w:pPr>
    </w:p>
    <w:p w14:paraId="561B7573" w14:textId="77777777" w:rsidR="00AD7F61" w:rsidRPr="00AD7F61" w:rsidRDefault="00AD7F61" w:rsidP="00831C7F">
      <w:pPr>
        <w:jc w:val="both"/>
        <w:rPr>
          <w:rFonts w:ascii="Arial" w:hAnsi="Arial" w:cs="Arial"/>
        </w:rPr>
      </w:pPr>
      <w:r w:rsidRPr="00AD7F61">
        <w:rPr>
          <w:rFonts w:ascii="Arial" w:hAnsi="Arial" w:cs="Arial"/>
        </w:rPr>
        <w:t xml:space="preserve">The </w:t>
      </w:r>
      <w:r w:rsidR="00045D1D">
        <w:rPr>
          <w:rFonts w:ascii="Arial" w:hAnsi="Arial" w:cs="Arial"/>
        </w:rPr>
        <w:t>Governing Board</w:t>
      </w:r>
      <w:r w:rsidRPr="00AD7F61">
        <w:rPr>
          <w:rFonts w:ascii="Arial" w:hAnsi="Arial" w:cs="Arial"/>
        </w:rPr>
        <w:t xml:space="preserve"> will pay recruitment awards to </w:t>
      </w:r>
      <w:r w:rsidRPr="00AD7F61">
        <w:rPr>
          <w:rFonts w:ascii="Arial" w:hAnsi="Arial" w:cs="Arial"/>
          <w:color w:val="FF0000"/>
        </w:rPr>
        <w:t>[        ]</w:t>
      </w:r>
      <w:r w:rsidRPr="00AD7F61">
        <w:rPr>
          <w:rFonts w:ascii="Arial" w:hAnsi="Arial" w:cs="Arial"/>
        </w:rPr>
        <w:t xml:space="preserve"> of </w:t>
      </w:r>
      <w:r w:rsidRPr="00AD7F61">
        <w:rPr>
          <w:rFonts w:ascii="Arial" w:hAnsi="Arial" w:cs="Arial"/>
          <w:color w:val="FF0000"/>
        </w:rPr>
        <w:t>[£ amount]</w:t>
      </w:r>
      <w:r w:rsidRPr="00AD7F61">
        <w:rPr>
          <w:rFonts w:ascii="Arial" w:hAnsi="Arial" w:cs="Arial"/>
        </w:rPr>
        <w:t xml:space="preserve"> for a maximum of [</w:t>
      </w:r>
      <w:r w:rsidRPr="009E1929">
        <w:rPr>
          <w:rFonts w:ascii="Arial" w:hAnsi="Arial" w:cs="Arial"/>
          <w:color w:val="FF0000"/>
        </w:rPr>
        <w:t>three</w:t>
      </w:r>
      <w:r w:rsidRPr="00AD7F61">
        <w:rPr>
          <w:rFonts w:ascii="Arial" w:hAnsi="Arial" w:cs="Arial"/>
        </w:rPr>
        <w:t xml:space="preserve">] years in the following circumstances </w:t>
      </w:r>
    </w:p>
    <w:p w14:paraId="76758D8C" w14:textId="77777777" w:rsidR="00AD7F61" w:rsidRPr="00AD7F61" w:rsidRDefault="00AD7F61" w:rsidP="00831C7F">
      <w:pPr>
        <w:jc w:val="both"/>
        <w:rPr>
          <w:rFonts w:ascii="Arial" w:hAnsi="Arial" w:cs="Arial"/>
        </w:rPr>
      </w:pPr>
    </w:p>
    <w:p w14:paraId="16C42CB9" w14:textId="77777777" w:rsidR="00AD7F61" w:rsidRPr="00AD7F61" w:rsidRDefault="00AD7F61" w:rsidP="00AD7F61">
      <w:pPr>
        <w:rPr>
          <w:rFonts w:ascii="Arial" w:hAnsi="Arial" w:cs="Arial"/>
          <w:b/>
          <w:i/>
        </w:rPr>
      </w:pPr>
      <w:r w:rsidRPr="00AD7F61">
        <w:rPr>
          <w:rFonts w:ascii="Arial" w:hAnsi="Arial" w:cs="Arial"/>
          <w:b/>
          <w:i/>
        </w:rPr>
        <w:t>Schools to insert reasons which could be</w:t>
      </w:r>
    </w:p>
    <w:p w14:paraId="7EF4683B" w14:textId="77777777" w:rsidR="00AD7F61" w:rsidRPr="00AD7F61" w:rsidRDefault="00AD7F61" w:rsidP="00AD7F61">
      <w:pPr>
        <w:rPr>
          <w:rFonts w:ascii="Arial" w:hAnsi="Arial" w:cs="Arial"/>
          <w:b/>
          <w:i/>
        </w:rPr>
      </w:pPr>
    </w:p>
    <w:p w14:paraId="014F9407" w14:textId="77777777" w:rsidR="00AD7F61" w:rsidRPr="00AD7F61" w:rsidRDefault="00AD7F61" w:rsidP="009956E8">
      <w:pPr>
        <w:numPr>
          <w:ilvl w:val="0"/>
          <w:numId w:val="20"/>
        </w:numPr>
        <w:contextualSpacing/>
        <w:rPr>
          <w:rFonts w:ascii="Arial" w:hAnsi="Arial" w:cs="Arial"/>
          <w:b/>
          <w:i/>
        </w:rPr>
      </w:pPr>
      <w:r w:rsidRPr="00AD7F61">
        <w:rPr>
          <w:rFonts w:ascii="Arial" w:hAnsi="Arial" w:cs="Arial"/>
          <w:b/>
          <w:i/>
        </w:rPr>
        <w:t>Teachers in shortage subjects</w:t>
      </w:r>
    </w:p>
    <w:p w14:paraId="64EE75EE" w14:textId="77777777" w:rsidR="00AD7F61" w:rsidRPr="00AD7F61" w:rsidRDefault="00AD7F61" w:rsidP="009956E8">
      <w:pPr>
        <w:numPr>
          <w:ilvl w:val="0"/>
          <w:numId w:val="20"/>
        </w:numPr>
        <w:contextualSpacing/>
        <w:rPr>
          <w:rFonts w:ascii="Arial" w:hAnsi="Arial" w:cs="Arial"/>
          <w:b/>
          <w:i/>
        </w:rPr>
      </w:pPr>
      <w:r w:rsidRPr="00AD7F61">
        <w:rPr>
          <w:rFonts w:ascii="Arial" w:hAnsi="Arial" w:cs="Arial"/>
          <w:b/>
          <w:i/>
        </w:rPr>
        <w:t>Poor response to adverts as evidenced by the need to re</w:t>
      </w:r>
      <w:r w:rsidR="00826C4C">
        <w:rPr>
          <w:rFonts w:ascii="Arial" w:hAnsi="Arial" w:cs="Arial"/>
          <w:b/>
          <w:i/>
        </w:rPr>
        <w:t>-</w:t>
      </w:r>
      <w:r w:rsidRPr="00AD7F61">
        <w:rPr>
          <w:rFonts w:ascii="Arial" w:hAnsi="Arial" w:cs="Arial"/>
          <w:b/>
          <w:i/>
        </w:rPr>
        <w:t>advertise</w:t>
      </w:r>
    </w:p>
    <w:p w14:paraId="2B2F1DCE" w14:textId="77777777" w:rsidR="00AD7F61" w:rsidRPr="00AD7F61" w:rsidRDefault="00AD7F61" w:rsidP="00AD7F61">
      <w:pPr>
        <w:rPr>
          <w:rFonts w:ascii="Arial" w:hAnsi="Arial" w:cs="Arial"/>
        </w:rPr>
      </w:pPr>
    </w:p>
    <w:p w14:paraId="49972DD2" w14:textId="77777777" w:rsidR="00AD7F61" w:rsidRPr="00AD7F61" w:rsidRDefault="00AD7F61" w:rsidP="00831C7F">
      <w:pPr>
        <w:jc w:val="both"/>
        <w:rPr>
          <w:rFonts w:ascii="Arial" w:hAnsi="Arial" w:cs="Arial"/>
        </w:rPr>
      </w:pPr>
      <w:r w:rsidRPr="00AD7F61">
        <w:rPr>
          <w:rFonts w:ascii="Arial" w:hAnsi="Arial" w:cs="Arial"/>
        </w:rPr>
        <w:t xml:space="preserve"> The </w:t>
      </w:r>
      <w:r w:rsidR="00045D1D">
        <w:rPr>
          <w:rFonts w:ascii="Arial" w:hAnsi="Arial" w:cs="Arial"/>
        </w:rPr>
        <w:t>Governing Board</w:t>
      </w:r>
      <w:r w:rsidRPr="00AD7F61">
        <w:rPr>
          <w:rFonts w:ascii="Arial" w:hAnsi="Arial" w:cs="Arial"/>
        </w:rPr>
        <w:t xml:space="preserve"> will pay retention awards to </w:t>
      </w:r>
      <w:r w:rsidRPr="00AD7F61">
        <w:rPr>
          <w:rFonts w:ascii="Arial" w:hAnsi="Arial" w:cs="Arial"/>
          <w:color w:val="FF0000"/>
        </w:rPr>
        <w:t>[   ]</w:t>
      </w:r>
      <w:r w:rsidRPr="00AD7F61">
        <w:rPr>
          <w:rFonts w:ascii="Arial" w:hAnsi="Arial" w:cs="Arial"/>
        </w:rPr>
        <w:t xml:space="preserve"> of </w:t>
      </w:r>
      <w:r w:rsidRPr="00AD7F61">
        <w:rPr>
          <w:rFonts w:ascii="Arial" w:hAnsi="Arial" w:cs="Arial"/>
          <w:color w:val="FF0000"/>
        </w:rPr>
        <w:t>[£ amount]</w:t>
      </w:r>
      <w:r w:rsidRPr="00AD7F61">
        <w:rPr>
          <w:rFonts w:ascii="Arial" w:hAnsi="Arial" w:cs="Arial"/>
        </w:rPr>
        <w:t xml:space="preserve"> for a maximum of [</w:t>
      </w:r>
      <w:r w:rsidRPr="009E1929">
        <w:rPr>
          <w:rFonts w:ascii="Arial" w:hAnsi="Arial" w:cs="Arial"/>
          <w:color w:val="FF0000"/>
        </w:rPr>
        <w:t>three</w:t>
      </w:r>
      <w:r w:rsidRPr="00AD7F61">
        <w:rPr>
          <w:rFonts w:ascii="Arial" w:hAnsi="Arial" w:cs="Arial"/>
        </w:rPr>
        <w:t>] years.  This may be extended.</w:t>
      </w:r>
    </w:p>
    <w:p w14:paraId="47C59DCA" w14:textId="77777777" w:rsidR="00AD7F61" w:rsidRPr="00AD7F61" w:rsidRDefault="00AD7F61" w:rsidP="00831C7F">
      <w:pPr>
        <w:jc w:val="both"/>
      </w:pPr>
    </w:p>
    <w:p w14:paraId="034339AF" w14:textId="77777777" w:rsidR="00AD7F61" w:rsidRPr="00AD7F61" w:rsidRDefault="00AD7F61" w:rsidP="00831C7F">
      <w:pPr>
        <w:jc w:val="both"/>
        <w:rPr>
          <w:rFonts w:ascii="Arial" w:hAnsi="Arial" w:cs="Arial"/>
        </w:rPr>
      </w:pPr>
      <w:r w:rsidRPr="00AD7F61">
        <w:rPr>
          <w:rFonts w:ascii="Arial" w:hAnsi="Arial" w:cs="Arial"/>
        </w:rPr>
        <w:t xml:space="preserve">The </w:t>
      </w:r>
      <w:r w:rsidR="00045D1D">
        <w:rPr>
          <w:rFonts w:ascii="Arial" w:hAnsi="Arial" w:cs="Arial"/>
        </w:rPr>
        <w:t>Governing Board</w:t>
      </w:r>
      <w:r w:rsidRPr="00AD7F61">
        <w:rPr>
          <w:rFonts w:ascii="Arial" w:hAnsi="Arial" w:cs="Arial"/>
        </w:rPr>
        <w:t xml:space="preserve"> will review the level of payment/benefits </w:t>
      </w:r>
      <w:r w:rsidRPr="00AD7F61">
        <w:rPr>
          <w:rFonts w:ascii="Arial" w:hAnsi="Arial" w:cs="Arial"/>
          <w:color w:val="FF0000"/>
        </w:rPr>
        <w:t>[annually]</w:t>
      </w:r>
      <w:r w:rsidRPr="00AD7F61">
        <w:rPr>
          <w:rFonts w:ascii="Arial" w:hAnsi="Arial" w:cs="Arial"/>
        </w:rPr>
        <w:t>.</w:t>
      </w:r>
    </w:p>
    <w:p w14:paraId="4508A63F" w14:textId="77777777" w:rsidR="00AD7F61" w:rsidRPr="00AD7F61" w:rsidRDefault="00AD7F61" w:rsidP="00500290">
      <w:pPr>
        <w:jc w:val="both"/>
        <w:rPr>
          <w:rFonts w:ascii="Arial" w:hAnsi="Arial" w:cs="Arial"/>
          <w:b/>
          <w:bCs/>
          <w:szCs w:val="18"/>
        </w:rPr>
      </w:pPr>
    </w:p>
    <w:p w14:paraId="77DE9727" w14:textId="77777777" w:rsidR="00AD7F61" w:rsidRPr="00AD7F61" w:rsidRDefault="00AD7F61" w:rsidP="00831C7F">
      <w:pPr>
        <w:jc w:val="both"/>
        <w:rPr>
          <w:rFonts w:ascii="Arial" w:hAnsi="Arial" w:cs="Arial"/>
        </w:rPr>
      </w:pPr>
      <w:r w:rsidRPr="00AD7F61">
        <w:rPr>
          <w:rFonts w:ascii="Arial" w:hAnsi="Arial" w:cs="Arial"/>
        </w:rPr>
        <w:t xml:space="preserve">The </w:t>
      </w:r>
      <w:r w:rsidR="00045D1D">
        <w:rPr>
          <w:rFonts w:ascii="Arial" w:hAnsi="Arial" w:cs="Arial"/>
        </w:rPr>
        <w:t>Governing Board</w:t>
      </w:r>
      <w:r w:rsidRPr="00AD7F61">
        <w:rPr>
          <w:rFonts w:ascii="Arial" w:hAnsi="Arial" w:cs="Arial"/>
        </w:rPr>
        <w:t xml:space="preserve"> will make clear at the outset the expected duration of the allowance and the review date after which it may be withdrawn.</w:t>
      </w:r>
    </w:p>
    <w:p w14:paraId="3159A2F6" w14:textId="77777777" w:rsidR="00AD7F61" w:rsidRPr="00AD7F61" w:rsidRDefault="00AD7F61" w:rsidP="00831C7F">
      <w:pPr>
        <w:jc w:val="both"/>
        <w:rPr>
          <w:rFonts w:ascii="Arial" w:hAnsi="Arial" w:cs="Arial"/>
        </w:rPr>
      </w:pPr>
    </w:p>
    <w:p w14:paraId="56CD9181" w14:textId="77777777" w:rsidR="00AD7F61" w:rsidRPr="00AD7F61" w:rsidRDefault="00AD7F61" w:rsidP="00831C7F">
      <w:pPr>
        <w:jc w:val="both"/>
        <w:rPr>
          <w:rFonts w:ascii="Arial" w:hAnsi="Arial" w:cs="Arial"/>
        </w:rPr>
      </w:pPr>
      <w:r w:rsidRPr="00AD7F61">
        <w:rPr>
          <w:rFonts w:ascii="Arial" w:hAnsi="Arial" w:cs="Arial"/>
        </w:rPr>
        <w:t xml:space="preserve">A review of rates will be necessary if the </w:t>
      </w:r>
      <w:r w:rsidR="00045D1D">
        <w:rPr>
          <w:rFonts w:ascii="Arial" w:hAnsi="Arial" w:cs="Arial"/>
        </w:rPr>
        <w:t>Governing Board</w:t>
      </w:r>
      <w:r w:rsidRPr="00AD7F61">
        <w:rPr>
          <w:rFonts w:ascii="Arial" w:hAnsi="Arial" w:cs="Arial"/>
        </w:rPr>
        <w:t xml:space="preserve"> intends to increase the level of these awards in line with general increases to salaries, or in other circumstances which the </w:t>
      </w:r>
      <w:r w:rsidR="00045D1D">
        <w:rPr>
          <w:rFonts w:ascii="Arial" w:hAnsi="Arial" w:cs="Arial"/>
        </w:rPr>
        <w:t>Governing Board</w:t>
      </w:r>
      <w:r w:rsidRPr="00AD7F61">
        <w:rPr>
          <w:rFonts w:ascii="Arial" w:hAnsi="Arial" w:cs="Arial"/>
        </w:rPr>
        <w:t xml:space="preserve"> may determine.</w:t>
      </w:r>
    </w:p>
    <w:p w14:paraId="2753EF69" w14:textId="77777777" w:rsidR="00AD7F61" w:rsidRPr="00AD7F61" w:rsidRDefault="00AD7F61" w:rsidP="00831C7F">
      <w:pPr>
        <w:jc w:val="both"/>
        <w:rPr>
          <w:rFonts w:cs="Arial"/>
          <w:b/>
        </w:rPr>
      </w:pPr>
    </w:p>
    <w:p w14:paraId="5A14580C" w14:textId="77777777" w:rsidR="00AD7F61" w:rsidRPr="00AD7F61" w:rsidRDefault="00AD7F61" w:rsidP="00831C7F">
      <w:pPr>
        <w:jc w:val="both"/>
        <w:rPr>
          <w:rFonts w:cs="Arial"/>
          <w:b/>
        </w:rPr>
      </w:pPr>
      <w:r w:rsidRPr="00AD7F61">
        <w:rPr>
          <w:rFonts w:ascii="Arial" w:hAnsi="Arial" w:cs="Arial"/>
        </w:rPr>
        <w:t>The above will be kept under review and subject to change.</w:t>
      </w:r>
    </w:p>
    <w:p w14:paraId="5982BA72" w14:textId="77777777" w:rsidR="00AD7F61" w:rsidRPr="00AD7F61" w:rsidRDefault="00AD7F61" w:rsidP="00AD7F61">
      <w:pPr>
        <w:rPr>
          <w:rFonts w:cs="Arial"/>
          <w:b/>
        </w:rPr>
      </w:pPr>
    </w:p>
    <w:p w14:paraId="07378B72" w14:textId="77777777" w:rsidR="00AD7F61" w:rsidRPr="00AD7F61" w:rsidRDefault="00AD7F61" w:rsidP="00AD7F61">
      <w:pPr>
        <w:rPr>
          <w:rFonts w:cs="Arial"/>
          <w:b/>
        </w:rPr>
      </w:pPr>
    </w:p>
    <w:p w14:paraId="78ED5AB2" w14:textId="77777777" w:rsidR="00AD7F61" w:rsidRPr="00AD7F61" w:rsidRDefault="00AD7F61" w:rsidP="00AD7F61">
      <w:pPr>
        <w:rPr>
          <w:rFonts w:cs="Arial"/>
          <w:b/>
        </w:rPr>
      </w:pPr>
    </w:p>
    <w:p w14:paraId="44BD470A" w14:textId="77777777" w:rsidR="00AD7F61" w:rsidRPr="00AD7F61" w:rsidRDefault="00AD7F61" w:rsidP="00AD7F61">
      <w:pPr>
        <w:rPr>
          <w:rFonts w:cs="Arial"/>
          <w:b/>
        </w:rPr>
      </w:pPr>
    </w:p>
    <w:p w14:paraId="2C5B2586" w14:textId="77777777" w:rsidR="00AD7F61" w:rsidRPr="00657253" w:rsidRDefault="00AD7F61" w:rsidP="00284D45">
      <w:pPr>
        <w:numPr>
          <w:ilvl w:val="12"/>
          <w:numId w:val="0"/>
        </w:numPr>
        <w:tabs>
          <w:tab w:val="left" w:pos="720"/>
        </w:tabs>
        <w:jc w:val="both"/>
        <w:rPr>
          <w:rFonts w:ascii="Arial" w:hAnsi="Arial" w:cs="Arial"/>
          <w:b/>
          <w:bCs/>
        </w:rPr>
      </w:pPr>
    </w:p>
    <w:p w14:paraId="3FBB45D2" w14:textId="77777777" w:rsidR="00414D5C" w:rsidRPr="000D38DB" w:rsidRDefault="00414D5C" w:rsidP="000D38DB">
      <w:pPr>
        <w:pStyle w:val="Heading1"/>
        <w:numPr>
          <w:ilvl w:val="0"/>
          <w:numId w:val="0"/>
        </w:numPr>
        <w:ind w:left="432" w:hanging="432"/>
        <w:rPr>
          <w:bCs w:val="0"/>
          <w:sz w:val="24"/>
          <w:szCs w:val="24"/>
        </w:rPr>
      </w:pPr>
      <w:bookmarkStart w:id="53" w:name="_Toc23334648"/>
      <w:r w:rsidRPr="000D38DB">
        <w:rPr>
          <w:bCs w:val="0"/>
          <w:sz w:val="24"/>
          <w:szCs w:val="24"/>
        </w:rPr>
        <w:lastRenderedPageBreak/>
        <w:t>Appendix 4</w:t>
      </w:r>
      <w:bookmarkEnd w:id="53"/>
    </w:p>
    <w:p w14:paraId="0E724F5A" w14:textId="77777777" w:rsidR="00414D5C" w:rsidRPr="00657253" w:rsidRDefault="00414D5C" w:rsidP="00657253">
      <w:pPr>
        <w:numPr>
          <w:ilvl w:val="12"/>
          <w:numId w:val="0"/>
        </w:numPr>
        <w:tabs>
          <w:tab w:val="left" w:pos="720"/>
        </w:tabs>
        <w:ind w:left="720" w:hanging="720"/>
        <w:jc w:val="both"/>
        <w:rPr>
          <w:rFonts w:ascii="Arial" w:hAnsi="Arial" w:cs="Arial"/>
          <w:b/>
          <w:bCs/>
        </w:rPr>
      </w:pPr>
    </w:p>
    <w:p w14:paraId="525ADCCD" w14:textId="77777777" w:rsidR="00555158" w:rsidRPr="00284D45" w:rsidRDefault="00555158" w:rsidP="00284D45">
      <w:pPr>
        <w:pStyle w:val="Subtitle"/>
        <w:rPr>
          <w:rFonts w:ascii="Arial" w:hAnsi="Arial" w:cs="Arial"/>
          <w:b/>
        </w:rPr>
      </w:pPr>
      <w:bookmarkStart w:id="54" w:name="_Toc23334649"/>
      <w:r w:rsidRPr="000D38DB">
        <w:rPr>
          <w:rFonts w:ascii="Arial" w:hAnsi="Arial" w:cs="Arial"/>
          <w:b/>
        </w:rPr>
        <w:t>Teacher Pay Progression based on Performance</w:t>
      </w:r>
      <w:bookmarkEnd w:id="54"/>
    </w:p>
    <w:p w14:paraId="02D58BA7" w14:textId="77777777" w:rsidR="00555158" w:rsidRPr="00414D5C" w:rsidRDefault="00555158" w:rsidP="00555158">
      <w:pPr>
        <w:jc w:val="both"/>
        <w:rPr>
          <w:rFonts w:ascii="Arial" w:hAnsi="Arial" w:cs="Arial"/>
        </w:rPr>
      </w:pPr>
    </w:p>
    <w:p w14:paraId="555B3DB7" w14:textId="77777777" w:rsidR="00284D45" w:rsidRPr="00284D45" w:rsidRDefault="00284D45" w:rsidP="00284D45">
      <w:pPr>
        <w:suppressAutoHyphens/>
        <w:autoSpaceDN w:val="0"/>
        <w:textAlignment w:val="baseline"/>
        <w:rPr>
          <w:rFonts w:ascii="Arial" w:hAnsi="Arial" w:cs="Arial"/>
          <w:u w:val="single"/>
        </w:rPr>
      </w:pPr>
      <w:r w:rsidRPr="00284D45">
        <w:rPr>
          <w:rFonts w:ascii="Arial" w:hAnsi="Arial" w:cs="Arial"/>
          <w:u w:val="single"/>
        </w:rPr>
        <w:t>Basis for judging performance</w:t>
      </w:r>
    </w:p>
    <w:p w14:paraId="285B6A3A" w14:textId="77777777" w:rsidR="00284D45" w:rsidRPr="00284D45" w:rsidRDefault="00284D45" w:rsidP="00284D45">
      <w:pPr>
        <w:suppressAutoHyphens/>
        <w:autoSpaceDN w:val="0"/>
        <w:textAlignment w:val="baseline"/>
        <w:rPr>
          <w:rFonts w:ascii="Arial" w:hAnsi="Arial" w:cs="Arial"/>
        </w:rPr>
      </w:pPr>
    </w:p>
    <w:p w14:paraId="56070E42" w14:textId="77777777" w:rsidR="00284D45" w:rsidRPr="00284D45" w:rsidRDefault="00284D45" w:rsidP="00284D45">
      <w:pPr>
        <w:suppressAutoHyphens/>
        <w:autoSpaceDN w:val="0"/>
        <w:textAlignment w:val="baseline"/>
        <w:rPr>
          <w:rFonts w:ascii="Arial" w:hAnsi="Arial" w:cs="Arial"/>
        </w:rPr>
      </w:pPr>
      <w:r w:rsidRPr="00284D45">
        <w:rPr>
          <w:rFonts w:ascii="Arial" w:hAnsi="Arial" w:cs="Arial"/>
        </w:rPr>
        <w:t>In this school judgements of performance will be made against:</w:t>
      </w:r>
    </w:p>
    <w:p w14:paraId="67BAD5FD" w14:textId="77777777" w:rsidR="00284D45" w:rsidRPr="00284D45" w:rsidRDefault="00284D45" w:rsidP="00284D45">
      <w:pPr>
        <w:suppressAutoHyphens/>
        <w:autoSpaceDN w:val="0"/>
        <w:textAlignment w:val="baseline"/>
        <w:rPr>
          <w:rFonts w:ascii="Arial" w:hAnsi="Arial" w:cs="Arial"/>
        </w:rPr>
      </w:pPr>
    </w:p>
    <w:p w14:paraId="05B026DA" w14:textId="77777777" w:rsidR="00284D45" w:rsidRPr="00284D45" w:rsidRDefault="00284D45" w:rsidP="00284D45">
      <w:pPr>
        <w:numPr>
          <w:ilvl w:val="0"/>
          <w:numId w:val="29"/>
        </w:numPr>
        <w:suppressAutoHyphens/>
        <w:autoSpaceDN w:val="0"/>
        <w:spacing w:after="160" w:line="244" w:lineRule="auto"/>
        <w:textAlignment w:val="baseline"/>
        <w:rPr>
          <w:rFonts w:ascii="Arial" w:hAnsi="Arial" w:cs="Arial"/>
        </w:rPr>
      </w:pPr>
      <w:r w:rsidRPr="00284D45">
        <w:rPr>
          <w:rFonts w:ascii="Arial" w:hAnsi="Arial" w:cs="Arial"/>
        </w:rPr>
        <w:t>Objectives</w:t>
      </w:r>
    </w:p>
    <w:p w14:paraId="51CF27CD" w14:textId="77777777" w:rsidR="00284D45" w:rsidRPr="00284D45" w:rsidRDefault="00284D45" w:rsidP="00284D45">
      <w:pPr>
        <w:numPr>
          <w:ilvl w:val="0"/>
          <w:numId w:val="29"/>
        </w:numPr>
        <w:suppressAutoHyphens/>
        <w:autoSpaceDN w:val="0"/>
        <w:spacing w:after="160" w:line="244" w:lineRule="auto"/>
        <w:textAlignment w:val="baseline"/>
        <w:rPr>
          <w:rFonts w:ascii="Arial" w:hAnsi="Arial" w:cs="Arial"/>
        </w:rPr>
      </w:pPr>
      <w:r w:rsidRPr="00284D45">
        <w:rPr>
          <w:rFonts w:ascii="Arial" w:hAnsi="Arial" w:cs="Arial"/>
        </w:rPr>
        <w:t>Teacher Standards</w:t>
      </w:r>
    </w:p>
    <w:p w14:paraId="1336BC91" w14:textId="77777777" w:rsidR="00284D45" w:rsidRPr="00284D45" w:rsidRDefault="00284D45" w:rsidP="00284D45">
      <w:pPr>
        <w:numPr>
          <w:ilvl w:val="0"/>
          <w:numId w:val="29"/>
        </w:numPr>
        <w:suppressAutoHyphens/>
        <w:autoSpaceDN w:val="0"/>
        <w:spacing w:after="160" w:line="244" w:lineRule="auto"/>
        <w:textAlignment w:val="baseline"/>
        <w:rPr>
          <w:rFonts w:ascii="Arial" w:hAnsi="Arial" w:cs="Arial"/>
        </w:rPr>
      </w:pPr>
      <w:r w:rsidRPr="00284D45">
        <w:rPr>
          <w:rFonts w:ascii="Arial" w:hAnsi="Arial" w:cs="Arial"/>
        </w:rPr>
        <w:t>Impact of teaching over time</w:t>
      </w:r>
    </w:p>
    <w:p w14:paraId="35ECB907" w14:textId="77777777" w:rsidR="00284D45" w:rsidRPr="00284D45" w:rsidRDefault="00284D45" w:rsidP="00284D45">
      <w:pPr>
        <w:suppressAutoHyphens/>
        <w:autoSpaceDN w:val="0"/>
        <w:ind w:left="720"/>
        <w:textAlignment w:val="baseline"/>
        <w:rPr>
          <w:rFonts w:ascii="Arial" w:hAnsi="Arial" w:cs="Arial"/>
        </w:rPr>
      </w:pPr>
    </w:p>
    <w:p w14:paraId="55831DC7" w14:textId="77777777" w:rsidR="00284D45" w:rsidRPr="00284D45" w:rsidRDefault="00284D45" w:rsidP="00284D45">
      <w:pPr>
        <w:suppressAutoHyphens/>
        <w:autoSpaceDN w:val="0"/>
        <w:jc w:val="both"/>
        <w:textAlignment w:val="baseline"/>
        <w:rPr>
          <w:rFonts w:ascii="Arial" w:hAnsi="Arial" w:cs="Arial"/>
        </w:rPr>
      </w:pPr>
      <w:r w:rsidRPr="00284D45">
        <w:rPr>
          <w:rFonts w:ascii="Arial" w:hAnsi="Arial" w:cs="Arial"/>
        </w:rPr>
        <w:t>The rate of progression will be differentiated according to an individual teacher’s performance.  Teachers on the main pay range with an overall assessment of Level 1 will receive two increments* and teachers on the main pay range with an overall assessment of Level 2 will receive one increment*.   Teachers on the upper pay range will receive one increment if the overall assessment in the preceding two years is Level 1.</w:t>
      </w:r>
    </w:p>
    <w:p w14:paraId="221A4C23" w14:textId="77777777" w:rsidR="00284D45" w:rsidRPr="00284D45" w:rsidRDefault="00284D45" w:rsidP="00284D45">
      <w:pPr>
        <w:suppressAutoHyphens/>
        <w:autoSpaceDN w:val="0"/>
        <w:jc w:val="both"/>
        <w:textAlignment w:val="baseline"/>
        <w:rPr>
          <w:rFonts w:ascii="Arial" w:hAnsi="Arial" w:cs="Arial"/>
        </w:rPr>
      </w:pPr>
    </w:p>
    <w:p w14:paraId="65E7A352" w14:textId="77777777" w:rsidR="00284D45" w:rsidRPr="00284D45" w:rsidRDefault="00284D45" w:rsidP="00284D45">
      <w:pPr>
        <w:suppressAutoHyphens/>
        <w:autoSpaceDN w:val="0"/>
        <w:jc w:val="both"/>
        <w:textAlignment w:val="baseline"/>
        <w:rPr>
          <w:rFonts w:ascii="Arial" w:hAnsi="Arial" w:cs="Arial"/>
        </w:rPr>
      </w:pPr>
      <w:r w:rsidRPr="00284D45">
        <w:rPr>
          <w:rFonts w:ascii="Arial" w:hAnsi="Arial" w:cs="Arial"/>
        </w:rPr>
        <w:t>For exceptional overall performance the Headteacher may consider awarding more than two increments*.</w:t>
      </w:r>
    </w:p>
    <w:p w14:paraId="02715B02" w14:textId="77777777" w:rsidR="00284D45" w:rsidRPr="00284D45" w:rsidRDefault="00284D45" w:rsidP="00284D45">
      <w:pPr>
        <w:suppressAutoHyphens/>
        <w:autoSpaceDN w:val="0"/>
        <w:jc w:val="both"/>
        <w:textAlignment w:val="baseline"/>
        <w:rPr>
          <w:rFonts w:ascii="Arial" w:hAnsi="Arial" w:cs="Arial"/>
        </w:rPr>
      </w:pPr>
    </w:p>
    <w:p w14:paraId="51BD0383" w14:textId="77777777" w:rsidR="00284D45" w:rsidRPr="00284D45" w:rsidRDefault="00284D45" w:rsidP="00284D45">
      <w:pPr>
        <w:suppressAutoHyphens/>
        <w:autoSpaceDN w:val="0"/>
        <w:jc w:val="both"/>
        <w:textAlignment w:val="baseline"/>
        <w:rPr>
          <w:rFonts w:ascii="Arial" w:hAnsi="Arial" w:cs="Arial"/>
        </w:rPr>
      </w:pPr>
      <w:r w:rsidRPr="00284D45">
        <w:rPr>
          <w:rFonts w:ascii="Arial" w:hAnsi="Arial" w:cs="Arial"/>
        </w:rPr>
        <w:t>(*Increments are in the context of the pay scales used in appendix 5 of this policy which are based on reference points)</w:t>
      </w:r>
    </w:p>
    <w:p w14:paraId="5B3CA3BD" w14:textId="77777777" w:rsidR="00284D45" w:rsidRPr="00284D45" w:rsidRDefault="00284D45" w:rsidP="00284D45">
      <w:pPr>
        <w:suppressAutoHyphens/>
        <w:autoSpaceDN w:val="0"/>
        <w:jc w:val="both"/>
        <w:textAlignment w:val="baseline"/>
        <w:rPr>
          <w:rFonts w:ascii="Arial" w:hAnsi="Arial" w:cs="Arial"/>
        </w:rPr>
      </w:pPr>
    </w:p>
    <w:p w14:paraId="406270C3" w14:textId="77777777" w:rsidR="00284D45" w:rsidRPr="00284D45" w:rsidRDefault="00284D45" w:rsidP="00284D45">
      <w:pPr>
        <w:suppressAutoHyphens/>
        <w:autoSpaceDN w:val="0"/>
        <w:jc w:val="both"/>
        <w:textAlignment w:val="baseline"/>
        <w:rPr>
          <w:rFonts w:ascii="Arial" w:hAnsi="Arial" w:cs="Arial"/>
        </w:rPr>
      </w:pPr>
      <w:r w:rsidRPr="00284D45">
        <w:rPr>
          <w:rFonts w:ascii="Arial" w:hAnsi="Arial" w:cs="Arial"/>
        </w:rPr>
        <w:t>The decision about whether a teacher progresses will be based solely on whether the stated criteria are met; there will be no ‘quota’ imposed for financial or other reasons.</w:t>
      </w:r>
    </w:p>
    <w:p w14:paraId="1B8CC049" w14:textId="77777777" w:rsidR="00284D45" w:rsidRPr="00284D45" w:rsidRDefault="00284D45" w:rsidP="00284D45">
      <w:pPr>
        <w:suppressAutoHyphens/>
        <w:autoSpaceDN w:val="0"/>
        <w:jc w:val="both"/>
        <w:textAlignment w:val="baseline"/>
        <w:rPr>
          <w:rFonts w:ascii="Arial" w:hAnsi="Arial" w:cs="Arial"/>
        </w:rPr>
      </w:pPr>
    </w:p>
    <w:p w14:paraId="01B96306" w14:textId="77777777" w:rsidR="00284D45" w:rsidRPr="00284D45" w:rsidRDefault="00284D45" w:rsidP="00284D45">
      <w:pPr>
        <w:suppressAutoHyphens/>
        <w:autoSpaceDN w:val="0"/>
        <w:jc w:val="both"/>
        <w:textAlignment w:val="baseline"/>
        <w:rPr>
          <w:rFonts w:ascii="Calibri" w:eastAsia="Calibri" w:hAnsi="Calibri"/>
          <w:sz w:val="22"/>
          <w:szCs w:val="22"/>
          <w:lang w:eastAsia="en-US"/>
        </w:rPr>
      </w:pPr>
      <w:r w:rsidRPr="00284D45">
        <w:rPr>
          <w:rFonts w:ascii="Arial" w:hAnsi="Arial" w:cs="Arial"/>
        </w:rPr>
        <w:t>The use of evidence, and the need for it to be proportionate and minimise workload is explained in the appraisal policy.  Teachers should be aware of the evidence that will be used when the assessment of their performance is made.</w:t>
      </w:r>
    </w:p>
    <w:p w14:paraId="4018A0FD" w14:textId="77777777" w:rsidR="00284D45" w:rsidRPr="00284D45" w:rsidRDefault="00284D45" w:rsidP="00284D45">
      <w:pPr>
        <w:suppressAutoHyphens/>
        <w:autoSpaceDN w:val="0"/>
        <w:jc w:val="both"/>
        <w:textAlignment w:val="baseline"/>
        <w:rPr>
          <w:rFonts w:ascii="Arial" w:hAnsi="Arial" w:cs="Arial"/>
        </w:rPr>
      </w:pPr>
    </w:p>
    <w:p w14:paraId="0BE4F284" w14:textId="77777777" w:rsidR="00284D45" w:rsidRPr="00284D45" w:rsidRDefault="00284D45" w:rsidP="00284D45">
      <w:pPr>
        <w:suppressAutoHyphens/>
        <w:autoSpaceDN w:val="0"/>
        <w:jc w:val="both"/>
        <w:textAlignment w:val="baseline"/>
        <w:rPr>
          <w:rFonts w:ascii="Calibri" w:eastAsia="Calibri" w:hAnsi="Calibri"/>
          <w:sz w:val="22"/>
          <w:szCs w:val="22"/>
          <w:lang w:eastAsia="en-US"/>
        </w:rPr>
      </w:pPr>
      <w:r w:rsidRPr="00284D45">
        <w:rPr>
          <w:rFonts w:ascii="Arial" w:hAnsi="Arial" w:cs="Arial"/>
          <w:b/>
        </w:rPr>
        <w:t>Objectives</w:t>
      </w:r>
      <w:r w:rsidRPr="00284D45">
        <w:rPr>
          <w:rFonts w:ascii="Arial" w:hAnsi="Arial" w:cs="Arial"/>
        </w:rPr>
        <w:t xml:space="preserve"> will be graded </w:t>
      </w:r>
      <w:proofErr w:type="gramStart"/>
      <w:r w:rsidRPr="00284D45">
        <w:rPr>
          <w:rFonts w:ascii="Arial" w:hAnsi="Arial" w:cs="Arial"/>
        </w:rPr>
        <w:t>on the basis of</w:t>
      </w:r>
      <w:proofErr w:type="gramEnd"/>
      <w:r w:rsidRPr="00284D45">
        <w:rPr>
          <w:rFonts w:ascii="Arial" w:hAnsi="Arial" w:cs="Arial"/>
        </w:rPr>
        <w:t xml:space="preserve"> exceeded, met, partially met and not met.</w:t>
      </w:r>
    </w:p>
    <w:p w14:paraId="69386BF2" w14:textId="77777777" w:rsidR="00284D45" w:rsidRPr="00284D45" w:rsidRDefault="00284D45" w:rsidP="00284D45">
      <w:pPr>
        <w:suppressAutoHyphens/>
        <w:autoSpaceDN w:val="0"/>
        <w:jc w:val="both"/>
        <w:textAlignment w:val="baseline"/>
        <w:rPr>
          <w:rFonts w:ascii="Arial" w:hAnsi="Arial" w:cs="Arial"/>
        </w:rPr>
      </w:pPr>
    </w:p>
    <w:p w14:paraId="34921362" w14:textId="77777777" w:rsidR="00284D45" w:rsidRPr="00284D45" w:rsidRDefault="00284D45" w:rsidP="00284D45">
      <w:pPr>
        <w:suppressAutoHyphens/>
        <w:autoSpaceDN w:val="0"/>
        <w:jc w:val="both"/>
        <w:textAlignment w:val="baseline"/>
        <w:rPr>
          <w:rFonts w:ascii="Arial" w:hAnsi="Arial" w:cs="Arial"/>
        </w:rPr>
      </w:pPr>
      <w:r w:rsidRPr="00284D45">
        <w:rPr>
          <w:rFonts w:ascii="Arial" w:hAnsi="Arial" w:cs="Arial"/>
        </w:rPr>
        <w:t>When assessing objectives, the reviewer will use their professional judgement taking account of circumstances and the aspirational nature of the objectives.</w:t>
      </w:r>
    </w:p>
    <w:p w14:paraId="62FE62BA" w14:textId="77777777" w:rsidR="00284D45" w:rsidRPr="00284D45" w:rsidRDefault="00284D45" w:rsidP="00284D45">
      <w:pPr>
        <w:suppressAutoHyphens/>
        <w:autoSpaceDN w:val="0"/>
        <w:jc w:val="both"/>
        <w:textAlignment w:val="baseline"/>
        <w:rPr>
          <w:rFonts w:ascii="Arial" w:hAnsi="Arial" w:cs="Arial"/>
        </w:rPr>
      </w:pPr>
    </w:p>
    <w:p w14:paraId="541E6863" w14:textId="77777777" w:rsidR="00284D45" w:rsidRPr="00284D45" w:rsidRDefault="00284D45" w:rsidP="00284D45">
      <w:pPr>
        <w:suppressAutoHyphens/>
        <w:autoSpaceDN w:val="0"/>
        <w:jc w:val="both"/>
        <w:textAlignment w:val="baseline"/>
        <w:rPr>
          <w:rFonts w:ascii="Calibri" w:eastAsia="Calibri" w:hAnsi="Calibri"/>
          <w:sz w:val="22"/>
          <w:szCs w:val="22"/>
          <w:lang w:eastAsia="en-US"/>
        </w:rPr>
      </w:pPr>
      <w:r w:rsidRPr="00284D45">
        <w:rPr>
          <w:rFonts w:ascii="Arial" w:hAnsi="Arial" w:cs="Arial"/>
          <w:b/>
        </w:rPr>
        <w:t xml:space="preserve">Teacher Standards </w:t>
      </w:r>
      <w:r w:rsidRPr="00284D45">
        <w:rPr>
          <w:rFonts w:ascii="Arial" w:hAnsi="Arial" w:cs="Arial"/>
        </w:rPr>
        <w:t xml:space="preserve">will be graded </w:t>
      </w:r>
      <w:proofErr w:type="gramStart"/>
      <w:r w:rsidRPr="00284D45">
        <w:rPr>
          <w:rFonts w:ascii="Arial" w:hAnsi="Arial" w:cs="Arial"/>
        </w:rPr>
        <w:t>on the basis of</w:t>
      </w:r>
      <w:proofErr w:type="gramEnd"/>
      <w:r w:rsidRPr="00284D45">
        <w:rPr>
          <w:rFonts w:ascii="Arial" w:hAnsi="Arial" w:cs="Arial"/>
        </w:rPr>
        <w:t xml:space="preserve"> exceeded, met, partially met and not met.  All eight teacher standards will be individually graded and score allocated to the grades with 3 points for exceeded, 2 points for met, 1 point for partially met and 0 points for not met.  A total score for the teacher standards will be reached, with the maximum score being 24.</w:t>
      </w:r>
    </w:p>
    <w:p w14:paraId="2D97909B" w14:textId="77777777" w:rsidR="00284D45" w:rsidRPr="00284D45" w:rsidRDefault="00284D45" w:rsidP="00284D45">
      <w:pPr>
        <w:suppressAutoHyphens/>
        <w:autoSpaceDN w:val="0"/>
        <w:jc w:val="both"/>
        <w:textAlignment w:val="baseline"/>
        <w:rPr>
          <w:rFonts w:ascii="Arial" w:hAnsi="Arial" w:cs="Arial"/>
        </w:rPr>
      </w:pPr>
    </w:p>
    <w:p w14:paraId="2A9360B4" w14:textId="77777777" w:rsidR="00284D45" w:rsidRPr="00284D45" w:rsidRDefault="00284D45" w:rsidP="00284D45">
      <w:pPr>
        <w:suppressAutoHyphens/>
        <w:autoSpaceDN w:val="0"/>
        <w:jc w:val="both"/>
        <w:textAlignment w:val="baseline"/>
        <w:rPr>
          <w:rFonts w:ascii="Arial" w:hAnsi="Arial" w:cs="Arial"/>
        </w:rPr>
      </w:pPr>
    </w:p>
    <w:p w14:paraId="72F19D6C" w14:textId="77777777" w:rsidR="00284D45" w:rsidRPr="00284D45" w:rsidRDefault="00284D45" w:rsidP="00284D45">
      <w:pPr>
        <w:suppressAutoHyphens/>
        <w:autoSpaceDN w:val="0"/>
        <w:jc w:val="both"/>
        <w:textAlignment w:val="baseline"/>
        <w:rPr>
          <w:rFonts w:ascii="Calibri" w:eastAsia="Calibri" w:hAnsi="Calibri"/>
          <w:sz w:val="22"/>
          <w:szCs w:val="22"/>
          <w:lang w:eastAsia="en-US"/>
        </w:rPr>
      </w:pPr>
      <w:r w:rsidRPr="00284D45">
        <w:rPr>
          <w:rFonts w:ascii="Arial" w:hAnsi="Arial" w:cs="Arial"/>
          <w:b/>
        </w:rPr>
        <w:t>Impact of teaching over time</w:t>
      </w:r>
      <w:r w:rsidRPr="00284D45">
        <w:rPr>
          <w:rFonts w:ascii="Arial" w:hAnsi="Arial" w:cs="Arial"/>
        </w:rPr>
        <w:t xml:space="preserve"> will be informed by a range of activities which may include:</w:t>
      </w:r>
    </w:p>
    <w:p w14:paraId="3A3135BD" w14:textId="77777777" w:rsidR="00284D45" w:rsidRPr="00284D45" w:rsidRDefault="00284D45" w:rsidP="00284D45">
      <w:pPr>
        <w:numPr>
          <w:ilvl w:val="0"/>
          <w:numId w:val="29"/>
        </w:numPr>
        <w:suppressAutoHyphens/>
        <w:autoSpaceDN w:val="0"/>
        <w:spacing w:after="160" w:line="244" w:lineRule="auto"/>
        <w:jc w:val="both"/>
        <w:textAlignment w:val="baseline"/>
        <w:rPr>
          <w:rFonts w:ascii="Arial" w:hAnsi="Arial" w:cs="Arial"/>
        </w:rPr>
      </w:pPr>
      <w:r w:rsidRPr="00284D45">
        <w:rPr>
          <w:rFonts w:ascii="Arial" w:hAnsi="Arial" w:cs="Arial"/>
        </w:rPr>
        <w:lastRenderedPageBreak/>
        <w:t>Classroom observation</w:t>
      </w:r>
    </w:p>
    <w:p w14:paraId="0CE77718" w14:textId="77777777" w:rsidR="00284D45" w:rsidRPr="00284D45" w:rsidRDefault="00284D45" w:rsidP="00284D45">
      <w:pPr>
        <w:numPr>
          <w:ilvl w:val="0"/>
          <w:numId w:val="29"/>
        </w:numPr>
        <w:suppressAutoHyphens/>
        <w:autoSpaceDN w:val="0"/>
        <w:spacing w:after="160" w:line="244" w:lineRule="auto"/>
        <w:jc w:val="both"/>
        <w:textAlignment w:val="baseline"/>
        <w:rPr>
          <w:rFonts w:ascii="Arial" w:hAnsi="Arial" w:cs="Arial"/>
        </w:rPr>
      </w:pPr>
      <w:r w:rsidRPr="00284D45">
        <w:rPr>
          <w:rFonts w:ascii="Arial" w:hAnsi="Arial" w:cs="Arial"/>
        </w:rPr>
        <w:t>Book scrutiny</w:t>
      </w:r>
    </w:p>
    <w:p w14:paraId="26D0889F" w14:textId="77777777" w:rsidR="00284D45" w:rsidRPr="00284D45" w:rsidRDefault="00284D45" w:rsidP="00284D45">
      <w:pPr>
        <w:numPr>
          <w:ilvl w:val="0"/>
          <w:numId w:val="29"/>
        </w:numPr>
        <w:suppressAutoHyphens/>
        <w:autoSpaceDN w:val="0"/>
        <w:spacing w:after="160" w:line="244" w:lineRule="auto"/>
        <w:jc w:val="both"/>
        <w:textAlignment w:val="baseline"/>
        <w:rPr>
          <w:rFonts w:ascii="Arial" w:hAnsi="Arial" w:cs="Arial"/>
        </w:rPr>
      </w:pPr>
      <w:r w:rsidRPr="00284D45">
        <w:rPr>
          <w:rFonts w:ascii="Arial" w:hAnsi="Arial" w:cs="Arial"/>
        </w:rPr>
        <w:t xml:space="preserve">Pupil progress </w:t>
      </w:r>
    </w:p>
    <w:p w14:paraId="2915F861" w14:textId="77777777" w:rsidR="00284D45" w:rsidRPr="00284D45" w:rsidRDefault="00284D45" w:rsidP="00284D45">
      <w:pPr>
        <w:suppressAutoHyphens/>
        <w:autoSpaceDN w:val="0"/>
        <w:jc w:val="both"/>
        <w:textAlignment w:val="baseline"/>
        <w:rPr>
          <w:rFonts w:ascii="Calibri" w:eastAsia="Calibri" w:hAnsi="Calibri"/>
          <w:sz w:val="22"/>
          <w:szCs w:val="22"/>
          <w:lang w:eastAsia="en-US"/>
        </w:rPr>
      </w:pPr>
      <w:r w:rsidRPr="00284D45">
        <w:rPr>
          <w:rFonts w:ascii="Arial" w:hAnsi="Arial" w:cs="Arial"/>
          <w:color w:val="FF0000"/>
        </w:rPr>
        <w:t>(Schools should detail the activities/evidence they will use to assess this criteria)</w:t>
      </w:r>
    </w:p>
    <w:p w14:paraId="4AE6790E" w14:textId="77777777" w:rsidR="00284D45" w:rsidRPr="00284D45" w:rsidRDefault="00284D45" w:rsidP="00284D45">
      <w:pPr>
        <w:suppressAutoHyphens/>
        <w:autoSpaceDN w:val="0"/>
        <w:jc w:val="both"/>
        <w:textAlignment w:val="baseline"/>
        <w:rPr>
          <w:rFonts w:ascii="Arial" w:hAnsi="Arial" w:cs="Arial"/>
        </w:rPr>
      </w:pPr>
    </w:p>
    <w:p w14:paraId="06BEE36F" w14:textId="77777777" w:rsidR="00284D45" w:rsidRPr="00284D45" w:rsidRDefault="00284D45" w:rsidP="00284D45">
      <w:pPr>
        <w:suppressAutoHyphens/>
        <w:autoSpaceDN w:val="0"/>
        <w:jc w:val="both"/>
        <w:textAlignment w:val="baseline"/>
        <w:rPr>
          <w:rFonts w:ascii="Arial" w:hAnsi="Arial" w:cs="Arial"/>
        </w:rPr>
      </w:pPr>
      <w:r w:rsidRPr="00284D45">
        <w:rPr>
          <w:rFonts w:ascii="Arial" w:hAnsi="Arial" w:cs="Arial"/>
        </w:rPr>
        <w:t>The evaluation will be on the following basis:</w:t>
      </w:r>
    </w:p>
    <w:p w14:paraId="6427C887" w14:textId="77777777" w:rsidR="00284D45" w:rsidRPr="00284D45" w:rsidRDefault="00284D45" w:rsidP="00284D45">
      <w:pPr>
        <w:suppressAutoHyphens/>
        <w:autoSpaceDN w:val="0"/>
        <w:jc w:val="both"/>
        <w:textAlignment w:val="baseline"/>
        <w:rPr>
          <w:rFonts w:ascii="Calibri" w:eastAsia="Calibri" w:hAnsi="Calibri"/>
          <w:sz w:val="22"/>
          <w:szCs w:val="22"/>
          <w:lang w:eastAsia="en-US"/>
        </w:rPr>
      </w:pPr>
      <w:r w:rsidRPr="00284D45">
        <w:rPr>
          <w:rFonts w:ascii="Arial" w:hAnsi="Arial" w:cs="Arial"/>
        </w:rPr>
        <w:t>Level 1 – Highly effective teaching leading to pupil outcomes above expectations</w:t>
      </w:r>
    </w:p>
    <w:p w14:paraId="6544CD84" w14:textId="77777777" w:rsidR="00284D45" w:rsidRPr="00284D45" w:rsidRDefault="00284D45" w:rsidP="00284D45">
      <w:pPr>
        <w:suppressAutoHyphens/>
        <w:autoSpaceDN w:val="0"/>
        <w:jc w:val="both"/>
        <w:textAlignment w:val="baseline"/>
        <w:rPr>
          <w:rFonts w:ascii="Arial" w:hAnsi="Arial" w:cs="Arial"/>
        </w:rPr>
      </w:pPr>
      <w:r w:rsidRPr="00284D45">
        <w:rPr>
          <w:rFonts w:ascii="Arial" w:hAnsi="Arial" w:cs="Arial"/>
        </w:rPr>
        <w:t>Level 2 – Effective teaching leading to pupil progress in line with expectations</w:t>
      </w:r>
    </w:p>
    <w:p w14:paraId="1B8D1F11" w14:textId="77777777" w:rsidR="00284D45" w:rsidRPr="00284D45" w:rsidRDefault="00284D45" w:rsidP="00284D45">
      <w:pPr>
        <w:suppressAutoHyphens/>
        <w:autoSpaceDN w:val="0"/>
        <w:jc w:val="both"/>
        <w:textAlignment w:val="baseline"/>
        <w:rPr>
          <w:rFonts w:ascii="Arial" w:hAnsi="Arial" w:cs="Arial"/>
        </w:rPr>
      </w:pPr>
      <w:r w:rsidRPr="00284D45">
        <w:rPr>
          <w:rFonts w:ascii="Arial" w:hAnsi="Arial" w:cs="Arial"/>
        </w:rPr>
        <w:t>Level 3 -  Weaknesses in teaching are limiting pupil progress</w:t>
      </w:r>
    </w:p>
    <w:p w14:paraId="0FED880D" w14:textId="77777777" w:rsidR="00284D45" w:rsidRPr="00284D45" w:rsidRDefault="00284D45" w:rsidP="00284D45">
      <w:pPr>
        <w:suppressAutoHyphens/>
        <w:autoSpaceDN w:val="0"/>
        <w:jc w:val="both"/>
        <w:textAlignment w:val="baseline"/>
        <w:rPr>
          <w:rFonts w:ascii="Arial" w:hAnsi="Arial" w:cs="Arial"/>
        </w:rPr>
      </w:pPr>
      <w:r w:rsidRPr="00284D45">
        <w:rPr>
          <w:rFonts w:ascii="Arial" w:hAnsi="Arial" w:cs="Arial"/>
        </w:rPr>
        <w:t>Level 4 – Ineffective teaching leading to poor pupil progress</w:t>
      </w:r>
    </w:p>
    <w:p w14:paraId="26890908" w14:textId="77777777" w:rsidR="00284D45" w:rsidRPr="00284D45" w:rsidRDefault="00284D45" w:rsidP="00284D45">
      <w:pPr>
        <w:suppressAutoHyphens/>
        <w:autoSpaceDN w:val="0"/>
        <w:textAlignment w:val="baseline"/>
        <w:rPr>
          <w:rFonts w:ascii="Arial" w:hAnsi="Arial" w:cs="Arial"/>
        </w:rPr>
      </w:pPr>
    </w:p>
    <w:p w14:paraId="722C351F" w14:textId="77777777" w:rsidR="00284D45" w:rsidRPr="00284D45" w:rsidRDefault="00284D45" w:rsidP="00284D45">
      <w:pPr>
        <w:suppressAutoHyphens/>
        <w:autoSpaceDN w:val="0"/>
        <w:textAlignment w:val="baseline"/>
        <w:rPr>
          <w:rFonts w:ascii="Arial" w:hAnsi="Arial" w:cs="Arial"/>
          <w:u w:val="single"/>
        </w:rPr>
      </w:pPr>
      <w:r w:rsidRPr="00284D45">
        <w:rPr>
          <w:rFonts w:ascii="Arial" w:hAnsi="Arial" w:cs="Arial"/>
          <w:u w:val="single"/>
        </w:rPr>
        <w:t>Overall assessment</w:t>
      </w:r>
    </w:p>
    <w:p w14:paraId="24FECF77" w14:textId="77777777" w:rsidR="00284D45" w:rsidRPr="00284D45" w:rsidRDefault="00284D45" w:rsidP="00284D45">
      <w:pPr>
        <w:suppressAutoHyphens/>
        <w:autoSpaceDN w:val="0"/>
        <w:textAlignment w:val="baseline"/>
        <w:rPr>
          <w:rFonts w:ascii="Calibri" w:eastAsia="Calibri" w:hAnsi="Calibri"/>
          <w:sz w:val="22"/>
          <w:szCs w:val="22"/>
          <w:lang w:eastAsia="en-US"/>
        </w:rPr>
      </w:pPr>
    </w:p>
    <w:p w14:paraId="5E69BC9B" w14:textId="77777777" w:rsidR="00284D45" w:rsidRPr="00284D45" w:rsidRDefault="00284D45" w:rsidP="00284D45">
      <w:pPr>
        <w:suppressAutoHyphens/>
        <w:autoSpaceDN w:val="0"/>
        <w:jc w:val="both"/>
        <w:textAlignment w:val="baseline"/>
        <w:rPr>
          <w:rFonts w:ascii="Arial" w:hAnsi="Arial" w:cs="Arial"/>
        </w:rPr>
      </w:pPr>
      <w:r w:rsidRPr="00284D45">
        <w:rPr>
          <w:rFonts w:ascii="Arial" w:hAnsi="Arial" w:cs="Arial"/>
        </w:rPr>
        <w:t xml:space="preserve">An overall assessment of performance will be made.  All the criteria listed in each category must be met </w:t>
      </w:r>
      <w:proofErr w:type="gramStart"/>
      <w:r w:rsidRPr="00284D45">
        <w:rPr>
          <w:rFonts w:ascii="Arial" w:hAnsi="Arial" w:cs="Arial"/>
        </w:rPr>
        <w:t>in order to</w:t>
      </w:r>
      <w:proofErr w:type="gramEnd"/>
      <w:r w:rsidRPr="00284D45">
        <w:rPr>
          <w:rFonts w:ascii="Arial" w:hAnsi="Arial" w:cs="Arial"/>
        </w:rPr>
        <w:t xml:space="preserve"> achieve the overall grade.</w:t>
      </w:r>
    </w:p>
    <w:p w14:paraId="19755EE0" w14:textId="77777777" w:rsidR="00284D45" w:rsidRPr="00284D45" w:rsidRDefault="00284D45" w:rsidP="00284D45">
      <w:pPr>
        <w:suppressAutoHyphens/>
        <w:autoSpaceDN w:val="0"/>
        <w:textAlignment w:val="baseline"/>
        <w:rPr>
          <w:rFonts w:ascii="Arial" w:hAnsi="Arial" w:cs="Arial"/>
        </w:rPr>
      </w:pPr>
    </w:p>
    <w:p w14:paraId="46C585AD" w14:textId="77777777" w:rsidR="00284D45" w:rsidRPr="00284D45" w:rsidRDefault="00284D45" w:rsidP="00284D45">
      <w:pPr>
        <w:suppressAutoHyphens/>
        <w:autoSpaceDN w:val="0"/>
        <w:textAlignment w:val="baseline"/>
        <w:rPr>
          <w:rFonts w:ascii="Calibri" w:eastAsia="Calibri" w:hAnsi="Calibri"/>
          <w:sz w:val="22"/>
          <w:szCs w:val="22"/>
          <w:lang w:eastAsia="en-US"/>
        </w:rPr>
      </w:pPr>
      <w:r w:rsidRPr="00284D45">
        <w:rPr>
          <w:rFonts w:ascii="Arial" w:hAnsi="Arial" w:cs="Arial"/>
          <w:b/>
        </w:rPr>
        <w:t>Level 1</w:t>
      </w:r>
      <w:r w:rsidRPr="00284D45">
        <w:rPr>
          <w:rFonts w:ascii="Arial" w:hAnsi="Arial" w:cs="Arial"/>
          <w:b/>
        </w:rPr>
        <w:tab/>
      </w:r>
      <w:r w:rsidRPr="00284D45">
        <w:rPr>
          <w:rFonts w:ascii="Arial" w:hAnsi="Arial" w:cs="Arial"/>
          <w:b/>
        </w:rPr>
        <w:tab/>
      </w:r>
      <w:r w:rsidRPr="00284D45">
        <w:rPr>
          <w:rFonts w:ascii="Arial" w:hAnsi="Arial" w:cs="Arial"/>
        </w:rPr>
        <w:t>⅔ of objectives exceeded</w:t>
      </w:r>
    </w:p>
    <w:p w14:paraId="22A61092" w14:textId="77777777" w:rsidR="00284D45" w:rsidRPr="00284D45" w:rsidRDefault="00284D45" w:rsidP="00284D45">
      <w:pPr>
        <w:suppressAutoHyphens/>
        <w:autoSpaceDN w:val="0"/>
        <w:textAlignment w:val="baseline"/>
        <w:rPr>
          <w:rFonts w:ascii="Arial" w:hAnsi="Arial" w:cs="Arial"/>
        </w:rPr>
      </w:pPr>
      <w:r w:rsidRPr="00284D45">
        <w:rPr>
          <w:rFonts w:ascii="Arial" w:hAnsi="Arial" w:cs="Arial"/>
        </w:rPr>
        <w:tab/>
      </w:r>
      <w:r w:rsidRPr="00284D45">
        <w:rPr>
          <w:rFonts w:ascii="Arial" w:hAnsi="Arial" w:cs="Arial"/>
        </w:rPr>
        <w:tab/>
      </w:r>
      <w:r w:rsidRPr="00284D45">
        <w:rPr>
          <w:rFonts w:ascii="Arial" w:hAnsi="Arial" w:cs="Arial"/>
        </w:rPr>
        <w:tab/>
        <w:t>A score of 20+ on teacher standards (but with no individual standard being graded as 0)</w:t>
      </w:r>
    </w:p>
    <w:p w14:paraId="57D678E5" w14:textId="77777777" w:rsidR="00284D45" w:rsidRPr="00284D45" w:rsidRDefault="00284D45" w:rsidP="00284D45">
      <w:pPr>
        <w:suppressAutoHyphens/>
        <w:autoSpaceDN w:val="0"/>
        <w:textAlignment w:val="baseline"/>
        <w:rPr>
          <w:rFonts w:ascii="Arial" w:hAnsi="Arial" w:cs="Arial"/>
        </w:rPr>
      </w:pPr>
      <w:r w:rsidRPr="00284D45">
        <w:rPr>
          <w:rFonts w:ascii="Arial" w:hAnsi="Arial" w:cs="Arial"/>
        </w:rPr>
        <w:tab/>
      </w:r>
      <w:r w:rsidRPr="00284D45">
        <w:rPr>
          <w:rFonts w:ascii="Arial" w:hAnsi="Arial" w:cs="Arial"/>
        </w:rPr>
        <w:tab/>
      </w:r>
      <w:r w:rsidRPr="00284D45">
        <w:rPr>
          <w:rFonts w:ascii="Arial" w:hAnsi="Arial" w:cs="Arial"/>
        </w:rPr>
        <w:tab/>
        <w:t>Impact of teaching over time level 1</w:t>
      </w:r>
    </w:p>
    <w:p w14:paraId="59E8CA72" w14:textId="77777777" w:rsidR="00284D45" w:rsidRPr="00284D45" w:rsidRDefault="00284D45" w:rsidP="00284D45">
      <w:pPr>
        <w:suppressAutoHyphens/>
        <w:autoSpaceDN w:val="0"/>
        <w:textAlignment w:val="baseline"/>
        <w:rPr>
          <w:rFonts w:ascii="Arial" w:hAnsi="Arial" w:cs="Arial"/>
        </w:rPr>
      </w:pPr>
    </w:p>
    <w:p w14:paraId="52AB6EC6" w14:textId="77777777" w:rsidR="00284D45" w:rsidRPr="00284D45" w:rsidRDefault="00284D45" w:rsidP="00284D45">
      <w:pPr>
        <w:suppressAutoHyphens/>
        <w:autoSpaceDN w:val="0"/>
        <w:textAlignment w:val="baseline"/>
        <w:rPr>
          <w:rFonts w:ascii="Calibri" w:eastAsia="Calibri" w:hAnsi="Calibri"/>
          <w:sz w:val="22"/>
          <w:szCs w:val="22"/>
          <w:lang w:eastAsia="en-US"/>
        </w:rPr>
      </w:pPr>
      <w:r w:rsidRPr="00284D45">
        <w:rPr>
          <w:rFonts w:ascii="Arial" w:hAnsi="Arial" w:cs="Arial"/>
          <w:b/>
        </w:rPr>
        <w:t>Level 2</w:t>
      </w:r>
      <w:r w:rsidRPr="00284D45">
        <w:rPr>
          <w:rFonts w:ascii="Arial" w:hAnsi="Arial" w:cs="Arial"/>
          <w:b/>
        </w:rPr>
        <w:tab/>
      </w:r>
      <w:r w:rsidRPr="00284D45">
        <w:rPr>
          <w:rFonts w:ascii="Arial" w:hAnsi="Arial" w:cs="Arial"/>
          <w:b/>
        </w:rPr>
        <w:tab/>
      </w:r>
      <w:r w:rsidRPr="00284D45">
        <w:rPr>
          <w:rFonts w:ascii="Arial" w:hAnsi="Arial" w:cs="Arial"/>
        </w:rPr>
        <w:t>All objectives are met</w:t>
      </w:r>
    </w:p>
    <w:p w14:paraId="15C58955" w14:textId="77777777" w:rsidR="00284D45" w:rsidRPr="00284D45" w:rsidRDefault="00284D45" w:rsidP="00284D45">
      <w:pPr>
        <w:suppressAutoHyphens/>
        <w:autoSpaceDN w:val="0"/>
        <w:textAlignment w:val="baseline"/>
        <w:rPr>
          <w:rFonts w:ascii="Arial" w:hAnsi="Arial" w:cs="Arial"/>
        </w:rPr>
      </w:pPr>
      <w:r w:rsidRPr="00284D45">
        <w:rPr>
          <w:rFonts w:ascii="Arial" w:hAnsi="Arial" w:cs="Arial"/>
        </w:rPr>
        <w:tab/>
      </w:r>
      <w:r w:rsidRPr="00284D45">
        <w:rPr>
          <w:rFonts w:ascii="Arial" w:hAnsi="Arial" w:cs="Arial"/>
        </w:rPr>
        <w:tab/>
      </w:r>
      <w:r w:rsidRPr="00284D45">
        <w:rPr>
          <w:rFonts w:ascii="Arial" w:hAnsi="Arial" w:cs="Arial"/>
        </w:rPr>
        <w:tab/>
        <w:t>A score of 16+ on teacher standards (but with no individual standard being graded as 0)</w:t>
      </w:r>
    </w:p>
    <w:p w14:paraId="56324ED4" w14:textId="77777777" w:rsidR="00284D45" w:rsidRPr="00284D45" w:rsidRDefault="00284D45" w:rsidP="00284D45">
      <w:pPr>
        <w:suppressAutoHyphens/>
        <w:autoSpaceDN w:val="0"/>
        <w:textAlignment w:val="baseline"/>
        <w:rPr>
          <w:rFonts w:ascii="Arial" w:hAnsi="Arial" w:cs="Arial"/>
        </w:rPr>
      </w:pPr>
      <w:r w:rsidRPr="00284D45">
        <w:rPr>
          <w:rFonts w:ascii="Arial" w:hAnsi="Arial" w:cs="Arial"/>
        </w:rPr>
        <w:tab/>
      </w:r>
      <w:r w:rsidRPr="00284D45">
        <w:rPr>
          <w:rFonts w:ascii="Arial" w:hAnsi="Arial" w:cs="Arial"/>
        </w:rPr>
        <w:tab/>
      </w:r>
      <w:r w:rsidRPr="00284D45">
        <w:rPr>
          <w:rFonts w:ascii="Arial" w:hAnsi="Arial" w:cs="Arial"/>
        </w:rPr>
        <w:tab/>
        <w:t>Impact of teaching over time level 2+</w:t>
      </w:r>
    </w:p>
    <w:p w14:paraId="630709C2" w14:textId="77777777" w:rsidR="00284D45" w:rsidRPr="00284D45" w:rsidRDefault="00284D45" w:rsidP="00284D45">
      <w:pPr>
        <w:suppressAutoHyphens/>
        <w:autoSpaceDN w:val="0"/>
        <w:textAlignment w:val="baseline"/>
        <w:rPr>
          <w:rFonts w:ascii="Arial" w:hAnsi="Arial" w:cs="Arial"/>
        </w:rPr>
      </w:pPr>
    </w:p>
    <w:p w14:paraId="200E4327" w14:textId="77777777" w:rsidR="00284D45" w:rsidRPr="00284D45" w:rsidRDefault="00284D45" w:rsidP="00284D45">
      <w:pPr>
        <w:suppressAutoHyphens/>
        <w:autoSpaceDN w:val="0"/>
        <w:textAlignment w:val="baseline"/>
        <w:rPr>
          <w:rFonts w:ascii="Calibri" w:eastAsia="Calibri" w:hAnsi="Calibri"/>
          <w:sz w:val="22"/>
          <w:szCs w:val="22"/>
          <w:lang w:eastAsia="en-US"/>
        </w:rPr>
      </w:pPr>
      <w:r w:rsidRPr="00284D45">
        <w:rPr>
          <w:rFonts w:ascii="Arial" w:hAnsi="Arial" w:cs="Arial"/>
          <w:b/>
        </w:rPr>
        <w:t>Level 3</w:t>
      </w:r>
      <w:r w:rsidRPr="00284D45">
        <w:rPr>
          <w:rFonts w:ascii="Arial" w:hAnsi="Arial" w:cs="Arial"/>
          <w:b/>
        </w:rPr>
        <w:tab/>
      </w:r>
      <w:r w:rsidRPr="00284D45">
        <w:rPr>
          <w:rFonts w:ascii="Arial" w:hAnsi="Arial" w:cs="Arial"/>
          <w:b/>
        </w:rPr>
        <w:tab/>
      </w:r>
      <w:r w:rsidRPr="00284D45">
        <w:rPr>
          <w:rFonts w:ascii="Arial" w:hAnsi="Arial" w:cs="Arial"/>
        </w:rPr>
        <w:t>At least one objective met and the others partially met</w:t>
      </w:r>
    </w:p>
    <w:p w14:paraId="5E32E351" w14:textId="77777777" w:rsidR="00284D45" w:rsidRPr="00284D45" w:rsidRDefault="00284D45" w:rsidP="00284D45">
      <w:pPr>
        <w:suppressAutoHyphens/>
        <w:autoSpaceDN w:val="0"/>
        <w:textAlignment w:val="baseline"/>
        <w:rPr>
          <w:rFonts w:ascii="Arial" w:hAnsi="Arial" w:cs="Arial"/>
        </w:rPr>
      </w:pPr>
      <w:r w:rsidRPr="00284D45">
        <w:rPr>
          <w:rFonts w:ascii="Arial" w:hAnsi="Arial" w:cs="Arial"/>
        </w:rPr>
        <w:tab/>
      </w:r>
      <w:r w:rsidRPr="00284D45">
        <w:rPr>
          <w:rFonts w:ascii="Arial" w:hAnsi="Arial" w:cs="Arial"/>
        </w:rPr>
        <w:tab/>
      </w:r>
      <w:r w:rsidRPr="00284D45">
        <w:rPr>
          <w:rFonts w:ascii="Arial" w:hAnsi="Arial" w:cs="Arial"/>
        </w:rPr>
        <w:tab/>
        <w:t>A score of 8+ on teacher standards</w:t>
      </w:r>
    </w:p>
    <w:p w14:paraId="61478473" w14:textId="77777777" w:rsidR="00284D45" w:rsidRPr="00284D45" w:rsidRDefault="00284D45" w:rsidP="00284D45">
      <w:pPr>
        <w:suppressAutoHyphens/>
        <w:autoSpaceDN w:val="0"/>
        <w:textAlignment w:val="baseline"/>
        <w:rPr>
          <w:rFonts w:ascii="Arial" w:hAnsi="Arial" w:cs="Arial"/>
        </w:rPr>
      </w:pPr>
      <w:r w:rsidRPr="00284D45">
        <w:rPr>
          <w:rFonts w:ascii="Arial" w:hAnsi="Arial" w:cs="Arial"/>
        </w:rPr>
        <w:tab/>
      </w:r>
      <w:r w:rsidRPr="00284D45">
        <w:rPr>
          <w:rFonts w:ascii="Arial" w:hAnsi="Arial" w:cs="Arial"/>
        </w:rPr>
        <w:tab/>
      </w:r>
      <w:r w:rsidRPr="00284D45">
        <w:rPr>
          <w:rFonts w:ascii="Arial" w:hAnsi="Arial" w:cs="Arial"/>
        </w:rPr>
        <w:tab/>
        <w:t>Impact of teaching over time level 3+</w:t>
      </w:r>
    </w:p>
    <w:p w14:paraId="0FB10A72" w14:textId="77777777" w:rsidR="00284D45" w:rsidRPr="00284D45" w:rsidRDefault="00284D45" w:rsidP="00284D45">
      <w:pPr>
        <w:suppressAutoHyphens/>
        <w:autoSpaceDN w:val="0"/>
        <w:textAlignment w:val="baseline"/>
        <w:rPr>
          <w:rFonts w:ascii="Arial" w:hAnsi="Arial" w:cs="Arial"/>
        </w:rPr>
      </w:pPr>
    </w:p>
    <w:p w14:paraId="15EA62A7" w14:textId="77777777" w:rsidR="00284D45" w:rsidRPr="00284D45" w:rsidRDefault="00284D45" w:rsidP="00284D45">
      <w:pPr>
        <w:suppressAutoHyphens/>
        <w:autoSpaceDN w:val="0"/>
        <w:ind w:left="2127" w:hanging="2127"/>
        <w:textAlignment w:val="baseline"/>
        <w:rPr>
          <w:rFonts w:ascii="Calibri" w:eastAsia="Calibri" w:hAnsi="Calibri"/>
          <w:sz w:val="22"/>
          <w:szCs w:val="22"/>
          <w:lang w:eastAsia="en-US"/>
        </w:rPr>
      </w:pPr>
      <w:r w:rsidRPr="00284D45">
        <w:rPr>
          <w:rFonts w:ascii="Arial" w:hAnsi="Arial" w:cs="Arial"/>
          <w:b/>
        </w:rPr>
        <w:t>Level 4</w:t>
      </w:r>
      <w:r w:rsidRPr="00284D45">
        <w:rPr>
          <w:rFonts w:ascii="Arial" w:hAnsi="Arial" w:cs="Arial"/>
          <w:b/>
        </w:rPr>
        <w:tab/>
      </w:r>
      <w:r w:rsidRPr="00284D45">
        <w:rPr>
          <w:rFonts w:ascii="Arial" w:hAnsi="Arial" w:cs="Arial"/>
        </w:rPr>
        <w:t xml:space="preserve">Where the teacher has not met the above criteria </w:t>
      </w:r>
    </w:p>
    <w:p w14:paraId="5BD74CB9" w14:textId="77777777" w:rsidR="00284D45" w:rsidRPr="00284D45" w:rsidRDefault="00284D45" w:rsidP="00284D45">
      <w:pPr>
        <w:suppressAutoHyphens/>
        <w:autoSpaceDN w:val="0"/>
        <w:textAlignment w:val="baseline"/>
        <w:rPr>
          <w:rFonts w:ascii="Arial" w:hAnsi="Arial" w:cs="Arial"/>
        </w:rPr>
      </w:pPr>
      <w:r w:rsidRPr="00284D45">
        <w:rPr>
          <w:rFonts w:ascii="Arial" w:hAnsi="Arial" w:cs="Arial"/>
        </w:rPr>
        <w:tab/>
      </w:r>
      <w:r w:rsidRPr="00284D45">
        <w:rPr>
          <w:rFonts w:ascii="Arial" w:hAnsi="Arial" w:cs="Arial"/>
        </w:rPr>
        <w:tab/>
      </w:r>
      <w:r w:rsidRPr="00284D45">
        <w:rPr>
          <w:rFonts w:ascii="Arial" w:hAnsi="Arial" w:cs="Arial"/>
        </w:rPr>
        <w:tab/>
      </w:r>
      <w:r w:rsidRPr="00284D45">
        <w:rPr>
          <w:rFonts w:ascii="Arial" w:hAnsi="Arial" w:cs="Arial"/>
        </w:rPr>
        <w:tab/>
      </w:r>
    </w:p>
    <w:p w14:paraId="6DA74DEA" w14:textId="77777777" w:rsidR="00284D45" w:rsidRPr="00284D45" w:rsidRDefault="00284D45" w:rsidP="00284D45">
      <w:pPr>
        <w:suppressAutoHyphens/>
        <w:autoSpaceDN w:val="0"/>
        <w:textAlignment w:val="baseline"/>
        <w:rPr>
          <w:rFonts w:ascii="Arial" w:hAnsi="Arial" w:cs="Arial"/>
        </w:rPr>
      </w:pPr>
      <w:r w:rsidRPr="00284D45">
        <w:rPr>
          <w:rFonts w:ascii="Arial" w:hAnsi="Arial" w:cs="Arial"/>
        </w:rPr>
        <w:tab/>
      </w:r>
      <w:r w:rsidRPr="00284D45">
        <w:rPr>
          <w:rFonts w:ascii="Arial" w:hAnsi="Arial" w:cs="Arial"/>
        </w:rPr>
        <w:tab/>
      </w:r>
      <w:r w:rsidRPr="00284D45">
        <w:rPr>
          <w:rFonts w:ascii="Arial" w:hAnsi="Arial" w:cs="Arial"/>
        </w:rPr>
        <w:tab/>
      </w:r>
    </w:p>
    <w:p w14:paraId="4664FBC0" w14:textId="77777777" w:rsidR="00284D45" w:rsidRPr="00284D45" w:rsidRDefault="00284D45" w:rsidP="00284D45">
      <w:pPr>
        <w:suppressAutoHyphens/>
        <w:autoSpaceDN w:val="0"/>
        <w:textAlignment w:val="baseline"/>
        <w:rPr>
          <w:rFonts w:ascii="Arial" w:hAnsi="Arial" w:cs="Arial"/>
          <w:b/>
        </w:rPr>
      </w:pPr>
      <w:r w:rsidRPr="00284D45">
        <w:rPr>
          <w:rFonts w:ascii="Arial" w:hAnsi="Arial" w:cs="Arial"/>
          <w:b/>
        </w:rPr>
        <w:t>Unqualified Teachers</w:t>
      </w:r>
    </w:p>
    <w:p w14:paraId="2B1AC466" w14:textId="77777777" w:rsidR="00284D45" w:rsidRPr="00284D45" w:rsidRDefault="00284D45" w:rsidP="00284D45">
      <w:pPr>
        <w:suppressAutoHyphens/>
        <w:autoSpaceDN w:val="0"/>
        <w:textAlignment w:val="baseline"/>
        <w:rPr>
          <w:rFonts w:ascii="Arial" w:hAnsi="Arial" w:cs="Arial"/>
          <w:b/>
        </w:rPr>
      </w:pPr>
    </w:p>
    <w:p w14:paraId="3CED5A1E" w14:textId="77777777" w:rsidR="00284D45" w:rsidRPr="00284D45" w:rsidRDefault="00284D45" w:rsidP="00284D45">
      <w:pPr>
        <w:suppressAutoHyphens/>
        <w:autoSpaceDN w:val="0"/>
        <w:jc w:val="both"/>
        <w:textAlignment w:val="baseline"/>
        <w:rPr>
          <w:rFonts w:ascii="Calibri" w:eastAsia="Calibri" w:hAnsi="Calibri"/>
          <w:sz w:val="22"/>
          <w:szCs w:val="22"/>
          <w:lang w:eastAsia="en-US"/>
        </w:rPr>
      </w:pPr>
      <w:r w:rsidRPr="00284D45">
        <w:rPr>
          <w:rFonts w:ascii="Arial" w:hAnsi="Arial" w:cs="Arial"/>
        </w:rPr>
        <w:t xml:space="preserve">The same principles will apply to unqualified teachers however different overall scores on </w:t>
      </w:r>
      <w:r w:rsidRPr="00284D45">
        <w:rPr>
          <w:rFonts w:ascii="Arial" w:hAnsi="Arial" w:cs="Arial"/>
          <w:b/>
        </w:rPr>
        <w:t xml:space="preserve">Teacher Standards </w:t>
      </w:r>
      <w:r w:rsidRPr="00284D45">
        <w:rPr>
          <w:rFonts w:ascii="Arial" w:hAnsi="Arial" w:cs="Arial"/>
        </w:rPr>
        <w:t>will apply as follows:</w:t>
      </w:r>
    </w:p>
    <w:p w14:paraId="78A6FB4D" w14:textId="77777777" w:rsidR="00284D45" w:rsidRPr="00284D45" w:rsidRDefault="00284D45" w:rsidP="00284D45">
      <w:pPr>
        <w:numPr>
          <w:ilvl w:val="0"/>
          <w:numId w:val="29"/>
        </w:numPr>
        <w:suppressAutoHyphens/>
        <w:autoSpaceDN w:val="0"/>
        <w:spacing w:after="160" w:line="244" w:lineRule="auto"/>
        <w:jc w:val="both"/>
        <w:textAlignment w:val="baseline"/>
        <w:rPr>
          <w:rFonts w:ascii="Arial" w:hAnsi="Arial" w:cs="Arial"/>
        </w:rPr>
      </w:pPr>
      <w:r w:rsidRPr="00284D45">
        <w:rPr>
          <w:rFonts w:ascii="Arial" w:hAnsi="Arial" w:cs="Arial"/>
        </w:rPr>
        <w:t>Level 1: 16+</w:t>
      </w:r>
    </w:p>
    <w:p w14:paraId="3903A0F9" w14:textId="77777777" w:rsidR="00284D45" w:rsidRPr="00284D45" w:rsidRDefault="00284D45" w:rsidP="00284D45">
      <w:pPr>
        <w:numPr>
          <w:ilvl w:val="0"/>
          <w:numId w:val="29"/>
        </w:numPr>
        <w:suppressAutoHyphens/>
        <w:autoSpaceDN w:val="0"/>
        <w:spacing w:after="160" w:line="244" w:lineRule="auto"/>
        <w:jc w:val="both"/>
        <w:textAlignment w:val="baseline"/>
        <w:rPr>
          <w:rFonts w:ascii="Arial" w:hAnsi="Arial" w:cs="Arial"/>
        </w:rPr>
      </w:pPr>
      <w:r w:rsidRPr="00284D45">
        <w:rPr>
          <w:rFonts w:ascii="Arial" w:hAnsi="Arial" w:cs="Arial"/>
        </w:rPr>
        <w:t>Level 2: 12+</w:t>
      </w:r>
    </w:p>
    <w:p w14:paraId="5B434ECA" w14:textId="77777777" w:rsidR="00284D45" w:rsidRPr="00284D45" w:rsidRDefault="00284D45" w:rsidP="00284D45">
      <w:pPr>
        <w:numPr>
          <w:ilvl w:val="0"/>
          <w:numId w:val="29"/>
        </w:numPr>
        <w:suppressAutoHyphens/>
        <w:autoSpaceDN w:val="0"/>
        <w:spacing w:after="160" w:line="244" w:lineRule="auto"/>
        <w:jc w:val="both"/>
        <w:textAlignment w:val="baseline"/>
        <w:rPr>
          <w:rFonts w:ascii="Arial" w:hAnsi="Arial" w:cs="Arial"/>
        </w:rPr>
      </w:pPr>
      <w:r w:rsidRPr="00284D45">
        <w:rPr>
          <w:rFonts w:ascii="Arial" w:hAnsi="Arial" w:cs="Arial"/>
        </w:rPr>
        <w:t>Level 3:  8+</w:t>
      </w:r>
    </w:p>
    <w:p w14:paraId="40328F86" w14:textId="77777777" w:rsidR="00284D45" w:rsidRPr="00284D45" w:rsidRDefault="00284D45" w:rsidP="00284D45">
      <w:pPr>
        <w:numPr>
          <w:ilvl w:val="0"/>
          <w:numId w:val="29"/>
        </w:numPr>
        <w:suppressAutoHyphens/>
        <w:autoSpaceDN w:val="0"/>
        <w:spacing w:after="160" w:line="244" w:lineRule="auto"/>
        <w:jc w:val="both"/>
        <w:textAlignment w:val="baseline"/>
        <w:rPr>
          <w:rFonts w:ascii="Arial" w:hAnsi="Arial" w:cs="Arial"/>
        </w:rPr>
      </w:pPr>
      <w:r w:rsidRPr="00284D45">
        <w:rPr>
          <w:rFonts w:ascii="Arial" w:hAnsi="Arial" w:cs="Arial"/>
        </w:rPr>
        <w:t>Level 4: Less than 8</w:t>
      </w:r>
    </w:p>
    <w:p w14:paraId="6EB8CFFC" w14:textId="77777777" w:rsidR="00284D45" w:rsidRPr="00284D45" w:rsidRDefault="00284D45" w:rsidP="00284D45">
      <w:pPr>
        <w:suppressAutoHyphens/>
        <w:autoSpaceDN w:val="0"/>
        <w:jc w:val="both"/>
        <w:textAlignment w:val="baseline"/>
        <w:rPr>
          <w:rFonts w:ascii="Arial" w:hAnsi="Arial" w:cs="Arial"/>
        </w:rPr>
      </w:pPr>
    </w:p>
    <w:p w14:paraId="430FDB40" w14:textId="77777777" w:rsidR="00284D45" w:rsidRPr="00284D45" w:rsidRDefault="00FF254C" w:rsidP="00284D45">
      <w:pPr>
        <w:suppressAutoHyphens/>
        <w:autoSpaceDN w:val="0"/>
        <w:jc w:val="both"/>
        <w:textAlignment w:val="baseline"/>
        <w:rPr>
          <w:rFonts w:ascii="Arial" w:hAnsi="Arial" w:cs="Arial"/>
          <w:b/>
        </w:rPr>
      </w:pPr>
      <w:r>
        <w:rPr>
          <w:rFonts w:ascii="Arial" w:hAnsi="Arial" w:cs="Arial"/>
          <w:b/>
        </w:rPr>
        <w:t>Early Career Teachers (ECTs)</w:t>
      </w:r>
    </w:p>
    <w:p w14:paraId="525B04E2" w14:textId="77777777" w:rsidR="00284D45" w:rsidRPr="00284D45" w:rsidRDefault="00284D45" w:rsidP="00284D45">
      <w:pPr>
        <w:suppressAutoHyphens/>
        <w:autoSpaceDN w:val="0"/>
        <w:jc w:val="both"/>
        <w:textAlignment w:val="baseline"/>
        <w:rPr>
          <w:rFonts w:ascii="Arial" w:hAnsi="Arial" w:cs="Arial"/>
          <w:b/>
        </w:rPr>
      </w:pPr>
    </w:p>
    <w:p w14:paraId="08D73BC1" w14:textId="77777777" w:rsidR="00284D45" w:rsidRPr="00284D45" w:rsidRDefault="00FF254C" w:rsidP="00284D45">
      <w:pPr>
        <w:suppressAutoHyphens/>
        <w:autoSpaceDN w:val="0"/>
        <w:jc w:val="both"/>
        <w:textAlignment w:val="baseline"/>
        <w:rPr>
          <w:rFonts w:ascii="Arial" w:hAnsi="Arial" w:cs="Arial"/>
        </w:rPr>
      </w:pPr>
      <w:r>
        <w:rPr>
          <w:rFonts w:ascii="Arial" w:hAnsi="Arial" w:cs="Arial"/>
        </w:rPr>
        <w:lastRenderedPageBreak/>
        <w:t>ECTs</w:t>
      </w:r>
      <w:r w:rsidR="00284D45" w:rsidRPr="00284D45">
        <w:rPr>
          <w:rFonts w:ascii="Arial" w:hAnsi="Arial" w:cs="Arial"/>
        </w:rPr>
        <w:t xml:space="preserve"> receive regular feedback during their induction </w:t>
      </w:r>
      <w:r>
        <w:rPr>
          <w:rFonts w:ascii="Arial" w:hAnsi="Arial" w:cs="Arial"/>
        </w:rPr>
        <w:t>period</w:t>
      </w:r>
      <w:r w:rsidR="00284D45" w:rsidRPr="00284D45">
        <w:rPr>
          <w:rFonts w:ascii="Arial" w:hAnsi="Arial" w:cs="Arial"/>
        </w:rPr>
        <w:t>, and schools should determine how best to use this information</w:t>
      </w:r>
      <w:r w:rsidR="004E2363">
        <w:rPr>
          <w:rFonts w:ascii="Arial" w:hAnsi="Arial" w:cs="Arial"/>
        </w:rPr>
        <w:t xml:space="preserve"> when awarding increments (see para 8 of this policy)</w:t>
      </w:r>
      <w:r w:rsidR="00284D45" w:rsidRPr="00284D45">
        <w:rPr>
          <w:rFonts w:ascii="Arial" w:hAnsi="Arial" w:cs="Arial"/>
        </w:rPr>
        <w:t xml:space="preserve">.  </w:t>
      </w:r>
    </w:p>
    <w:p w14:paraId="441C12EF" w14:textId="77777777" w:rsidR="00284D45" w:rsidRPr="00284D45" w:rsidRDefault="00284D45" w:rsidP="00284D45">
      <w:pPr>
        <w:suppressAutoHyphens/>
        <w:autoSpaceDN w:val="0"/>
        <w:jc w:val="both"/>
        <w:textAlignment w:val="baseline"/>
        <w:rPr>
          <w:rFonts w:ascii="Arial" w:hAnsi="Arial" w:cs="Arial"/>
        </w:rPr>
      </w:pPr>
    </w:p>
    <w:p w14:paraId="040F4108" w14:textId="77777777" w:rsidR="00284D45" w:rsidRPr="00284D45" w:rsidRDefault="00284D45" w:rsidP="00284D45">
      <w:pPr>
        <w:suppressAutoHyphens/>
        <w:autoSpaceDN w:val="0"/>
        <w:textAlignment w:val="baseline"/>
      </w:pPr>
    </w:p>
    <w:p w14:paraId="583E7A17" w14:textId="77777777" w:rsidR="00555158" w:rsidRDefault="00555158" w:rsidP="00555158"/>
    <w:p w14:paraId="6FDEA84F" w14:textId="77777777" w:rsidR="00414D5C" w:rsidRPr="00414D5C" w:rsidRDefault="00414D5C" w:rsidP="00831C7F">
      <w:pPr>
        <w:jc w:val="both"/>
        <w:rPr>
          <w:rFonts w:ascii="Arial" w:hAnsi="Arial" w:cs="Arial"/>
        </w:rPr>
      </w:pPr>
    </w:p>
    <w:p w14:paraId="4BEBC460" w14:textId="77777777" w:rsidR="000B2C90" w:rsidRPr="000B2C90" w:rsidRDefault="000B2C90" w:rsidP="00B0214B">
      <w:pPr>
        <w:pStyle w:val="Heading1"/>
        <w:numPr>
          <w:ilvl w:val="0"/>
          <w:numId w:val="0"/>
        </w:numPr>
        <w:rPr>
          <w:rFonts w:ascii="GillSans Light" w:hAnsi="GillSans Light" w:cs="GillSans Light"/>
          <w:color w:val="000000"/>
          <w:sz w:val="23"/>
          <w:szCs w:val="23"/>
        </w:rPr>
      </w:pPr>
      <w:r w:rsidRPr="000B2C90">
        <w:rPr>
          <w:rFonts w:ascii="GillSans Light" w:hAnsi="GillSans Light" w:cs="GillSans Light"/>
          <w:color w:val="000000"/>
          <w:sz w:val="23"/>
          <w:szCs w:val="23"/>
        </w:rPr>
        <w:t xml:space="preserve"> </w:t>
      </w:r>
    </w:p>
    <w:p w14:paraId="2ED98373" w14:textId="77777777" w:rsidR="0035337B" w:rsidRDefault="000B2C90" w:rsidP="000E041E">
      <w:pPr>
        <w:pStyle w:val="Heading1"/>
        <w:numPr>
          <w:ilvl w:val="0"/>
          <w:numId w:val="0"/>
        </w:numPr>
        <w:rPr>
          <w:bCs w:val="0"/>
          <w:sz w:val="24"/>
          <w:szCs w:val="24"/>
        </w:rPr>
      </w:pPr>
      <w:r w:rsidRPr="000B2C90">
        <w:rPr>
          <w:rFonts w:ascii="GillSans Light" w:hAnsi="GillSans Light" w:cs="GillSans Light"/>
          <w:color w:val="000000"/>
          <w:sz w:val="23"/>
          <w:szCs w:val="23"/>
        </w:rPr>
        <w:br w:type="page"/>
      </w:r>
      <w:bookmarkStart w:id="55" w:name="_Toc23334650"/>
      <w:r w:rsidR="00B0214B" w:rsidRPr="00B943A3">
        <w:rPr>
          <w:bCs w:val="0"/>
          <w:sz w:val="24"/>
          <w:szCs w:val="24"/>
        </w:rPr>
        <w:lastRenderedPageBreak/>
        <w:t>Appendix 5</w:t>
      </w:r>
      <w:bookmarkEnd w:id="55"/>
    </w:p>
    <w:p w14:paraId="69948DD2" w14:textId="77777777" w:rsidR="000E041E" w:rsidRDefault="000E041E" w:rsidP="000E041E"/>
    <w:p w14:paraId="0311903A" w14:textId="77777777" w:rsidR="000E041E" w:rsidRPr="000D38DB" w:rsidRDefault="000E041E" w:rsidP="000E041E">
      <w:pPr>
        <w:pStyle w:val="Subtitle"/>
        <w:rPr>
          <w:rFonts w:ascii="Arial" w:hAnsi="Arial" w:cs="Arial"/>
          <w:b/>
        </w:rPr>
      </w:pPr>
      <w:bookmarkStart w:id="56" w:name="_Toc494891653"/>
      <w:r w:rsidRPr="000D38DB">
        <w:rPr>
          <w:rFonts w:ascii="Arial" w:hAnsi="Arial" w:cs="Arial"/>
          <w:b/>
        </w:rPr>
        <w:t xml:space="preserve">Croydon </w:t>
      </w:r>
      <w:r w:rsidR="007E455E">
        <w:rPr>
          <w:rFonts w:ascii="Arial" w:hAnsi="Arial" w:cs="Arial"/>
          <w:b/>
        </w:rPr>
        <w:t xml:space="preserve">Teacher </w:t>
      </w:r>
      <w:r w:rsidRPr="000D38DB">
        <w:rPr>
          <w:rFonts w:ascii="Arial" w:hAnsi="Arial" w:cs="Arial"/>
          <w:b/>
        </w:rPr>
        <w:t>Pay Scales</w:t>
      </w:r>
      <w:bookmarkEnd w:id="56"/>
    </w:p>
    <w:p w14:paraId="53D6B9DD" w14:textId="77777777" w:rsidR="000E041E" w:rsidRPr="00F05876" w:rsidRDefault="000E041E" w:rsidP="000E041E">
      <w:pPr>
        <w:suppressAutoHyphens/>
        <w:autoSpaceDN w:val="0"/>
        <w:ind w:left="-284"/>
        <w:textAlignment w:val="baseline"/>
        <w:rPr>
          <w:rFonts w:ascii="Arial" w:hAnsi="Arial" w:cs="Arial"/>
          <w:b/>
        </w:rPr>
      </w:pPr>
    </w:p>
    <w:p w14:paraId="6FA54759" w14:textId="77777777" w:rsidR="000E041E" w:rsidRDefault="000E041E" w:rsidP="000E041E">
      <w:pPr>
        <w:suppressAutoHyphens/>
        <w:autoSpaceDN w:val="0"/>
        <w:ind w:left="-284"/>
        <w:jc w:val="both"/>
        <w:textAlignment w:val="baseline"/>
        <w:rPr>
          <w:rFonts w:ascii="Arial" w:hAnsi="Arial" w:cs="Arial"/>
        </w:rPr>
      </w:pPr>
      <w:r>
        <w:rPr>
          <w:rFonts w:ascii="Arial" w:hAnsi="Arial" w:cs="Arial"/>
        </w:rPr>
        <w:t xml:space="preserve">This appendix to the model pay policy for </w:t>
      </w:r>
      <w:r w:rsidRPr="00810E68">
        <w:rPr>
          <w:rFonts w:ascii="Arial" w:hAnsi="Arial" w:cs="Arial"/>
        </w:rPr>
        <w:t xml:space="preserve">Croydon </w:t>
      </w:r>
      <w:r>
        <w:rPr>
          <w:rFonts w:ascii="Arial" w:hAnsi="Arial" w:cs="Arial"/>
        </w:rPr>
        <w:t xml:space="preserve">schools uses </w:t>
      </w:r>
      <w:r w:rsidRPr="00810E68">
        <w:rPr>
          <w:rFonts w:ascii="Arial" w:hAnsi="Arial" w:cs="Arial"/>
        </w:rPr>
        <w:t>pay scales based on the Outer London Area pay</w:t>
      </w:r>
      <w:r>
        <w:rPr>
          <w:rFonts w:ascii="Arial" w:hAnsi="Arial" w:cs="Arial"/>
        </w:rPr>
        <w:t xml:space="preserve"> ranges</w:t>
      </w:r>
      <w:r w:rsidR="007E455E">
        <w:rPr>
          <w:rFonts w:ascii="Arial" w:hAnsi="Arial" w:cs="Arial"/>
        </w:rPr>
        <w:t xml:space="preserve"> for teachers</w:t>
      </w:r>
      <w:r>
        <w:rPr>
          <w:rFonts w:ascii="Arial" w:hAnsi="Arial" w:cs="Arial"/>
        </w:rPr>
        <w:t>.</w:t>
      </w:r>
      <w:r w:rsidRPr="00810E68">
        <w:rPr>
          <w:rFonts w:ascii="Arial" w:hAnsi="Arial" w:cs="Arial"/>
        </w:rPr>
        <w:t xml:space="preserve"> </w:t>
      </w:r>
    </w:p>
    <w:p w14:paraId="32AF2009" w14:textId="77777777" w:rsidR="000E041E" w:rsidRDefault="000E041E" w:rsidP="000E041E">
      <w:pPr>
        <w:suppressAutoHyphens/>
        <w:autoSpaceDN w:val="0"/>
        <w:ind w:left="-284"/>
        <w:jc w:val="both"/>
        <w:textAlignment w:val="baseline"/>
        <w:rPr>
          <w:rFonts w:ascii="Arial" w:hAnsi="Arial" w:cs="Arial"/>
        </w:rPr>
      </w:pPr>
    </w:p>
    <w:p w14:paraId="036CD91B" w14:textId="77777777" w:rsidR="000E041E" w:rsidRPr="00F05876" w:rsidRDefault="000E041E" w:rsidP="000E041E">
      <w:pPr>
        <w:suppressAutoHyphens/>
        <w:autoSpaceDN w:val="0"/>
        <w:ind w:left="-284"/>
        <w:jc w:val="both"/>
        <w:textAlignment w:val="baseline"/>
        <w:rPr>
          <w:rFonts w:ascii="Arial" w:hAnsi="Arial" w:cs="Arial"/>
        </w:rPr>
      </w:pPr>
      <w:r>
        <w:rPr>
          <w:rFonts w:ascii="Arial" w:hAnsi="Arial" w:cs="Arial"/>
        </w:rPr>
        <w:t>It can be used by academies, but it should be noted that references to statutory terms and conditions do not apply to them, although they may choose to continue to model their pay arrangements on the School Teachers’ Pay and Conditions Document.</w:t>
      </w:r>
    </w:p>
    <w:p w14:paraId="01D1A080" w14:textId="77777777" w:rsidR="000E041E" w:rsidRPr="00F05876" w:rsidRDefault="000E041E" w:rsidP="000E041E">
      <w:pPr>
        <w:suppressAutoHyphens/>
        <w:autoSpaceDN w:val="0"/>
        <w:ind w:left="-284"/>
        <w:jc w:val="both"/>
        <w:textAlignment w:val="baseline"/>
        <w:rPr>
          <w:rFonts w:ascii="Arial" w:hAnsi="Arial" w:cs="Arial"/>
          <w:color w:val="FF0000"/>
        </w:rPr>
      </w:pPr>
    </w:p>
    <w:p w14:paraId="6207111C" w14:textId="77777777" w:rsidR="000E041E" w:rsidRPr="00493F93" w:rsidRDefault="000E041E" w:rsidP="000E041E">
      <w:pPr>
        <w:suppressAutoHyphens/>
        <w:autoSpaceDN w:val="0"/>
        <w:ind w:left="-284"/>
        <w:jc w:val="both"/>
        <w:textAlignment w:val="baseline"/>
        <w:rPr>
          <w:rFonts w:ascii="Arial" w:hAnsi="Arial" w:cs="Arial"/>
        </w:rPr>
      </w:pPr>
      <w:r w:rsidRPr="00493F93">
        <w:rPr>
          <w:rFonts w:ascii="Arial" w:hAnsi="Arial" w:cs="Arial"/>
        </w:rPr>
        <w:t xml:space="preserve">Schools that choose not to adopt these pay scales must ensure that the minimum and maximum of their pay scales are those shown in STPCD for both the leadership group and for the pay ranges for teachers.  </w:t>
      </w:r>
    </w:p>
    <w:p w14:paraId="44284B5F" w14:textId="77777777" w:rsidR="000E041E" w:rsidRPr="00493F93" w:rsidRDefault="000E041E" w:rsidP="000E041E">
      <w:pPr>
        <w:suppressAutoHyphens/>
        <w:autoSpaceDN w:val="0"/>
        <w:ind w:left="-284"/>
        <w:jc w:val="both"/>
        <w:textAlignment w:val="baseline"/>
        <w:rPr>
          <w:rFonts w:ascii="Arial" w:hAnsi="Arial" w:cs="Arial"/>
        </w:rPr>
      </w:pPr>
    </w:p>
    <w:p w14:paraId="58E05114" w14:textId="77777777" w:rsidR="000E041E" w:rsidRPr="00493F93" w:rsidRDefault="000E041E" w:rsidP="000E041E">
      <w:pPr>
        <w:suppressAutoHyphens/>
        <w:autoSpaceDN w:val="0"/>
        <w:ind w:left="-284"/>
        <w:jc w:val="both"/>
        <w:textAlignment w:val="baseline"/>
        <w:rPr>
          <w:rFonts w:ascii="Arial" w:hAnsi="Arial" w:cs="Arial"/>
        </w:rPr>
      </w:pPr>
      <w:r w:rsidRPr="00493F93">
        <w:rPr>
          <w:rFonts w:ascii="Arial" w:hAnsi="Arial" w:cs="Arial"/>
        </w:rPr>
        <w:t>The statutory ranges for allowances have been included in this appendix for ease of reference.</w:t>
      </w:r>
    </w:p>
    <w:p w14:paraId="309356BD" w14:textId="77777777" w:rsidR="000E041E" w:rsidRPr="00F05876" w:rsidRDefault="000E041E" w:rsidP="000E041E">
      <w:pPr>
        <w:widowControl w:val="0"/>
        <w:suppressAutoHyphens/>
        <w:autoSpaceDN w:val="0"/>
        <w:ind w:left="-284" w:right="189"/>
        <w:textAlignment w:val="baseline"/>
        <w:rPr>
          <w:rFonts w:ascii="Arial" w:eastAsia="Arial" w:hAnsi="Arial"/>
          <w:b/>
          <w:u w:val="single"/>
          <w:lang w:val="en-US" w:eastAsia="en-US"/>
        </w:rPr>
      </w:pPr>
    </w:p>
    <w:p w14:paraId="1F736EC6" w14:textId="77777777" w:rsidR="000E041E" w:rsidRPr="00F05876" w:rsidRDefault="000E041E" w:rsidP="000E041E">
      <w:pPr>
        <w:widowControl w:val="0"/>
        <w:suppressAutoHyphens/>
        <w:autoSpaceDN w:val="0"/>
        <w:ind w:left="-284" w:right="189"/>
        <w:textAlignment w:val="baseline"/>
        <w:rPr>
          <w:rFonts w:ascii="Arial" w:eastAsia="Arial" w:hAnsi="Arial"/>
          <w:b/>
          <w:u w:val="single"/>
          <w:lang w:val="en-US" w:eastAsia="en-US"/>
        </w:rPr>
      </w:pPr>
      <w:r w:rsidRPr="00F05876">
        <w:rPr>
          <w:rFonts w:ascii="Arial" w:eastAsia="Arial" w:hAnsi="Arial"/>
          <w:b/>
          <w:u w:val="single"/>
          <w:lang w:val="en-US" w:eastAsia="en-US"/>
        </w:rPr>
        <w:t xml:space="preserve">Leadership Pay </w:t>
      </w:r>
    </w:p>
    <w:p w14:paraId="2A6D5ACD" w14:textId="77777777" w:rsidR="000E041E" w:rsidRDefault="000E041E" w:rsidP="000E041E">
      <w:pPr>
        <w:widowControl w:val="0"/>
        <w:suppressAutoHyphens/>
        <w:autoSpaceDN w:val="0"/>
        <w:ind w:left="-284" w:right="189"/>
        <w:jc w:val="both"/>
        <w:textAlignment w:val="baseline"/>
        <w:rPr>
          <w:rFonts w:ascii="Arial" w:eastAsia="Arial" w:hAnsi="Arial"/>
          <w:i/>
          <w:lang w:val="en-US" w:eastAsia="en-US"/>
        </w:rPr>
      </w:pPr>
    </w:p>
    <w:p w14:paraId="22202BA9" w14:textId="77777777" w:rsidR="000E041E" w:rsidRDefault="000E041E" w:rsidP="000E041E">
      <w:pPr>
        <w:ind w:left="-284"/>
        <w:rPr>
          <w:rFonts w:ascii="Arial" w:eastAsia="Arial" w:hAnsi="Arial"/>
          <w:i/>
          <w:lang w:val="en-US" w:eastAsia="en-US"/>
        </w:rPr>
      </w:pPr>
    </w:p>
    <w:p w14:paraId="4737B53B" w14:textId="77777777" w:rsidR="000E041E" w:rsidRPr="00CE43D1" w:rsidRDefault="000E041E" w:rsidP="000E041E">
      <w:pPr>
        <w:ind w:left="-284"/>
        <w:rPr>
          <w:rFonts w:ascii="Arial" w:eastAsia="Arial" w:hAnsi="Arial"/>
          <w:i/>
          <w:lang w:val="en-US" w:eastAsia="en-US"/>
        </w:rPr>
      </w:pPr>
      <w:r w:rsidRPr="00CE43D1">
        <w:rPr>
          <w:rFonts w:ascii="Arial" w:eastAsia="Arial" w:hAnsi="Arial"/>
          <w:i/>
          <w:lang w:val="en-US" w:eastAsia="en-US"/>
        </w:rPr>
        <w:t xml:space="preserve">However, Points 18*, 21*, 24*, 27*, 31*, 35*, 39* and 43 on the Leadership Pay Range are the salary figures for head teachers at, or moving to, the top of the school group ranges only. These different figures are a legacy of the 2015 STPCD which provided for no uplift to the maxima of the eight head teacher group ranges. </w:t>
      </w:r>
    </w:p>
    <w:p w14:paraId="3F30732C" w14:textId="77777777" w:rsidR="000E041E" w:rsidRDefault="000E041E" w:rsidP="000E041E">
      <w:pPr>
        <w:widowControl w:val="0"/>
        <w:suppressAutoHyphens/>
        <w:autoSpaceDN w:val="0"/>
        <w:ind w:left="-284" w:right="189"/>
        <w:jc w:val="both"/>
        <w:textAlignment w:val="baseline"/>
        <w:rPr>
          <w:rFonts w:ascii="Arial" w:eastAsia="Arial" w:hAnsi="Arial"/>
          <w:i/>
          <w:lang w:val="en-US" w:eastAsia="en-US"/>
        </w:rPr>
      </w:pPr>
    </w:p>
    <w:p w14:paraId="40BF378D" w14:textId="77777777" w:rsidR="000E041E" w:rsidRPr="00F05876" w:rsidRDefault="000E041E" w:rsidP="000E041E">
      <w:pPr>
        <w:suppressAutoHyphens/>
        <w:autoSpaceDN w:val="0"/>
        <w:textAlignment w:val="baseline"/>
        <w:rPr>
          <w:rFonts w:ascii="Arial" w:hAnsi="Arial" w:cs="Arial"/>
        </w:rPr>
      </w:pPr>
    </w:p>
    <w:p w14:paraId="02C2EA87" w14:textId="77777777" w:rsidR="000E041E" w:rsidRPr="00F05876" w:rsidRDefault="000E041E" w:rsidP="000E041E">
      <w:pPr>
        <w:suppressAutoHyphens/>
        <w:autoSpaceDN w:val="0"/>
        <w:jc w:val="center"/>
        <w:textAlignment w:val="baseline"/>
        <w:rPr>
          <w:rFonts w:ascii="Arial" w:hAnsi="Arial" w:cs="Arial"/>
          <w:b/>
          <w:bCs/>
          <w:color w:val="000000"/>
          <w:sz w:val="23"/>
          <w:szCs w:val="23"/>
          <w:u w:val="single"/>
          <w:lang w:val="en-US" w:eastAsia="en-US"/>
        </w:rPr>
      </w:pPr>
      <w:r w:rsidRPr="00F05876">
        <w:rPr>
          <w:rFonts w:ascii="Arial" w:hAnsi="Arial" w:cs="Arial"/>
          <w:b/>
          <w:bCs/>
          <w:color w:val="000000"/>
          <w:sz w:val="23"/>
          <w:szCs w:val="23"/>
          <w:u w:val="single"/>
          <w:lang w:val="en-US" w:eastAsia="en-US"/>
        </w:rPr>
        <w:t xml:space="preserve">PAY </w:t>
      </w:r>
      <w:r>
        <w:rPr>
          <w:rFonts w:ascii="Arial" w:hAnsi="Arial" w:cs="Arial"/>
          <w:b/>
          <w:bCs/>
          <w:color w:val="000000"/>
          <w:sz w:val="23"/>
          <w:szCs w:val="23"/>
          <w:u w:val="single"/>
          <w:lang w:val="en-US" w:eastAsia="en-US"/>
        </w:rPr>
        <w:t>SCALE</w:t>
      </w:r>
    </w:p>
    <w:p w14:paraId="0AABE967" w14:textId="382CDED6" w:rsidR="000E041E" w:rsidRPr="00F05876" w:rsidRDefault="000E041E" w:rsidP="000E041E">
      <w:pPr>
        <w:suppressAutoHyphens/>
        <w:autoSpaceDN w:val="0"/>
        <w:jc w:val="center"/>
        <w:textAlignment w:val="baseline"/>
        <w:rPr>
          <w:rFonts w:ascii="Calibri" w:eastAsia="Calibri" w:hAnsi="Calibri"/>
          <w:sz w:val="22"/>
          <w:szCs w:val="22"/>
          <w:lang w:eastAsia="en-US"/>
        </w:rPr>
      </w:pPr>
      <w:r w:rsidRPr="00F05876">
        <w:rPr>
          <w:rFonts w:ascii="Arial" w:hAnsi="Arial" w:cs="Arial"/>
          <w:b/>
          <w:bCs/>
          <w:color w:val="000000"/>
          <w:sz w:val="23"/>
          <w:szCs w:val="23"/>
          <w:u w:val="single"/>
          <w:lang w:val="en-US" w:eastAsia="en-US"/>
        </w:rPr>
        <w:t>FOR LEADERSHIP GROUP - Sept 20</w:t>
      </w:r>
      <w:r>
        <w:rPr>
          <w:rFonts w:ascii="Arial" w:hAnsi="Arial" w:cs="Arial"/>
          <w:b/>
          <w:bCs/>
          <w:color w:val="000000"/>
          <w:sz w:val="23"/>
          <w:szCs w:val="23"/>
          <w:u w:val="single"/>
          <w:lang w:val="en-US" w:eastAsia="en-US"/>
        </w:rPr>
        <w:t>2</w:t>
      </w:r>
      <w:r w:rsidR="00377C40">
        <w:rPr>
          <w:rFonts w:ascii="Arial" w:hAnsi="Arial" w:cs="Arial"/>
          <w:b/>
          <w:bCs/>
          <w:color w:val="000000"/>
          <w:sz w:val="23"/>
          <w:szCs w:val="23"/>
          <w:u w:val="single"/>
          <w:lang w:val="en-US" w:eastAsia="en-US"/>
        </w:rPr>
        <w:t>2</w:t>
      </w:r>
    </w:p>
    <w:p w14:paraId="0025DC48" w14:textId="77777777" w:rsidR="000E041E" w:rsidRPr="00F05876" w:rsidRDefault="000E041E" w:rsidP="000E041E">
      <w:pPr>
        <w:suppressAutoHyphens/>
        <w:autoSpaceDE w:val="0"/>
        <w:autoSpaceDN w:val="0"/>
        <w:jc w:val="center"/>
        <w:textAlignment w:val="baseline"/>
        <w:rPr>
          <w:rFonts w:ascii="GillSans Light" w:hAnsi="GillSans Light" w:cs="GillSans Light"/>
          <w:color w:val="000000"/>
          <w:sz w:val="23"/>
          <w:szCs w:val="23"/>
        </w:rPr>
      </w:pPr>
    </w:p>
    <w:tbl>
      <w:tblPr>
        <w:tblW w:w="9918" w:type="dxa"/>
        <w:tblLayout w:type="fixed"/>
        <w:tblCellMar>
          <w:left w:w="10" w:type="dxa"/>
          <w:right w:w="10" w:type="dxa"/>
        </w:tblCellMar>
        <w:tblLook w:val="04A0" w:firstRow="1" w:lastRow="0" w:firstColumn="1" w:lastColumn="0" w:noHBand="0" w:noVBand="1"/>
      </w:tblPr>
      <w:tblGrid>
        <w:gridCol w:w="2830"/>
        <w:gridCol w:w="3544"/>
        <w:gridCol w:w="3544"/>
      </w:tblGrid>
      <w:tr w:rsidR="00BD43D7" w:rsidRPr="00F05876" w14:paraId="09D67273" w14:textId="50D19EFF" w:rsidTr="009D3A60">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061AE" w14:textId="77777777" w:rsidR="00BD43D7" w:rsidRPr="00F05876" w:rsidRDefault="00BD43D7" w:rsidP="00872F10">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i/>
                <w:iCs/>
                <w:color w:val="000000"/>
                <w:sz w:val="22"/>
                <w:szCs w:val="22"/>
              </w:rPr>
              <w:t>Leadership Group Pay Reference Points</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tcPr>
          <w:p w14:paraId="0AE15F67" w14:textId="77777777" w:rsidR="00BD43D7" w:rsidRDefault="00BD43D7" w:rsidP="00872F10">
            <w:pPr>
              <w:suppressAutoHyphens/>
              <w:autoSpaceDE w:val="0"/>
              <w:autoSpaceDN w:val="0"/>
              <w:jc w:val="center"/>
              <w:textAlignment w:val="baseline"/>
              <w:rPr>
                <w:rFonts w:ascii="Arial" w:hAnsi="Arial" w:cs="Arial"/>
                <w:b/>
                <w:bCs/>
                <w:color w:val="000000"/>
                <w:sz w:val="23"/>
                <w:szCs w:val="23"/>
                <w:lang w:val="en-US" w:eastAsia="en-US"/>
              </w:rPr>
            </w:pPr>
            <w:r>
              <w:rPr>
                <w:rFonts w:ascii="Arial" w:hAnsi="Arial" w:cs="Arial"/>
                <w:b/>
                <w:bCs/>
                <w:color w:val="000000"/>
                <w:sz w:val="23"/>
                <w:szCs w:val="23"/>
                <w:lang w:val="en-US" w:eastAsia="en-US"/>
              </w:rPr>
              <w:t>2021</w:t>
            </w:r>
          </w:p>
          <w:p w14:paraId="0315AA2B" w14:textId="77777777" w:rsidR="00BD43D7" w:rsidRDefault="00BD43D7" w:rsidP="00872F10">
            <w:pPr>
              <w:suppressAutoHyphens/>
              <w:autoSpaceDE w:val="0"/>
              <w:autoSpaceDN w:val="0"/>
              <w:jc w:val="center"/>
              <w:textAlignment w:val="baseline"/>
              <w:rPr>
                <w:rFonts w:ascii="Arial" w:hAnsi="Arial" w:cs="Arial"/>
                <w:b/>
                <w:bCs/>
                <w:color w:val="000000"/>
                <w:sz w:val="23"/>
                <w:szCs w:val="23"/>
                <w:lang w:val="en-US" w:eastAsia="en-US"/>
              </w:rPr>
            </w:pPr>
            <w:r>
              <w:rPr>
                <w:rFonts w:ascii="Arial" w:hAnsi="Arial" w:cs="Arial"/>
                <w:b/>
                <w:bCs/>
                <w:color w:val="000000"/>
                <w:sz w:val="23"/>
                <w:szCs w:val="23"/>
                <w:lang w:val="en-US" w:eastAsia="en-US"/>
              </w:rPr>
              <w:t xml:space="preserve">(Last </w:t>
            </w:r>
            <w:r w:rsidRPr="00F05876">
              <w:rPr>
                <w:rFonts w:ascii="Arial" w:hAnsi="Arial" w:cs="Arial"/>
                <w:b/>
                <w:bCs/>
                <w:color w:val="000000"/>
                <w:sz w:val="23"/>
                <w:szCs w:val="23"/>
                <w:lang w:val="en-US" w:eastAsia="en-US"/>
              </w:rPr>
              <w:t>Uprated</w:t>
            </w:r>
            <w:r>
              <w:rPr>
                <w:rFonts w:ascii="Arial" w:hAnsi="Arial" w:cs="Arial"/>
                <w:b/>
                <w:bCs/>
                <w:color w:val="000000"/>
                <w:sz w:val="23"/>
                <w:szCs w:val="23"/>
                <w:lang w:val="en-US" w:eastAsia="en-US"/>
              </w:rPr>
              <w:t xml:space="preserve"> 2020)</w:t>
            </w:r>
          </w:p>
          <w:p w14:paraId="712DEC7D" w14:textId="77777777" w:rsidR="00BD43D7" w:rsidRPr="00F05876" w:rsidRDefault="00BD43D7" w:rsidP="00872F10">
            <w:pPr>
              <w:suppressAutoHyphens/>
              <w:autoSpaceDE w:val="0"/>
              <w:autoSpaceDN w:val="0"/>
              <w:jc w:val="center"/>
              <w:textAlignment w:val="baseline"/>
              <w:rPr>
                <w:rFonts w:ascii="Arial" w:hAnsi="Arial" w:cs="Arial"/>
                <w:b/>
                <w:bCs/>
                <w:color w:val="000000"/>
                <w:sz w:val="23"/>
                <w:szCs w:val="23"/>
                <w:lang w:val="en-US" w:eastAsia="en-US"/>
              </w:rPr>
            </w:pPr>
            <w:r>
              <w:rPr>
                <w:rFonts w:ascii="Arial" w:hAnsi="Arial" w:cs="Arial"/>
                <w:b/>
                <w:bCs/>
                <w:color w:val="000000"/>
                <w:sz w:val="23"/>
                <w:szCs w:val="23"/>
                <w:lang w:val="en-US" w:eastAsia="en-US"/>
              </w:rPr>
              <w:t>£</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0A52112C" w14:textId="77777777" w:rsidR="00BD43D7" w:rsidRPr="009D3A60" w:rsidRDefault="00BD43D7" w:rsidP="00872F10">
            <w:pPr>
              <w:suppressAutoHyphens/>
              <w:autoSpaceDE w:val="0"/>
              <w:autoSpaceDN w:val="0"/>
              <w:jc w:val="center"/>
              <w:textAlignment w:val="baseline"/>
              <w:rPr>
                <w:rFonts w:ascii="Arial" w:hAnsi="Arial" w:cs="Arial"/>
                <w:b/>
                <w:bCs/>
                <w:color w:val="000000"/>
                <w:lang w:val="en-US" w:eastAsia="en-US"/>
              </w:rPr>
            </w:pPr>
            <w:r w:rsidRPr="009D3A60">
              <w:rPr>
                <w:rFonts w:ascii="Arial" w:hAnsi="Arial" w:cs="Arial"/>
                <w:b/>
                <w:bCs/>
                <w:color w:val="000000"/>
                <w:lang w:val="en-US" w:eastAsia="en-US"/>
              </w:rPr>
              <w:t>2022</w:t>
            </w:r>
          </w:p>
          <w:p w14:paraId="310AD857" w14:textId="77777777" w:rsidR="00BD43D7" w:rsidRPr="009D3A60" w:rsidRDefault="00BD43D7" w:rsidP="00872F10">
            <w:pPr>
              <w:suppressAutoHyphens/>
              <w:autoSpaceDE w:val="0"/>
              <w:autoSpaceDN w:val="0"/>
              <w:jc w:val="center"/>
              <w:textAlignment w:val="baseline"/>
              <w:rPr>
                <w:rFonts w:ascii="Arial" w:hAnsi="Arial" w:cs="Arial"/>
                <w:b/>
                <w:bCs/>
                <w:color w:val="000000"/>
                <w:lang w:val="en-US" w:eastAsia="en-US"/>
              </w:rPr>
            </w:pPr>
          </w:p>
          <w:p w14:paraId="14CD8324" w14:textId="081A3E4D" w:rsidR="00BD43D7" w:rsidRPr="009D3A60" w:rsidRDefault="00BD43D7" w:rsidP="00872F10">
            <w:pPr>
              <w:suppressAutoHyphens/>
              <w:autoSpaceDE w:val="0"/>
              <w:autoSpaceDN w:val="0"/>
              <w:jc w:val="center"/>
              <w:textAlignment w:val="baseline"/>
              <w:rPr>
                <w:rFonts w:ascii="Arial" w:hAnsi="Arial" w:cs="Arial"/>
                <w:b/>
                <w:bCs/>
                <w:color w:val="000000"/>
                <w:lang w:val="en-US" w:eastAsia="en-US"/>
              </w:rPr>
            </w:pPr>
            <w:r w:rsidRPr="009D3A60">
              <w:rPr>
                <w:rFonts w:ascii="Arial" w:hAnsi="Arial" w:cs="Arial"/>
                <w:b/>
                <w:bCs/>
                <w:color w:val="000000"/>
                <w:lang w:val="en-US" w:eastAsia="en-US"/>
              </w:rPr>
              <w:t>£</w:t>
            </w:r>
          </w:p>
        </w:tc>
      </w:tr>
      <w:tr w:rsidR="009D3A60" w:rsidRPr="00F05876" w14:paraId="1B22A9DF" w14:textId="2B2CC223"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153B6"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505D0200"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45,542</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6F208C2F" w14:textId="1BCD15E2"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47,820 </w:t>
            </w:r>
          </w:p>
        </w:tc>
      </w:tr>
      <w:tr w:rsidR="009D3A60" w:rsidRPr="00F05876" w14:paraId="5C21D8B5" w14:textId="4EAECE40"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B8AC2"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1933326A"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46,601</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232B4BBD" w14:textId="25CD4024"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48,932 </w:t>
            </w:r>
          </w:p>
        </w:tc>
      </w:tr>
      <w:tr w:rsidR="009D3A60" w:rsidRPr="00F05876" w14:paraId="14F60F34" w14:textId="4F054702"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38D8B"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4DE63E6F"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47,676</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1881FE28" w14:textId="4E227207"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50,060 </w:t>
            </w:r>
          </w:p>
        </w:tc>
      </w:tr>
      <w:tr w:rsidR="009D3A60" w:rsidRPr="00F05876" w14:paraId="039D5B32" w14:textId="4E00039F"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2006D"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L4</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6F2899B3"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48,785</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7197C25A" w14:textId="1A7D654A"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51,225 </w:t>
            </w:r>
          </w:p>
        </w:tc>
      </w:tr>
      <w:tr w:rsidR="009D3A60" w:rsidRPr="00F05876" w14:paraId="17A011DE" w14:textId="6607DD7F" w:rsidTr="009D3A60">
        <w:trPr>
          <w:trHeight w:val="25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047AF"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L5</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3EB7435D"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49,919</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56C93311" w14:textId="57A38D31"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52,415 </w:t>
            </w:r>
          </w:p>
        </w:tc>
      </w:tr>
      <w:tr w:rsidR="009D3A60" w:rsidRPr="00F05876" w14:paraId="216995A2" w14:textId="7FB8FC85"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A2545"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L6</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3FF126C8"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51,082</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76BC895A" w14:textId="386C6B51"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53,637 </w:t>
            </w:r>
          </w:p>
        </w:tc>
      </w:tr>
      <w:tr w:rsidR="009D3A60" w:rsidRPr="00F05876" w14:paraId="5D6972E0" w14:textId="39EE3875"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E2C8F"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L7</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611428AE"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52,371</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02F8B69A" w14:textId="325DC616"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54,990 </w:t>
            </w:r>
          </w:p>
        </w:tc>
      </w:tr>
      <w:tr w:rsidR="009D3A60" w:rsidRPr="00F05876" w14:paraId="716CB39C" w14:textId="1A81DA1C"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8E925"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L8</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42C096F9"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53,499</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02992571" w14:textId="528514A8"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56,174 </w:t>
            </w:r>
          </w:p>
        </w:tc>
      </w:tr>
      <w:tr w:rsidR="009D3A60" w:rsidRPr="00F05876" w14:paraId="18689B3A" w14:textId="483E0C2F" w:rsidTr="009D3A60">
        <w:trPr>
          <w:trHeight w:val="18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349C0"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L9</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297213A6"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54,750</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0F664065" w14:textId="567642A1"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57,488 </w:t>
            </w:r>
          </w:p>
        </w:tc>
      </w:tr>
      <w:tr w:rsidR="009D3A60" w:rsidRPr="00F05876" w14:paraId="4A135864" w14:textId="60C11A96"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7C456"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L10</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170F894F"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56,072</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6B25D9A9" w14:textId="11E6ECEA"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58,876 </w:t>
            </w:r>
          </w:p>
        </w:tc>
      </w:tr>
      <w:tr w:rsidR="009D3A60" w:rsidRPr="00F05876" w14:paraId="425A87D3" w14:textId="261C1B30"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2D31C"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L11</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522A786B"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57,436</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1F4BBE68" w14:textId="631B78FD"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60,308 </w:t>
            </w:r>
          </w:p>
        </w:tc>
      </w:tr>
      <w:tr w:rsidR="009D3A60" w:rsidRPr="00F05876" w14:paraId="7D44F0DB" w14:textId="37D45793"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97329"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L12</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3EFCA4A4"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58,688</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68307A4B" w14:textId="2FFD73A7"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61,623 </w:t>
            </w:r>
          </w:p>
        </w:tc>
      </w:tr>
      <w:tr w:rsidR="009D3A60" w:rsidRPr="00F05876" w14:paraId="49890165" w14:textId="26D06B8F"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8F41F"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lastRenderedPageBreak/>
              <w:t>L13</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07F47DC1"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60,073</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24BB1E66" w14:textId="294A9D2B"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63,077 </w:t>
            </w:r>
          </w:p>
        </w:tc>
      </w:tr>
      <w:tr w:rsidR="009D3A60" w:rsidRPr="00F05876" w14:paraId="55B84F8D" w14:textId="3989F38A" w:rsidTr="009D3A60">
        <w:trPr>
          <w:trHeight w:val="284"/>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766F2"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L14</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40674B16"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61,479</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7C50CFB8" w14:textId="2E7C49BF"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64,553 </w:t>
            </w:r>
          </w:p>
        </w:tc>
      </w:tr>
      <w:tr w:rsidR="009D3A60" w:rsidRPr="00F05876" w14:paraId="6F2166CC" w14:textId="433DB6D6"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0B5C8"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L15</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0073A22E"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62,926</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319C0649" w14:textId="7125F708"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66,073 </w:t>
            </w:r>
          </w:p>
        </w:tc>
      </w:tr>
      <w:tr w:rsidR="009D3A60" w:rsidRPr="00F05876" w14:paraId="14728AE9" w14:textId="49A9F07E"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180C4"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L16</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0D0503E1"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64,514</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177BE0AD" w14:textId="5882D528"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67,740 </w:t>
            </w:r>
          </w:p>
        </w:tc>
      </w:tr>
      <w:tr w:rsidR="009D3A60" w:rsidRPr="00F05876" w14:paraId="6F765567" w14:textId="06670A98"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7BAA7"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L17</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180E1633"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65,921</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3A0E101B" w14:textId="2E38450F"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69,218 </w:t>
            </w:r>
          </w:p>
        </w:tc>
      </w:tr>
      <w:tr w:rsidR="009D3A60" w:rsidRPr="00F05876" w14:paraId="3CB1057E" w14:textId="488CC010" w:rsidTr="009D3A60">
        <w:trPr>
          <w:trHeight w:val="21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73712" w14:textId="77777777" w:rsidR="009D3A60" w:rsidRPr="00900B27" w:rsidRDefault="009D3A60" w:rsidP="009D3A60">
            <w:pPr>
              <w:suppressAutoHyphens/>
              <w:autoSpaceDE w:val="0"/>
              <w:autoSpaceDN w:val="0"/>
              <w:jc w:val="center"/>
              <w:textAlignment w:val="baseline"/>
              <w:rPr>
                <w:rFonts w:ascii="Arial" w:hAnsi="Arial" w:cs="Arial"/>
                <w:b/>
                <w:color w:val="000000"/>
                <w:sz w:val="22"/>
                <w:szCs w:val="22"/>
              </w:rPr>
            </w:pPr>
            <w:r w:rsidRPr="00900B27">
              <w:rPr>
                <w:rFonts w:ascii="Arial" w:hAnsi="Arial" w:cs="Arial"/>
                <w:b/>
                <w:color w:val="000000"/>
                <w:sz w:val="22"/>
                <w:szCs w:val="22"/>
              </w:rPr>
              <w:t>L18*</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4B23EFBD" w14:textId="77777777" w:rsidR="009D3A60" w:rsidRPr="00475516" w:rsidRDefault="009D3A60" w:rsidP="009D3A60">
            <w:pPr>
              <w:suppressAutoHyphens/>
              <w:autoSpaceDN w:val="0"/>
              <w:spacing w:line="247" w:lineRule="auto"/>
              <w:jc w:val="center"/>
              <w:textAlignment w:val="baseline"/>
              <w:rPr>
                <w:rFonts w:ascii="Arial" w:hAnsi="Arial" w:cs="Arial"/>
                <w:b/>
              </w:rPr>
            </w:pPr>
            <w:r w:rsidRPr="00475516">
              <w:rPr>
                <w:rFonts w:ascii="Arial" w:hAnsi="Arial" w:cs="Arial"/>
                <w:b/>
              </w:rPr>
              <w:t>66,827</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5AB10100" w14:textId="3FBE2F02" w:rsidR="009D3A60" w:rsidRPr="006535DA" w:rsidRDefault="009D3A60" w:rsidP="009D3A60">
            <w:pPr>
              <w:suppressAutoHyphens/>
              <w:autoSpaceDN w:val="0"/>
              <w:spacing w:line="247" w:lineRule="auto"/>
              <w:jc w:val="center"/>
              <w:textAlignment w:val="baseline"/>
              <w:rPr>
                <w:rFonts w:ascii="Arial" w:hAnsi="Arial" w:cs="Arial"/>
                <w:b/>
                <w:bCs/>
              </w:rPr>
            </w:pPr>
            <w:r w:rsidRPr="006535DA">
              <w:rPr>
                <w:rFonts w:ascii="Arial" w:hAnsi="Arial" w:cs="Arial"/>
                <w:b/>
                <w:bCs/>
                <w:color w:val="000000"/>
              </w:rPr>
              <w:t xml:space="preserve">70,169 </w:t>
            </w:r>
          </w:p>
        </w:tc>
      </w:tr>
      <w:tr w:rsidR="009D3A60" w:rsidRPr="00F05876" w14:paraId="25E79397" w14:textId="53803903"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C98D3"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L18</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6B974965" w14:textId="77777777" w:rsidR="009D3A60" w:rsidRPr="00475516" w:rsidRDefault="009D3A60" w:rsidP="009D3A60">
            <w:pPr>
              <w:jc w:val="center"/>
              <w:rPr>
                <w:rFonts w:ascii="Arial" w:hAnsi="Arial" w:cs="Arial"/>
              </w:rPr>
            </w:pPr>
            <w:r w:rsidRPr="00475516">
              <w:rPr>
                <w:rFonts w:ascii="Arial" w:hAnsi="Arial" w:cs="Arial"/>
              </w:rPr>
              <w:t>67,496</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79180406" w14:textId="7E1E4267" w:rsidR="009D3A60" w:rsidRPr="009D3A60" w:rsidRDefault="009D3A60" w:rsidP="009D3A60">
            <w:pPr>
              <w:jc w:val="center"/>
              <w:rPr>
                <w:rFonts w:ascii="Arial" w:hAnsi="Arial" w:cs="Arial"/>
              </w:rPr>
            </w:pPr>
            <w:r w:rsidRPr="009D3A60">
              <w:rPr>
                <w:rFonts w:ascii="Arial" w:hAnsi="Arial" w:cs="Arial"/>
                <w:color w:val="000000"/>
              </w:rPr>
              <w:t xml:space="preserve">70,871 </w:t>
            </w:r>
          </w:p>
        </w:tc>
      </w:tr>
      <w:tr w:rsidR="009D3A60" w:rsidRPr="00F05876" w14:paraId="29DD86A9" w14:textId="295F5583"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5D0E9"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L19</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2ED48420"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69,087</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49605BD4" w14:textId="69E67216"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72,542 </w:t>
            </w:r>
          </w:p>
        </w:tc>
      </w:tr>
      <w:tr w:rsidR="009D3A60" w:rsidRPr="00F05876" w14:paraId="09AA503D" w14:textId="10AFBAAC"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3BC5D"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L20</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1CA89008"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70,713</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4099061E" w14:textId="48B39BD2"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74,249 </w:t>
            </w:r>
          </w:p>
        </w:tc>
      </w:tr>
      <w:tr w:rsidR="009D3A60" w:rsidRPr="00F05876" w14:paraId="10B28F43" w14:textId="498C7820" w:rsidTr="006535DA">
        <w:trPr>
          <w:trHeight w:val="15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4E9A8" w14:textId="77777777" w:rsidR="009D3A60" w:rsidRPr="00900B27" w:rsidRDefault="009D3A60" w:rsidP="009D3A60">
            <w:pPr>
              <w:suppressAutoHyphens/>
              <w:autoSpaceDE w:val="0"/>
              <w:autoSpaceDN w:val="0"/>
              <w:jc w:val="center"/>
              <w:textAlignment w:val="baseline"/>
              <w:rPr>
                <w:rFonts w:ascii="Arial" w:hAnsi="Arial" w:cs="Arial"/>
                <w:b/>
                <w:color w:val="000000"/>
                <w:sz w:val="22"/>
                <w:szCs w:val="22"/>
              </w:rPr>
            </w:pPr>
            <w:r w:rsidRPr="00900B27">
              <w:rPr>
                <w:rFonts w:ascii="Arial" w:hAnsi="Arial" w:cs="Arial"/>
                <w:b/>
                <w:color w:val="000000"/>
                <w:sz w:val="22"/>
                <w:szCs w:val="22"/>
              </w:rPr>
              <w:t>L21*</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1C0BEDE8" w14:textId="77777777" w:rsidR="009D3A60" w:rsidRPr="00475516" w:rsidRDefault="009D3A60" w:rsidP="009D3A60">
            <w:pPr>
              <w:suppressAutoHyphens/>
              <w:autoSpaceDN w:val="0"/>
              <w:spacing w:line="247" w:lineRule="auto"/>
              <w:jc w:val="center"/>
              <w:textAlignment w:val="baseline"/>
              <w:rPr>
                <w:rFonts w:ascii="Arial" w:hAnsi="Arial" w:cs="Arial"/>
                <w:b/>
              </w:rPr>
            </w:pPr>
            <w:r w:rsidRPr="00475516">
              <w:rPr>
                <w:rFonts w:ascii="Arial" w:hAnsi="Arial" w:cs="Arial"/>
                <w:b/>
              </w:rPr>
              <w:t>71,666</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2CE94B8D" w14:textId="2D6D9B5C" w:rsidR="009D3A60" w:rsidRPr="006535DA" w:rsidRDefault="009D3A60" w:rsidP="009D3A60">
            <w:pPr>
              <w:suppressAutoHyphens/>
              <w:autoSpaceDN w:val="0"/>
              <w:spacing w:line="247" w:lineRule="auto"/>
              <w:jc w:val="center"/>
              <w:textAlignment w:val="baseline"/>
              <w:rPr>
                <w:rFonts w:ascii="Arial" w:hAnsi="Arial" w:cs="Arial"/>
                <w:b/>
                <w:bCs/>
              </w:rPr>
            </w:pPr>
            <w:r w:rsidRPr="006535DA">
              <w:rPr>
                <w:rFonts w:ascii="Arial" w:hAnsi="Arial" w:cs="Arial"/>
                <w:b/>
                <w:bCs/>
                <w:color w:val="000000"/>
              </w:rPr>
              <w:t xml:space="preserve">75,250 </w:t>
            </w:r>
          </w:p>
        </w:tc>
      </w:tr>
      <w:tr w:rsidR="009D3A60" w:rsidRPr="00F05876" w14:paraId="3F09B7B3" w14:textId="0D043798"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EB6BD"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L21</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50B15B55"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72,383</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75D56DC0" w14:textId="60EDEA9E"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76,003 </w:t>
            </w:r>
          </w:p>
        </w:tc>
      </w:tr>
      <w:tr w:rsidR="009D3A60" w:rsidRPr="00F05876" w14:paraId="02AE6A5A" w14:textId="17E04D0C"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93679"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L22</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690868EE"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74,090</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12F88739" w14:textId="224E9334"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77,795 </w:t>
            </w:r>
          </w:p>
        </w:tc>
      </w:tr>
      <w:tr w:rsidR="009D3A60" w:rsidRPr="00F05876" w14:paraId="3EDA47B2" w14:textId="63686295"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2A3C8"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L23</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3931997E"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75,842</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369AD5E8" w14:textId="3B7209A2"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79,635 </w:t>
            </w:r>
          </w:p>
        </w:tc>
      </w:tr>
      <w:tr w:rsidR="009D3A60" w:rsidRPr="00F05876" w14:paraId="4C5B2CF6" w14:textId="6D0CEEB5" w:rsidTr="006535DA">
        <w:trPr>
          <w:trHeight w:val="22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D5818" w14:textId="77777777" w:rsidR="009D3A60" w:rsidRPr="00900B27" w:rsidRDefault="009D3A60" w:rsidP="009D3A60">
            <w:pPr>
              <w:suppressAutoHyphens/>
              <w:autoSpaceDE w:val="0"/>
              <w:autoSpaceDN w:val="0"/>
              <w:jc w:val="center"/>
              <w:textAlignment w:val="baseline"/>
              <w:rPr>
                <w:rFonts w:ascii="Arial" w:hAnsi="Arial" w:cs="Arial"/>
                <w:b/>
                <w:color w:val="000000"/>
                <w:sz w:val="22"/>
                <w:szCs w:val="22"/>
              </w:rPr>
            </w:pPr>
            <w:r w:rsidRPr="00900B27">
              <w:rPr>
                <w:rFonts w:ascii="Arial" w:hAnsi="Arial" w:cs="Arial"/>
                <w:b/>
                <w:color w:val="000000"/>
                <w:sz w:val="22"/>
                <w:szCs w:val="22"/>
              </w:rPr>
              <w:t>L24*</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64592E89" w14:textId="77777777" w:rsidR="009D3A60" w:rsidRPr="00475516" w:rsidRDefault="009D3A60" w:rsidP="009D3A60">
            <w:pPr>
              <w:suppressAutoHyphens/>
              <w:autoSpaceDN w:val="0"/>
              <w:spacing w:line="247" w:lineRule="auto"/>
              <w:jc w:val="center"/>
              <w:textAlignment w:val="baseline"/>
              <w:rPr>
                <w:rFonts w:ascii="Arial" w:hAnsi="Arial" w:cs="Arial"/>
                <w:b/>
              </w:rPr>
            </w:pPr>
            <w:r w:rsidRPr="00475516">
              <w:rPr>
                <w:rFonts w:ascii="Arial" w:hAnsi="Arial" w:cs="Arial"/>
                <w:b/>
              </w:rPr>
              <w:t>76,874</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242E9642" w14:textId="20E85A3B" w:rsidR="009D3A60" w:rsidRPr="006535DA" w:rsidRDefault="009D3A60" w:rsidP="009D3A60">
            <w:pPr>
              <w:suppressAutoHyphens/>
              <w:autoSpaceDN w:val="0"/>
              <w:spacing w:line="247" w:lineRule="auto"/>
              <w:jc w:val="center"/>
              <w:textAlignment w:val="baseline"/>
              <w:rPr>
                <w:rFonts w:ascii="Arial" w:hAnsi="Arial" w:cs="Arial"/>
                <w:b/>
                <w:bCs/>
              </w:rPr>
            </w:pPr>
            <w:r w:rsidRPr="006535DA">
              <w:rPr>
                <w:rFonts w:ascii="Arial" w:hAnsi="Arial" w:cs="Arial"/>
                <w:b/>
                <w:bCs/>
                <w:color w:val="000000"/>
              </w:rPr>
              <w:t xml:space="preserve">80,718 </w:t>
            </w:r>
          </w:p>
        </w:tc>
      </w:tr>
      <w:tr w:rsidR="009D3A60" w:rsidRPr="00F05876" w14:paraId="5FC21D4B" w14:textId="2A47293C"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8C87C"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L24</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6FEFDB6F"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77,643</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0705B2AD" w14:textId="0CDA3CC3"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81,526 </w:t>
            </w:r>
          </w:p>
        </w:tc>
      </w:tr>
      <w:tr w:rsidR="009D3A60" w:rsidRPr="00F05876" w14:paraId="11D5397D" w14:textId="00A43C17"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ABCB5"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L25</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05B87E62"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79,489</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37A1FC66" w14:textId="2B59C894"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83,464 </w:t>
            </w:r>
          </w:p>
        </w:tc>
      </w:tr>
      <w:tr w:rsidR="009D3A60" w:rsidRPr="00F05876" w14:paraId="2AFA21D6" w14:textId="5C5C97D1"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B399E"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L26</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55334565"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81,372</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67390C28" w14:textId="2E709109"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85,441 </w:t>
            </w:r>
          </w:p>
        </w:tc>
      </w:tr>
      <w:tr w:rsidR="009D3A60" w:rsidRPr="00F05876" w14:paraId="0B2F0FBB" w14:textId="12945591" w:rsidTr="006535DA">
        <w:trPr>
          <w:trHeight w:val="303"/>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0E908" w14:textId="77777777" w:rsidR="009D3A60" w:rsidRPr="00352631" w:rsidRDefault="009D3A60" w:rsidP="009D3A60">
            <w:pPr>
              <w:suppressAutoHyphens/>
              <w:autoSpaceDE w:val="0"/>
              <w:autoSpaceDN w:val="0"/>
              <w:jc w:val="center"/>
              <w:textAlignment w:val="baseline"/>
              <w:rPr>
                <w:rFonts w:ascii="Arial" w:hAnsi="Arial" w:cs="Arial"/>
                <w:b/>
                <w:color w:val="000000"/>
                <w:sz w:val="22"/>
                <w:szCs w:val="22"/>
              </w:rPr>
            </w:pPr>
            <w:r w:rsidRPr="00352631">
              <w:rPr>
                <w:rFonts w:ascii="Arial" w:hAnsi="Arial" w:cs="Arial"/>
                <w:b/>
                <w:color w:val="000000"/>
                <w:sz w:val="22"/>
                <w:szCs w:val="22"/>
              </w:rPr>
              <w:t>L27*</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0C82A636" w14:textId="77777777" w:rsidR="009D3A60" w:rsidRPr="00475516" w:rsidRDefault="009D3A60" w:rsidP="009D3A60">
            <w:pPr>
              <w:suppressAutoHyphens/>
              <w:autoSpaceDN w:val="0"/>
              <w:spacing w:line="247" w:lineRule="auto"/>
              <w:jc w:val="center"/>
              <w:textAlignment w:val="baseline"/>
              <w:rPr>
                <w:rFonts w:ascii="Arial" w:hAnsi="Arial" w:cs="Arial"/>
                <w:b/>
              </w:rPr>
            </w:pPr>
            <w:r w:rsidRPr="00475516">
              <w:rPr>
                <w:rFonts w:ascii="Arial" w:hAnsi="Arial" w:cs="Arial"/>
                <w:b/>
              </w:rPr>
              <w:t>82,480</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5FA358E4" w14:textId="2F78D3BF" w:rsidR="009D3A60" w:rsidRPr="006535DA" w:rsidRDefault="009D3A60" w:rsidP="009D3A60">
            <w:pPr>
              <w:suppressAutoHyphens/>
              <w:autoSpaceDN w:val="0"/>
              <w:spacing w:line="247" w:lineRule="auto"/>
              <w:jc w:val="center"/>
              <w:textAlignment w:val="baseline"/>
              <w:rPr>
                <w:rFonts w:ascii="Arial" w:hAnsi="Arial" w:cs="Arial"/>
                <w:b/>
                <w:bCs/>
              </w:rPr>
            </w:pPr>
            <w:r w:rsidRPr="006535DA">
              <w:rPr>
                <w:rFonts w:ascii="Arial" w:hAnsi="Arial" w:cs="Arial"/>
                <w:b/>
                <w:bCs/>
                <w:color w:val="000000"/>
              </w:rPr>
              <w:t xml:space="preserve">86,604 </w:t>
            </w:r>
          </w:p>
        </w:tc>
      </w:tr>
      <w:tr w:rsidR="009D3A60" w:rsidRPr="00F05876" w14:paraId="67574A2A" w14:textId="18960C08" w:rsidTr="006535DA">
        <w:trPr>
          <w:trHeight w:val="26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B2F8F"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L27</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0C384FBA"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83,305</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4F584348" w14:textId="4960192F"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87,471 </w:t>
            </w:r>
          </w:p>
        </w:tc>
      </w:tr>
      <w:tr w:rsidR="009D3A60" w:rsidRPr="00F05876" w14:paraId="6FD197C9" w14:textId="0819F9BA"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524EC"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L28</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0AE434FD"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85,290</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678DFC81" w14:textId="06B2EEE7"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89,555 </w:t>
            </w:r>
          </w:p>
        </w:tc>
      </w:tr>
      <w:tr w:rsidR="009D3A60" w:rsidRPr="00F05876" w14:paraId="076FBABF" w14:textId="4D1CD9F2"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8FDF8"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L29</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5517A708"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87,316</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66E20722" w14:textId="1983CAB1"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91,682 </w:t>
            </w:r>
          </w:p>
        </w:tc>
      </w:tr>
      <w:tr w:rsidR="009D3A60" w:rsidRPr="00F05876" w14:paraId="6DF8D164" w14:textId="0838849D"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BE6E2"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L30</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2D429271"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89,406</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7B4425AB" w14:textId="7003B9AC"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93,877 </w:t>
            </w:r>
          </w:p>
        </w:tc>
      </w:tr>
      <w:tr w:rsidR="009D3A60" w:rsidRPr="00F05876" w14:paraId="0BD1171D" w14:textId="0065F887" w:rsidTr="006535DA">
        <w:trPr>
          <w:trHeight w:val="199"/>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5C915" w14:textId="77777777" w:rsidR="009D3A60" w:rsidRPr="00352631" w:rsidRDefault="009D3A60" w:rsidP="009D3A60">
            <w:pPr>
              <w:suppressAutoHyphens/>
              <w:autoSpaceDE w:val="0"/>
              <w:autoSpaceDN w:val="0"/>
              <w:jc w:val="center"/>
              <w:textAlignment w:val="baseline"/>
              <w:rPr>
                <w:rFonts w:ascii="Arial" w:hAnsi="Arial" w:cs="Arial"/>
                <w:b/>
                <w:color w:val="000000"/>
                <w:sz w:val="22"/>
                <w:szCs w:val="22"/>
              </w:rPr>
            </w:pPr>
            <w:r w:rsidRPr="00352631">
              <w:rPr>
                <w:rFonts w:ascii="Arial" w:hAnsi="Arial" w:cs="Arial"/>
                <w:b/>
                <w:color w:val="000000"/>
                <w:sz w:val="22"/>
                <w:szCs w:val="22"/>
              </w:rPr>
              <w:t>L31*</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20C6F5D1" w14:textId="77777777" w:rsidR="009D3A60" w:rsidRPr="00475516" w:rsidRDefault="009D3A60" w:rsidP="009D3A60">
            <w:pPr>
              <w:suppressAutoHyphens/>
              <w:autoSpaceDN w:val="0"/>
              <w:spacing w:line="247" w:lineRule="auto"/>
              <w:jc w:val="center"/>
              <w:textAlignment w:val="baseline"/>
              <w:rPr>
                <w:rFonts w:ascii="Arial" w:hAnsi="Arial" w:cs="Arial"/>
                <w:b/>
              </w:rPr>
            </w:pPr>
            <w:r w:rsidRPr="00475516">
              <w:rPr>
                <w:rFonts w:ascii="Arial" w:hAnsi="Arial" w:cs="Arial"/>
                <w:b/>
              </w:rPr>
              <w:t>90,632</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62FBF9A1" w14:textId="59F6DF5D" w:rsidR="009D3A60" w:rsidRPr="006535DA" w:rsidRDefault="009D3A60" w:rsidP="009D3A60">
            <w:pPr>
              <w:suppressAutoHyphens/>
              <w:autoSpaceDN w:val="0"/>
              <w:spacing w:line="247" w:lineRule="auto"/>
              <w:jc w:val="center"/>
              <w:textAlignment w:val="baseline"/>
              <w:rPr>
                <w:rFonts w:ascii="Arial" w:hAnsi="Arial" w:cs="Arial"/>
                <w:b/>
                <w:bCs/>
              </w:rPr>
            </w:pPr>
            <w:r w:rsidRPr="006535DA">
              <w:rPr>
                <w:rFonts w:ascii="Arial" w:hAnsi="Arial" w:cs="Arial"/>
                <w:b/>
                <w:bCs/>
                <w:color w:val="000000"/>
              </w:rPr>
              <w:t xml:space="preserve">95,164 </w:t>
            </w:r>
          </w:p>
        </w:tc>
      </w:tr>
      <w:tr w:rsidR="009D3A60" w:rsidRPr="00F05876" w14:paraId="4E099513" w14:textId="77A4843B"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0723F"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Pr>
                <w:rFonts w:ascii="Arial" w:hAnsi="Arial" w:cs="Arial"/>
                <w:color w:val="000000"/>
                <w:sz w:val="22"/>
                <w:szCs w:val="22"/>
              </w:rPr>
              <w:t>L31</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58A1B0D4" w14:textId="77777777" w:rsidR="009D3A60" w:rsidRPr="00475516" w:rsidRDefault="009D3A60" w:rsidP="009D3A60">
            <w:pPr>
              <w:suppressAutoHyphens/>
              <w:autoSpaceDN w:val="0"/>
              <w:spacing w:line="247" w:lineRule="auto"/>
              <w:jc w:val="center"/>
              <w:textAlignment w:val="baseline"/>
              <w:rPr>
                <w:rFonts w:ascii="Arial" w:hAnsi="Arial" w:cs="Arial"/>
              </w:rPr>
            </w:pPr>
            <w:r w:rsidRPr="00475516">
              <w:rPr>
                <w:rFonts w:ascii="Arial" w:hAnsi="Arial" w:cs="Arial"/>
              </w:rPr>
              <w:t>91,539</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7D71C57D" w14:textId="6EE3D191"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96,116 </w:t>
            </w:r>
          </w:p>
        </w:tc>
      </w:tr>
      <w:tr w:rsidR="009D3A60" w:rsidRPr="00F05876" w14:paraId="25A1E01F" w14:textId="10B24892"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8CE7F"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L32</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68371EB4" w14:textId="77777777" w:rsidR="009D3A60" w:rsidRPr="00475516" w:rsidRDefault="009D3A60" w:rsidP="009D3A60">
            <w:pPr>
              <w:jc w:val="center"/>
              <w:rPr>
                <w:rFonts w:ascii="Arial" w:hAnsi="Arial" w:cs="Arial"/>
              </w:rPr>
            </w:pPr>
            <w:r w:rsidRPr="00475516">
              <w:rPr>
                <w:rFonts w:ascii="Arial" w:hAnsi="Arial" w:cs="Arial"/>
              </w:rPr>
              <w:t>93,724</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2296BBC5" w14:textId="34EB9F43" w:rsidR="009D3A60" w:rsidRPr="009D3A60" w:rsidRDefault="009D3A60" w:rsidP="009D3A60">
            <w:pPr>
              <w:jc w:val="center"/>
              <w:rPr>
                <w:rFonts w:ascii="Arial" w:hAnsi="Arial" w:cs="Arial"/>
              </w:rPr>
            </w:pPr>
            <w:r w:rsidRPr="009D3A60">
              <w:rPr>
                <w:rFonts w:ascii="Arial" w:hAnsi="Arial" w:cs="Arial"/>
                <w:color w:val="000000"/>
              </w:rPr>
              <w:t xml:space="preserve">98,411 </w:t>
            </w:r>
          </w:p>
        </w:tc>
      </w:tr>
      <w:tr w:rsidR="009D3A60" w:rsidRPr="00F05876" w14:paraId="27D7E560" w14:textId="0BAE26EC"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FBAFC"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L33</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0A638AFE"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95,975</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3317E19C" w14:textId="4E49A348"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100,774 </w:t>
            </w:r>
          </w:p>
        </w:tc>
      </w:tr>
      <w:tr w:rsidR="009D3A60" w:rsidRPr="00F05876" w14:paraId="7BE2EB99" w14:textId="3636E827" w:rsidTr="006535DA">
        <w:trPr>
          <w:trHeight w:val="27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76912"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L34</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15A52757"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98,263</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7374E8C5" w14:textId="7A09E81B"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103,177 </w:t>
            </w:r>
          </w:p>
        </w:tc>
      </w:tr>
      <w:tr w:rsidR="009D3A60" w:rsidRPr="00F05876" w14:paraId="3AE22F14" w14:textId="6712CE24"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55939" w14:textId="77777777" w:rsidR="009D3A60" w:rsidRPr="00352631" w:rsidRDefault="009D3A60" w:rsidP="009D3A60">
            <w:pPr>
              <w:suppressAutoHyphens/>
              <w:autoSpaceDE w:val="0"/>
              <w:autoSpaceDN w:val="0"/>
              <w:jc w:val="center"/>
              <w:textAlignment w:val="baseline"/>
              <w:rPr>
                <w:rFonts w:ascii="Arial" w:hAnsi="Arial" w:cs="Arial"/>
                <w:b/>
                <w:color w:val="000000"/>
                <w:sz w:val="22"/>
                <w:szCs w:val="22"/>
              </w:rPr>
            </w:pPr>
            <w:r w:rsidRPr="00352631">
              <w:rPr>
                <w:rFonts w:ascii="Arial" w:hAnsi="Arial" w:cs="Arial"/>
                <w:b/>
                <w:color w:val="000000"/>
                <w:sz w:val="22"/>
                <w:szCs w:val="22"/>
              </w:rPr>
              <w:t>L35*</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6740C569" w14:textId="77777777" w:rsidR="009D3A60" w:rsidRPr="00475516" w:rsidRDefault="009D3A60" w:rsidP="009D3A60">
            <w:pPr>
              <w:suppressAutoHyphens/>
              <w:autoSpaceDN w:val="0"/>
              <w:spacing w:line="247" w:lineRule="auto"/>
              <w:jc w:val="center"/>
              <w:textAlignment w:val="baseline"/>
              <w:rPr>
                <w:rFonts w:ascii="Arial" w:hAnsi="Arial" w:cs="Arial"/>
                <w:b/>
              </w:rPr>
            </w:pPr>
            <w:r w:rsidRPr="00475516">
              <w:rPr>
                <w:rFonts w:ascii="Arial" w:hAnsi="Arial" w:cs="Arial"/>
                <w:b/>
              </w:rPr>
              <w:t>99,624</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577B2F97" w14:textId="691A43AD" w:rsidR="009D3A60" w:rsidRPr="006535DA" w:rsidRDefault="009D3A60" w:rsidP="009D3A60">
            <w:pPr>
              <w:suppressAutoHyphens/>
              <w:autoSpaceDN w:val="0"/>
              <w:spacing w:line="247" w:lineRule="auto"/>
              <w:jc w:val="center"/>
              <w:textAlignment w:val="baseline"/>
              <w:rPr>
                <w:rFonts w:ascii="Arial" w:hAnsi="Arial" w:cs="Arial"/>
                <w:b/>
                <w:bCs/>
              </w:rPr>
            </w:pPr>
            <w:r w:rsidRPr="006535DA">
              <w:rPr>
                <w:rFonts w:ascii="Arial" w:hAnsi="Arial" w:cs="Arial"/>
                <w:b/>
                <w:bCs/>
                <w:color w:val="000000"/>
              </w:rPr>
              <w:t xml:space="preserve">104,606 </w:t>
            </w:r>
          </w:p>
        </w:tc>
      </w:tr>
      <w:tr w:rsidR="009D3A60" w:rsidRPr="00F05876" w14:paraId="7A006248" w14:textId="2BDD9F01"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4D541"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L35</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00F2B46D"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100,620</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7029B976" w14:textId="2FA32508"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105,651 </w:t>
            </w:r>
          </w:p>
        </w:tc>
      </w:tr>
      <w:tr w:rsidR="009D3A60" w:rsidRPr="00F05876" w14:paraId="76556E1B" w14:textId="0BBCC461"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75632"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L36</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7EDCC3EE"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103,026</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63C66EEA" w14:textId="20D06DF0"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108,178 </w:t>
            </w:r>
          </w:p>
        </w:tc>
      </w:tr>
      <w:tr w:rsidR="009D3A60" w:rsidRPr="00F05876" w14:paraId="5072077A" w14:textId="4E99F141" w:rsidTr="006535DA">
        <w:trPr>
          <w:trHeight w:val="209"/>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DEA55"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L37</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4A0582A6"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105,509</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02C93A30" w14:textId="77165558"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110,785 </w:t>
            </w:r>
          </w:p>
        </w:tc>
      </w:tr>
      <w:tr w:rsidR="009D3A60" w:rsidRPr="00F05876" w14:paraId="5854BF5B" w14:textId="7CC9E24E" w:rsidTr="009D3A60">
        <w:trPr>
          <w:trHeight w:val="27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5B6C0"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L38</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76FCB911"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108,037</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67FBC43F" w14:textId="2ED503E9"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113,439 </w:t>
            </w:r>
          </w:p>
        </w:tc>
      </w:tr>
      <w:tr w:rsidR="009D3A60" w:rsidRPr="00F05876" w14:paraId="18FD7EEE" w14:textId="40A483AC" w:rsidTr="006535DA">
        <w:trPr>
          <w:trHeight w:val="189"/>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DDB67" w14:textId="77777777" w:rsidR="009D3A60" w:rsidRPr="00352631" w:rsidRDefault="009D3A60" w:rsidP="009D3A60">
            <w:pPr>
              <w:suppressAutoHyphens/>
              <w:autoSpaceDE w:val="0"/>
              <w:autoSpaceDN w:val="0"/>
              <w:jc w:val="center"/>
              <w:textAlignment w:val="baseline"/>
              <w:rPr>
                <w:rFonts w:ascii="Arial" w:hAnsi="Arial" w:cs="Arial"/>
                <w:b/>
                <w:color w:val="000000"/>
                <w:sz w:val="22"/>
                <w:szCs w:val="22"/>
              </w:rPr>
            </w:pPr>
            <w:r w:rsidRPr="00352631">
              <w:rPr>
                <w:rFonts w:ascii="Arial" w:hAnsi="Arial" w:cs="Arial"/>
                <w:b/>
                <w:color w:val="000000"/>
                <w:sz w:val="22"/>
                <w:szCs w:val="22"/>
              </w:rPr>
              <w:t>L39*</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5CCF5505" w14:textId="77777777" w:rsidR="009D3A60" w:rsidRPr="00475516" w:rsidRDefault="009D3A60" w:rsidP="009D3A60">
            <w:pPr>
              <w:suppressAutoHyphens/>
              <w:autoSpaceDN w:val="0"/>
              <w:spacing w:line="247" w:lineRule="auto"/>
              <w:jc w:val="center"/>
              <w:textAlignment w:val="baseline"/>
              <w:rPr>
                <w:rFonts w:ascii="Arial" w:hAnsi="Arial" w:cs="Arial"/>
                <w:b/>
              </w:rPr>
            </w:pPr>
            <w:r w:rsidRPr="00475516">
              <w:rPr>
                <w:rFonts w:ascii="Arial" w:hAnsi="Arial" w:cs="Arial"/>
                <w:b/>
              </w:rPr>
              <w:t>109,489</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025C2EB6" w14:textId="3D03CDB2" w:rsidR="009D3A60" w:rsidRPr="006535DA" w:rsidRDefault="009D3A60" w:rsidP="009D3A60">
            <w:pPr>
              <w:suppressAutoHyphens/>
              <w:autoSpaceDN w:val="0"/>
              <w:spacing w:line="247" w:lineRule="auto"/>
              <w:jc w:val="center"/>
              <w:textAlignment w:val="baseline"/>
              <w:rPr>
                <w:rFonts w:ascii="Arial" w:hAnsi="Arial" w:cs="Arial"/>
                <w:b/>
                <w:bCs/>
              </w:rPr>
            </w:pPr>
            <w:r w:rsidRPr="006535DA">
              <w:rPr>
                <w:rFonts w:ascii="Arial" w:hAnsi="Arial" w:cs="Arial"/>
                <w:b/>
                <w:bCs/>
                <w:color w:val="000000"/>
              </w:rPr>
              <w:t xml:space="preserve">114,964 </w:t>
            </w:r>
          </w:p>
        </w:tc>
      </w:tr>
      <w:tr w:rsidR="009D3A60" w:rsidRPr="00F05876" w14:paraId="666EFDF6" w14:textId="2578ABB3"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B2955"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L39</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0F69BC71"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110,584</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215FB29F" w14:textId="55F70D83"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116,114 </w:t>
            </w:r>
          </w:p>
        </w:tc>
      </w:tr>
      <w:tr w:rsidR="009D3A60" w:rsidRPr="00F05876" w14:paraId="74AAAA13" w14:textId="6F5437E7"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1A813"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L40</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155EE602"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113,266</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0CF19753" w14:textId="01CE515B"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118,930 </w:t>
            </w:r>
          </w:p>
        </w:tc>
      </w:tr>
      <w:tr w:rsidR="009D3A60" w:rsidRPr="00F05876" w14:paraId="3D8F1C33" w14:textId="2B470F1D" w:rsidTr="009D3A60">
        <w:trPr>
          <w:trHeight w:val="21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B8274"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L41</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4C60EDC9"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116,010</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601B9BB5" w14:textId="6313BFB6"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121,811 </w:t>
            </w:r>
          </w:p>
        </w:tc>
      </w:tr>
      <w:tr w:rsidR="009D3A60" w:rsidRPr="00F05876" w14:paraId="4E85803A" w14:textId="1E31563B"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9A4BF"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L42</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1F63B0E2" w14:textId="77777777" w:rsidR="009D3A60" w:rsidRPr="00475516" w:rsidRDefault="009D3A60" w:rsidP="009D3A60">
            <w:pPr>
              <w:suppressAutoHyphens/>
              <w:autoSpaceDN w:val="0"/>
              <w:spacing w:line="247" w:lineRule="auto"/>
              <w:jc w:val="center"/>
              <w:textAlignment w:val="baseline"/>
              <w:rPr>
                <w:rFonts w:ascii="Arial" w:eastAsia="Calibri" w:hAnsi="Arial" w:cs="Arial"/>
                <w:lang w:eastAsia="en-US"/>
              </w:rPr>
            </w:pPr>
            <w:r w:rsidRPr="00475516">
              <w:rPr>
                <w:rFonts w:ascii="Arial" w:hAnsi="Arial" w:cs="Arial"/>
              </w:rPr>
              <w:t>118,828</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65C5E95A" w14:textId="07AE970B" w:rsidR="009D3A60" w:rsidRPr="009D3A60" w:rsidRDefault="009D3A60" w:rsidP="009D3A60">
            <w:pPr>
              <w:suppressAutoHyphens/>
              <w:autoSpaceDN w:val="0"/>
              <w:spacing w:line="247" w:lineRule="auto"/>
              <w:jc w:val="center"/>
              <w:textAlignment w:val="baseline"/>
              <w:rPr>
                <w:rFonts w:ascii="Arial" w:hAnsi="Arial" w:cs="Arial"/>
              </w:rPr>
            </w:pPr>
            <w:r w:rsidRPr="009D3A60">
              <w:rPr>
                <w:rFonts w:ascii="Arial" w:hAnsi="Arial" w:cs="Arial"/>
                <w:color w:val="000000"/>
              </w:rPr>
              <w:t xml:space="preserve">124,770 </w:t>
            </w:r>
          </w:p>
        </w:tc>
      </w:tr>
      <w:tr w:rsidR="009D3A60" w:rsidRPr="00F05876" w14:paraId="57A95FC1" w14:textId="74960C51" w:rsidTr="009D3A60">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51EC3" w14:textId="77777777" w:rsidR="009D3A60" w:rsidRPr="00F05876" w:rsidRDefault="009D3A60" w:rsidP="009D3A60">
            <w:pPr>
              <w:suppressAutoHyphens/>
              <w:autoSpaceDE w:val="0"/>
              <w:autoSpaceDN w:val="0"/>
              <w:jc w:val="center"/>
              <w:textAlignment w:val="baseline"/>
              <w:rPr>
                <w:rFonts w:ascii="Arial" w:hAnsi="Arial" w:cs="Arial"/>
                <w:color w:val="000000"/>
                <w:sz w:val="22"/>
                <w:szCs w:val="22"/>
              </w:rPr>
            </w:pPr>
            <w:r w:rsidRPr="00F05876">
              <w:rPr>
                <w:rFonts w:ascii="Arial" w:hAnsi="Arial" w:cs="Arial"/>
                <w:color w:val="000000"/>
                <w:sz w:val="22"/>
                <w:szCs w:val="22"/>
              </w:rPr>
              <w:t>L43</w:t>
            </w:r>
          </w:p>
        </w:tc>
        <w:tc>
          <w:tcPr>
            <w:tcW w:w="3544"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2DA2BFEB" w14:textId="77777777" w:rsidR="009D3A60" w:rsidRPr="00475516" w:rsidRDefault="009D3A60" w:rsidP="009D3A60">
            <w:pPr>
              <w:suppressAutoHyphens/>
              <w:autoSpaceDN w:val="0"/>
              <w:jc w:val="center"/>
              <w:textAlignment w:val="baseline"/>
              <w:rPr>
                <w:rFonts w:ascii="Arial" w:hAnsi="Arial" w:cs="Arial"/>
                <w:color w:val="000000"/>
                <w:lang w:val="en-US" w:eastAsia="en-US"/>
              </w:rPr>
            </w:pPr>
            <w:r w:rsidRPr="00475516">
              <w:rPr>
                <w:rFonts w:ascii="Arial" w:hAnsi="Arial" w:cs="Arial"/>
              </w:rPr>
              <w:t>120,513</w:t>
            </w:r>
          </w:p>
        </w:tc>
        <w:tc>
          <w:tcPr>
            <w:tcW w:w="35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bottom"/>
          </w:tcPr>
          <w:p w14:paraId="3B636B79" w14:textId="4FE53705" w:rsidR="009D3A60" w:rsidRPr="009D3A60" w:rsidRDefault="009D3A60" w:rsidP="009D3A60">
            <w:pPr>
              <w:suppressAutoHyphens/>
              <w:autoSpaceDN w:val="0"/>
              <w:jc w:val="center"/>
              <w:textAlignment w:val="baseline"/>
              <w:rPr>
                <w:rFonts w:ascii="Arial" w:hAnsi="Arial" w:cs="Arial"/>
              </w:rPr>
            </w:pPr>
            <w:r w:rsidRPr="009D3A60">
              <w:rPr>
                <w:rFonts w:ascii="Arial" w:hAnsi="Arial" w:cs="Arial"/>
                <w:color w:val="000000"/>
              </w:rPr>
              <w:t xml:space="preserve">126,539 </w:t>
            </w:r>
          </w:p>
        </w:tc>
      </w:tr>
    </w:tbl>
    <w:p w14:paraId="17CB5099" w14:textId="77777777" w:rsidR="000E041E" w:rsidRDefault="000E041E" w:rsidP="000E041E">
      <w:pPr>
        <w:suppressAutoHyphens/>
        <w:autoSpaceDE w:val="0"/>
        <w:autoSpaceDN w:val="0"/>
        <w:textAlignment w:val="baseline"/>
        <w:rPr>
          <w:rFonts w:ascii="GillSans Light" w:hAnsi="GillSans Light" w:cs="GillSans Light"/>
          <w:color w:val="000000"/>
          <w:sz w:val="23"/>
          <w:szCs w:val="23"/>
        </w:rPr>
      </w:pPr>
      <w:r w:rsidRPr="00F05876">
        <w:rPr>
          <w:rFonts w:ascii="GillSans Light" w:hAnsi="GillSans Light" w:cs="GillSans Light"/>
          <w:color w:val="000000"/>
          <w:sz w:val="23"/>
          <w:szCs w:val="23"/>
        </w:rPr>
        <w:t xml:space="preserve"> </w:t>
      </w:r>
    </w:p>
    <w:p w14:paraId="6DDFBD1E" w14:textId="77777777" w:rsidR="000E041E" w:rsidRDefault="000E041E" w:rsidP="000E041E">
      <w:pPr>
        <w:spacing w:after="160" w:line="259" w:lineRule="auto"/>
        <w:rPr>
          <w:rFonts w:ascii="GillSans Light" w:hAnsi="GillSans Light" w:cs="GillSans Light"/>
          <w:color w:val="000000"/>
          <w:sz w:val="23"/>
          <w:szCs w:val="23"/>
        </w:rPr>
      </w:pPr>
      <w:r w:rsidRPr="00457099">
        <w:rPr>
          <w:rFonts w:ascii="GillSans Light" w:hAnsi="GillSans Light" w:cs="GillSans Light"/>
          <w:color w:val="000000"/>
          <w:sz w:val="23"/>
          <w:szCs w:val="23"/>
        </w:rPr>
        <w:t xml:space="preserve">* These points and point 43 are the maximum salaries for the eight head teacher group ranges </w:t>
      </w:r>
      <w:r>
        <w:rPr>
          <w:rFonts w:ascii="GillSans Light" w:hAnsi="GillSans Light" w:cs="GillSans Light"/>
          <w:color w:val="000000"/>
          <w:sz w:val="23"/>
          <w:szCs w:val="23"/>
        </w:rPr>
        <w:br w:type="page"/>
      </w:r>
    </w:p>
    <w:p w14:paraId="3B67294D" w14:textId="77777777" w:rsidR="000E041E" w:rsidRPr="00F05876" w:rsidRDefault="000E041E" w:rsidP="000E041E">
      <w:pPr>
        <w:suppressAutoHyphens/>
        <w:autoSpaceDN w:val="0"/>
        <w:jc w:val="center"/>
        <w:textAlignment w:val="baseline"/>
        <w:rPr>
          <w:rFonts w:ascii="Arial" w:hAnsi="Arial" w:cs="Arial"/>
          <w:b/>
          <w:bCs/>
          <w:color w:val="000000"/>
          <w:u w:val="single"/>
          <w:lang w:val="en-US" w:eastAsia="en-US"/>
        </w:rPr>
      </w:pPr>
      <w:r>
        <w:rPr>
          <w:rFonts w:ascii="Arial" w:hAnsi="Arial" w:cs="Arial"/>
          <w:b/>
          <w:bCs/>
          <w:color w:val="000000"/>
          <w:u w:val="single"/>
          <w:lang w:val="en-US" w:eastAsia="en-US"/>
        </w:rPr>
        <w:lastRenderedPageBreak/>
        <w:t>P</w:t>
      </w:r>
      <w:r w:rsidRPr="00F05876">
        <w:rPr>
          <w:rFonts w:ascii="Arial" w:hAnsi="Arial" w:cs="Arial"/>
          <w:b/>
          <w:bCs/>
          <w:color w:val="000000"/>
          <w:u w:val="single"/>
          <w:lang w:val="en-US" w:eastAsia="en-US"/>
        </w:rPr>
        <w:t xml:space="preserve">AY </w:t>
      </w:r>
      <w:r>
        <w:rPr>
          <w:rFonts w:ascii="Arial" w:hAnsi="Arial" w:cs="Arial"/>
          <w:b/>
          <w:bCs/>
          <w:color w:val="000000"/>
          <w:u w:val="single"/>
          <w:lang w:val="en-US" w:eastAsia="en-US"/>
        </w:rPr>
        <w:t>SCALE</w:t>
      </w:r>
    </w:p>
    <w:p w14:paraId="7FA83D1F" w14:textId="01547FDE" w:rsidR="000E041E" w:rsidRPr="00F05876" w:rsidRDefault="000E041E" w:rsidP="000E041E">
      <w:pPr>
        <w:suppressAutoHyphens/>
        <w:autoSpaceDN w:val="0"/>
        <w:jc w:val="center"/>
        <w:textAlignment w:val="baseline"/>
        <w:rPr>
          <w:rFonts w:ascii="Calibri" w:eastAsia="Calibri" w:hAnsi="Calibri"/>
          <w:sz w:val="22"/>
          <w:szCs w:val="22"/>
          <w:lang w:eastAsia="en-US"/>
        </w:rPr>
      </w:pPr>
      <w:r w:rsidRPr="00F05876">
        <w:rPr>
          <w:rFonts w:ascii="Arial" w:hAnsi="Arial" w:cs="Arial"/>
          <w:b/>
          <w:bCs/>
          <w:color w:val="000000"/>
          <w:u w:val="single"/>
          <w:lang w:val="en-US" w:eastAsia="en-US"/>
        </w:rPr>
        <w:t>FOR TEACHERS – Sept 20</w:t>
      </w:r>
      <w:r>
        <w:rPr>
          <w:rFonts w:ascii="Arial" w:hAnsi="Arial" w:cs="Arial"/>
          <w:b/>
          <w:bCs/>
          <w:color w:val="000000"/>
          <w:u w:val="single"/>
          <w:lang w:val="en-US" w:eastAsia="en-US"/>
        </w:rPr>
        <w:t>2</w:t>
      </w:r>
      <w:r w:rsidR="00377C40">
        <w:rPr>
          <w:rFonts w:ascii="Arial" w:hAnsi="Arial" w:cs="Arial"/>
          <w:b/>
          <w:bCs/>
          <w:color w:val="000000"/>
          <w:u w:val="single"/>
          <w:lang w:val="en-US" w:eastAsia="en-US"/>
        </w:rPr>
        <w:t>2</w:t>
      </w:r>
      <w:r w:rsidRPr="00F05876">
        <w:rPr>
          <w:rFonts w:ascii="Arial" w:hAnsi="Arial" w:cs="Arial"/>
          <w:b/>
          <w:bCs/>
          <w:color w:val="000000"/>
          <w:u w:val="single"/>
          <w:lang w:val="en-US" w:eastAsia="en-US"/>
        </w:rPr>
        <w:t xml:space="preserve"> </w:t>
      </w:r>
    </w:p>
    <w:p w14:paraId="743DB968" w14:textId="77777777" w:rsidR="000E041E" w:rsidRDefault="000E041E" w:rsidP="000E041E">
      <w:pPr>
        <w:suppressAutoHyphens/>
        <w:autoSpaceDN w:val="0"/>
        <w:jc w:val="center"/>
        <w:textAlignment w:val="baseline"/>
        <w:rPr>
          <w:szCs w:val="20"/>
          <w:lang w:val="en-US" w:eastAsia="en-US"/>
        </w:rPr>
      </w:pPr>
    </w:p>
    <w:p w14:paraId="7EFEC164" w14:textId="77777777" w:rsidR="000E041E" w:rsidRPr="000F2569" w:rsidRDefault="000E041E" w:rsidP="000E041E">
      <w:pPr>
        <w:widowControl w:val="0"/>
        <w:suppressAutoHyphens/>
        <w:autoSpaceDN w:val="0"/>
        <w:ind w:right="189"/>
        <w:jc w:val="both"/>
        <w:textAlignment w:val="baseline"/>
        <w:rPr>
          <w:rFonts w:ascii="Arial" w:eastAsia="Arial" w:hAnsi="Arial"/>
          <w:i/>
          <w:lang w:val="en-US" w:eastAsia="en-US"/>
        </w:rPr>
      </w:pPr>
      <w:r w:rsidRPr="000F2569">
        <w:rPr>
          <w:rFonts w:ascii="Arial" w:eastAsia="Arial" w:hAnsi="Arial"/>
          <w:i/>
          <w:lang w:val="en-US" w:eastAsia="en-US"/>
        </w:rPr>
        <w:t>Explanatory note:</w:t>
      </w:r>
    </w:p>
    <w:p w14:paraId="0E4E07DA" w14:textId="77777777" w:rsidR="000E041E" w:rsidRPr="000F2569" w:rsidRDefault="000E041E" w:rsidP="000E041E">
      <w:pPr>
        <w:widowControl w:val="0"/>
        <w:suppressAutoHyphens/>
        <w:autoSpaceDN w:val="0"/>
        <w:ind w:right="189"/>
        <w:jc w:val="both"/>
        <w:textAlignment w:val="baseline"/>
        <w:rPr>
          <w:rFonts w:ascii="Arial" w:eastAsia="Arial" w:hAnsi="Arial"/>
          <w:i/>
          <w:lang w:val="en-US" w:eastAsia="en-US"/>
        </w:rPr>
      </w:pPr>
    </w:p>
    <w:p w14:paraId="56992226" w14:textId="2CA829BC" w:rsidR="000F2569" w:rsidRDefault="00207C34" w:rsidP="000F2569">
      <w:pPr>
        <w:widowControl w:val="0"/>
        <w:suppressAutoHyphens/>
        <w:autoSpaceDN w:val="0"/>
        <w:ind w:right="189"/>
        <w:jc w:val="both"/>
        <w:textAlignment w:val="baseline"/>
        <w:rPr>
          <w:rFonts w:ascii="Arial" w:eastAsia="Arial" w:hAnsi="Arial"/>
          <w:i/>
          <w:lang w:val="en-US" w:eastAsia="en-US"/>
        </w:rPr>
      </w:pPr>
      <w:r w:rsidRPr="000F2569">
        <w:rPr>
          <w:rFonts w:ascii="Arial" w:eastAsia="Arial" w:hAnsi="Arial"/>
          <w:i/>
          <w:lang w:val="en-US" w:eastAsia="en-US"/>
        </w:rPr>
        <w:t>From 1 September 202</w:t>
      </w:r>
      <w:r w:rsidR="000F2569">
        <w:rPr>
          <w:rFonts w:ascii="Arial" w:eastAsia="Arial" w:hAnsi="Arial"/>
          <w:i/>
          <w:lang w:val="en-US" w:eastAsia="en-US"/>
        </w:rPr>
        <w:t>2</w:t>
      </w:r>
      <w:r w:rsidRPr="000F2569">
        <w:rPr>
          <w:rFonts w:ascii="Arial" w:eastAsia="Arial" w:hAnsi="Arial"/>
          <w:i/>
          <w:lang w:val="en-US" w:eastAsia="en-US"/>
        </w:rPr>
        <w:t xml:space="preserve">, </w:t>
      </w:r>
      <w:r w:rsidR="000F2569">
        <w:rPr>
          <w:rFonts w:ascii="Arial" w:eastAsia="Arial" w:hAnsi="Arial"/>
          <w:i/>
          <w:lang w:val="en-US" w:eastAsia="en-US"/>
        </w:rPr>
        <w:t xml:space="preserve">it is a </w:t>
      </w:r>
      <w:r w:rsidR="0011265F">
        <w:rPr>
          <w:rFonts w:ascii="Arial" w:eastAsia="Arial" w:hAnsi="Arial"/>
          <w:i/>
          <w:lang w:val="en-US" w:eastAsia="en-US"/>
        </w:rPr>
        <w:t>requirement</w:t>
      </w:r>
      <w:r w:rsidR="000F2569">
        <w:rPr>
          <w:rFonts w:ascii="Arial" w:eastAsia="Arial" w:hAnsi="Arial"/>
          <w:i/>
          <w:lang w:val="en-US" w:eastAsia="en-US"/>
        </w:rPr>
        <w:t xml:space="preserve"> of the STPCD to</w:t>
      </w:r>
      <w:r w:rsidR="000F2569" w:rsidRPr="00E24BCC">
        <w:rPr>
          <w:rFonts w:ascii="Arial" w:eastAsia="Arial" w:hAnsi="Arial"/>
          <w:i/>
          <w:lang w:val="en-US" w:eastAsia="en-US"/>
        </w:rPr>
        <w:t xml:space="preserve"> uplift </w:t>
      </w:r>
      <w:r w:rsidR="000F2569">
        <w:rPr>
          <w:rFonts w:ascii="Arial" w:eastAsia="Arial" w:hAnsi="Arial"/>
          <w:i/>
          <w:lang w:val="en-US" w:eastAsia="en-US"/>
        </w:rPr>
        <w:t>all pay and allowance ranges and advisory points by 5%, with higher increase</w:t>
      </w:r>
      <w:r w:rsidR="00DF0546">
        <w:rPr>
          <w:rFonts w:ascii="Arial" w:eastAsia="Arial" w:hAnsi="Arial"/>
          <w:i/>
          <w:lang w:val="en-US" w:eastAsia="en-US"/>
        </w:rPr>
        <w:t>s</w:t>
      </w:r>
      <w:r w:rsidR="000F2569">
        <w:rPr>
          <w:rFonts w:ascii="Arial" w:eastAsia="Arial" w:hAnsi="Arial"/>
          <w:i/>
          <w:lang w:val="en-US" w:eastAsia="en-US"/>
        </w:rPr>
        <w:t xml:space="preserve"> to some parts of the Main Pay Scale Ranges as a step towards achieving a minimum starting salary of £30,000.  </w:t>
      </w:r>
    </w:p>
    <w:p w14:paraId="5662A3D9" w14:textId="37A3051C" w:rsidR="000E041E" w:rsidRPr="00E24BCC" w:rsidRDefault="000F2569" w:rsidP="0011265F">
      <w:pPr>
        <w:widowControl w:val="0"/>
        <w:suppressAutoHyphens/>
        <w:autoSpaceDN w:val="0"/>
        <w:ind w:right="189"/>
        <w:jc w:val="both"/>
        <w:textAlignment w:val="baseline"/>
        <w:rPr>
          <w:rFonts w:ascii="Arial" w:hAnsi="Arial" w:cs="Arial"/>
          <w:b/>
          <w:u w:val="single"/>
          <w:lang w:val="en-US" w:eastAsia="en-US"/>
        </w:rPr>
      </w:pPr>
      <w:r w:rsidRPr="00E24BCC">
        <w:rPr>
          <w:rFonts w:ascii="Arial" w:eastAsia="Arial" w:hAnsi="Arial"/>
          <w:i/>
          <w:lang w:val="en-US" w:eastAsia="en-US"/>
        </w:rPr>
        <w:t>The table</w:t>
      </w:r>
      <w:r>
        <w:rPr>
          <w:rFonts w:ascii="Arial" w:eastAsia="Arial" w:hAnsi="Arial"/>
          <w:i/>
          <w:lang w:val="en-US" w:eastAsia="en-US"/>
        </w:rPr>
        <w:t>s</w:t>
      </w:r>
      <w:r w:rsidRPr="00E24BCC">
        <w:rPr>
          <w:rFonts w:ascii="Arial" w:eastAsia="Arial" w:hAnsi="Arial"/>
          <w:i/>
          <w:lang w:val="en-US" w:eastAsia="en-US"/>
        </w:rPr>
        <w:t xml:space="preserve"> below </w:t>
      </w:r>
      <w:r>
        <w:rPr>
          <w:rFonts w:ascii="Arial" w:eastAsia="Arial" w:hAnsi="Arial"/>
          <w:i/>
          <w:lang w:val="en-US" w:eastAsia="en-US"/>
        </w:rPr>
        <w:t xml:space="preserve">reflect these uplifts to </w:t>
      </w:r>
      <w:r w:rsidRPr="00E24BCC">
        <w:rPr>
          <w:rFonts w:ascii="Arial" w:eastAsia="Arial" w:hAnsi="Arial"/>
          <w:i/>
          <w:lang w:val="en-US" w:eastAsia="en-US"/>
        </w:rPr>
        <w:t>reference points</w:t>
      </w:r>
      <w:r>
        <w:rPr>
          <w:rFonts w:ascii="Arial" w:eastAsia="Arial" w:hAnsi="Arial"/>
          <w:i/>
          <w:lang w:val="en-US" w:eastAsia="en-US"/>
        </w:rPr>
        <w:t xml:space="preserve"> and allowances</w:t>
      </w:r>
      <w:r w:rsidRPr="00E24BCC">
        <w:rPr>
          <w:rFonts w:ascii="Arial" w:eastAsia="Arial" w:hAnsi="Arial"/>
          <w:i/>
          <w:lang w:val="en-US" w:eastAsia="en-US"/>
        </w:rPr>
        <w:t>.</w:t>
      </w:r>
    </w:p>
    <w:p w14:paraId="70D7B650" w14:textId="77777777" w:rsidR="0011265F" w:rsidRDefault="0011265F" w:rsidP="000E041E">
      <w:pPr>
        <w:suppressAutoHyphens/>
        <w:autoSpaceDN w:val="0"/>
        <w:textAlignment w:val="baseline"/>
        <w:rPr>
          <w:rFonts w:ascii="Arial" w:hAnsi="Arial" w:cs="Arial"/>
          <w:b/>
          <w:szCs w:val="20"/>
          <w:u w:val="single"/>
          <w:lang w:val="en-US" w:eastAsia="en-US"/>
        </w:rPr>
      </w:pPr>
    </w:p>
    <w:p w14:paraId="2134A15D" w14:textId="52B124A5" w:rsidR="000E041E" w:rsidRDefault="000E041E" w:rsidP="000E041E">
      <w:pPr>
        <w:suppressAutoHyphens/>
        <w:autoSpaceDN w:val="0"/>
        <w:textAlignment w:val="baseline"/>
        <w:rPr>
          <w:rFonts w:ascii="Arial" w:hAnsi="Arial" w:cs="Arial"/>
          <w:b/>
          <w:szCs w:val="20"/>
          <w:u w:val="single"/>
          <w:lang w:val="en-US" w:eastAsia="en-US"/>
        </w:rPr>
      </w:pPr>
      <w:r w:rsidRPr="00F05876">
        <w:rPr>
          <w:rFonts w:ascii="Arial" w:hAnsi="Arial" w:cs="Arial"/>
          <w:b/>
          <w:szCs w:val="20"/>
          <w:u w:val="single"/>
          <w:lang w:val="en-US" w:eastAsia="en-US"/>
        </w:rPr>
        <w:t>Unqualified</w:t>
      </w:r>
      <w:r>
        <w:rPr>
          <w:rFonts w:ascii="Arial" w:hAnsi="Arial" w:cs="Arial"/>
          <w:b/>
          <w:szCs w:val="20"/>
          <w:u w:val="single"/>
          <w:lang w:val="en-US" w:eastAsia="en-US"/>
        </w:rPr>
        <w:t xml:space="preserve"> Teacher</w:t>
      </w:r>
      <w:r w:rsidRPr="00F05876">
        <w:rPr>
          <w:rFonts w:ascii="Arial" w:hAnsi="Arial" w:cs="Arial"/>
          <w:b/>
          <w:szCs w:val="20"/>
          <w:u w:val="single"/>
          <w:lang w:val="en-US" w:eastAsia="en-US"/>
        </w:rPr>
        <w:t xml:space="preserve"> Pay</w:t>
      </w:r>
      <w:r>
        <w:rPr>
          <w:rFonts w:ascii="Arial" w:hAnsi="Arial" w:cs="Arial"/>
          <w:b/>
          <w:szCs w:val="20"/>
          <w:u w:val="single"/>
          <w:lang w:val="en-US" w:eastAsia="en-US"/>
        </w:rPr>
        <w:t xml:space="preserve"> Scale</w:t>
      </w:r>
    </w:p>
    <w:p w14:paraId="7B1F24FA" w14:textId="77777777" w:rsidR="000E041E" w:rsidRPr="00F05876" w:rsidRDefault="000E041E" w:rsidP="000E041E">
      <w:pPr>
        <w:suppressAutoHyphens/>
        <w:autoSpaceDN w:val="0"/>
        <w:textAlignment w:val="baseline"/>
        <w:rPr>
          <w:rFonts w:ascii="Arial" w:hAnsi="Arial" w:cs="Arial"/>
          <w:b/>
          <w:szCs w:val="20"/>
          <w:u w:val="single"/>
          <w:lang w:val="en-US" w:eastAsia="en-US"/>
        </w:rPr>
      </w:pPr>
    </w:p>
    <w:tbl>
      <w:tblPr>
        <w:tblW w:w="9125" w:type="dxa"/>
        <w:tblLayout w:type="fixed"/>
        <w:tblCellMar>
          <w:left w:w="10" w:type="dxa"/>
          <w:right w:w="10" w:type="dxa"/>
        </w:tblCellMar>
        <w:tblLook w:val="04A0" w:firstRow="1" w:lastRow="0" w:firstColumn="1" w:lastColumn="0" w:noHBand="0" w:noVBand="1"/>
      </w:tblPr>
      <w:tblGrid>
        <w:gridCol w:w="3691"/>
        <w:gridCol w:w="2717"/>
        <w:gridCol w:w="2717"/>
      </w:tblGrid>
      <w:tr w:rsidR="006A112A" w:rsidRPr="00F05876" w14:paraId="2A73D464" w14:textId="53DA0E16" w:rsidTr="00BD43D7">
        <w:trPr>
          <w:trHeight w:val="481"/>
        </w:trPr>
        <w:tc>
          <w:tcPr>
            <w:tcW w:w="369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74DA93DC" w14:textId="77777777" w:rsidR="006A112A" w:rsidRPr="00F05876" w:rsidRDefault="006A112A" w:rsidP="00872F10">
            <w:pPr>
              <w:suppressAutoHyphens/>
              <w:autoSpaceDE w:val="0"/>
              <w:autoSpaceDN w:val="0"/>
              <w:jc w:val="center"/>
              <w:textAlignment w:val="baseline"/>
              <w:rPr>
                <w:rFonts w:ascii="Calibri" w:eastAsia="Calibri" w:hAnsi="Calibri"/>
                <w:sz w:val="22"/>
                <w:szCs w:val="22"/>
                <w:lang w:eastAsia="en-US"/>
              </w:rPr>
            </w:pPr>
            <w:r w:rsidRPr="00F05876">
              <w:rPr>
                <w:rFonts w:ascii="Arial" w:hAnsi="Arial" w:cs="Arial"/>
                <w:b/>
                <w:bCs/>
                <w:color w:val="000000"/>
                <w:lang w:val="en-US" w:eastAsia="en-US"/>
              </w:rPr>
              <w:t>Unqualified Teacher</w:t>
            </w:r>
          </w:p>
          <w:p w14:paraId="006767AC" w14:textId="77777777" w:rsidR="006A112A" w:rsidRPr="00F05876" w:rsidRDefault="006A112A" w:rsidP="00872F10">
            <w:pPr>
              <w:suppressAutoHyphens/>
              <w:autoSpaceDE w:val="0"/>
              <w:autoSpaceDN w:val="0"/>
              <w:jc w:val="center"/>
              <w:textAlignment w:val="baseline"/>
              <w:rPr>
                <w:rFonts w:ascii="Arial" w:hAnsi="Arial" w:cs="Arial"/>
                <w:b/>
                <w:bCs/>
                <w:color w:val="000000"/>
                <w:lang w:val="en-US" w:eastAsia="en-US"/>
              </w:rPr>
            </w:pPr>
            <w:r w:rsidRPr="00F05876">
              <w:rPr>
                <w:rFonts w:ascii="Arial" w:hAnsi="Arial" w:cs="Arial"/>
                <w:b/>
                <w:bCs/>
                <w:color w:val="000000"/>
                <w:lang w:val="en-US" w:eastAsia="en-US"/>
              </w:rPr>
              <w:t>Pay Reference Points</w:t>
            </w: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8254699" w14:textId="77777777" w:rsidR="006A112A" w:rsidRDefault="006A112A" w:rsidP="00872F10">
            <w:pPr>
              <w:suppressAutoHyphens/>
              <w:autoSpaceDE w:val="0"/>
              <w:autoSpaceDN w:val="0"/>
              <w:jc w:val="center"/>
              <w:textAlignment w:val="baseline"/>
              <w:rPr>
                <w:rFonts w:ascii="Arial" w:hAnsi="Arial" w:cs="Arial"/>
                <w:b/>
                <w:bCs/>
                <w:color w:val="000000"/>
                <w:lang w:val="en-US" w:eastAsia="en-US"/>
              </w:rPr>
            </w:pPr>
            <w:r w:rsidRPr="001D12B1">
              <w:rPr>
                <w:rFonts w:ascii="Arial" w:hAnsi="Arial" w:cs="Arial"/>
                <w:b/>
                <w:bCs/>
                <w:color w:val="000000"/>
                <w:lang w:val="en-US" w:eastAsia="en-US"/>
              </w:rPr>
              <w:t>2021</w:t>
            </w:r>
          </w:p>
          <w:p w14:paraId="79123F4F" w14:textId="77777777" w:rsidR="006A112A" w:rsidRDefault="006A112A" w:rsidP="00872F10">
            <w:pPr>
              <w:suppressAutoHyphens/>
              <w:autoSpaceDE w:val="0"/>
              <w:autoSpaceDN w:val="0"/>
              <w:jc w:val="center"/>
              <w:textAlignment w:val="baseline"/>
              <w:rPr>
                <w:rFonts w:ascii="Arial" w:hAnsi="Arial" w:cs="Arial"/>
                <w:b/>
                <w:bCs/>
                <w:color w:val="000000"/>
                <w:lang w:val="en-US" w:eastAsia="en-US"/>
              </w:rPr>
            </w:pPr>
          </w:p>
          <w:p w14:paraId="4C13B0D6" w14:textId="77777777" w:rsidR="006A112A" w:rsidRPr="00F05876" w:rsidRDefault="006A112A" w:rsidP="00872F10">
            <w:pPr>
              <w:suppressAutoHyphens/>
              <w:autoSpaceDE w:val="0"/>
              <w:autoSpaceDN w:val="0"/>
              <w:jc w:val="center"/>
              <w:textAlignment w:val="baseline"/>
              <w:rPr>
                <w:rFonts w:ascii="Calibri" w:eastAsia="Calibri" w:hAnsi="Calibri"/>
                <w:sz w:val="22"/>
                <w:szCs w:val="22"/>
                <w:lang w:eastAsia="en-US"/>
              </w:rPr>
            </w:pPr>
            <w:r>
              <w:rPr>
                <w:rFonts w:ascii="Arial" w:hAnsi="Arial" w:cs="Arial"/>
                <w:b/>
                <w:bCs/>
                <w:color w:val="000000"/>
                <w:lang w:val="en-US" w:eastAsia="en-US"/>
              </w:rPr>
              <w:t>£</w:t>
            </w:r>
          </w:p>
        </w:tc>
        <w:tc>
          <w:tcPr>
            <w:tcW w:w="2717"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14:paraId="6CCB5846" w14:textId="77777777" w:rsidR="006A112A" w:rsidRDefault="00BD43D7" w:rsidP="00872F10">
            <w:pPr>
              <w:suppressAutoHyphens/>
              <w:autoSpaceDE w:val="0"/>
              <w:autoSpaceDN w:val="0"/>
              <w:jc w:val="center"/>
              <w:textAlignment w:val="baseline"/>
              <w:rPr>
                <w:rFonts w:ascii="Arial" w:hAnsi="Arial" w:cs="Arial"/>
                <w:b/>
                <w:bCs/>
                <w:color w:val="000000"/>
                <w:lang w:val="en-US" w:eastAsia="en-US"/>
              </w:rPr>
            </w:pPr>
            <w:r>
              <w:rPr>
                <w:rFonts w:ascii="Arial" w:hAnsi="Arial" w:cs="Arial"/>
                <w:b/>
                <w:bCs/>
                <w:color w:val="000000"/>
                <w:lang w:val="en-US" w:eastAsia="en-US"/>
              </w:rPr>
              <w:t>2022</w:t>
            </w:r>
          </w:p>
          <w:p w14:paraId="2035381F" w14:textId="77777777" w:rsidR="00BD43D7" w:rsidRDefault="00BD43D7" w:rsidP="00872F10">
            <w:pPr>
              <w:suppressAutoHyphens/>
              <w:autoSpaceDE w:val="0"/>
              <w:autoSpaceDN w:val="0"/>
              <w:jc w:val="center"/>
              <w:textAlignment w:val="baseline"/>
              <w:rPr>
                <w:rFonts w:ascii="Arial" w:hAnsi="Arial" w:cs="Arial"/>
                <w:b/>
                <w:bCs/>
                <w:color w:val="000000"/>
                <w:lang w:val="en-US" w:eastAsia="en-US"/>
              </w:rPr>
            </w:pPr>
          </w:p>
          <w:p w14:paraId="6F5B37EF" w14:textId="34B6C4BF" w:rsidR="00BD43D7" w:rsidRDefault="00BD43D7" w:rsidP="00872F10">
            <w:pPr>
              <w:suppressAutoHyphens/>
              <w:autoSpaceDE w:val="0"/>
              <w:autoSpaceDN w:val="0"/>
              <w:jc w:val="center"/>
              <w:textAlignment w:val="baseline"/>
              <w:rPr>
                <w:rFonts w:ascii="Arial" w:hAnsi="Arial" w:cs="Arial"/>
                <w:b/>
                <w:bCs/>
                <w:color w:val="000000"/>
                <w:lang w:val="en-US" w:eastAsia="en-US"/>
              </w:rPr>
            </w:pPr>
            <w:r>
              <w:rPr>
                <w:rFonts w:ascii="Arial" w:hAnsi="Arial" w:cs="Arial"/>
                <w:b/>
                <w:bCs/>
                <w:color w:val="000000"/>
                <w:lang w:val="en-US" w:eastAsia="en-US"/>
              </w:rPr>
              <w:t>£</w:t>
            </w:r>
          </w:p>
        </w:tc>
      </w:tr>
      <w:tr w:rsidR="006A112A" w:rsidRPr="00F05876" w14:paraId="1F12C2EC" w14:textId="197DB2C7" w:rsidTr="00E47C34">
        <w:trPr>
          <w:trHeight w:val="454"/>
        </w:trPr>
        <w:tc>
          <w:tcPr>
            <w:tcW w:w="369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38A7C138" w14:textId="77777777" w:rsidR="006A112A" w:rsidRPr="00F05876" w:rsidRDefault="006A112A" w:rsidP="00872F10">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1</w:t>
            </w: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92DDA0B" w14:textId="77777777" w:rsidR="006A112A" w:rsidRPr="00475516" w:rsidRDefault="006A112A" w:rsidP="00872F10">
            <w:pPr>
              <w:suppressAutoHyphens/>
              <w:autoSpaceDN w:val="0"/>
              <w:jc w:val="center"/>
              <w:textAlignment w:val="baseline"/>
              <w:rPr>
                <w:rFonts w:ascii="Arial" w:hAnsi="Arial" w:cs="Arial"/>
                <w:color w:val="000000"/>
                <w:lang w:val="en-US" w:eastAsia="en-US"/>
              </w:rPr>
            </w:pPr>
            <w:r>
              <w:rPr>
                <w:rFonts w:ascii="Arial" w:hAnsi="Arial" w:cs="Arial"/>
              </w:rPr>
              <w:t>21,832</w:t>
            </w:r>
          </w:p>
        </w:tc>
        <w:tc>
          <w:tcPr>
            <w:tcW w:w="2717"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064045F4" w14:textId="72F85A78" w:rsidR="006A112A" w:rsidRDefault="0087415D" w:rsidP="00E47C34">
            <w:pPr>
              <w:suppressAutoHyphens/>
              <w:autoSpaceDN w:val="0"/>
              <w:jc w:val="center"/>
              <w:textAlignment w:val="baseline"/>
              <w:rPr>
                <w:rFonts w:ascii="Arial" w:hAnsi="Arial" w:cs="Arial"/>
              </w:rPr>
            </w:pPr>
            <w:r>
              <w:rPr>
                <w:rFonts w:ascii="Arial" w:hAnsi="Arial" w:cs="Arial"/>
              </w:rPr>
              <w:t>22,924</w:t>
            </w:r>
          </w:p>
        </w:tc>
      </w:tr>
      <w:tr w:rsidR="006A112A" w:rsidRPr="00F05876" w14:paraId="2124688B" w14:textId="6AC843F5" w:rsidTr="00E47C34">
        <w:trPr>
          <w:trHeight w:val="454"/>
        </w:trPr>
        <w:tc>
          <w:tcPr>
            <w:tcW w:w="369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2DCC92EE" w14:textId="77777777" w:rsidR="006A112A" w:rsidRPr="00F05876" w:rsidRDefault="006A112A" w:rsidP="00872F10">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2</w:t>
            </w: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7D35303" w14:textId="77777777" w:rsidR="006A112A" w:rsidRPr="00475516" w:rsidRDefault="006A112A" w:rsidP="00872F10">
            <w:pPr>
              <w:suppressAutoHyphens/>
              <w:autoSpaceDN w:val="0"/>
              <w:jc w:val="center"/>
              <w:textAlignment w:val="baseline"/>
              <w:rPr>
                <w:rFonts w:ascii="Arial" w:hAnsi="Arial" w:cs="Arial"/>
                <w:color w:val="000000"/>
                <w:lang w:val="en-US" w:eastAsia="en-US"/>
              </w:rPr>
            </w:pPr>
            <w:r w:rsidRPr="00475516">
              <w:rPr>
                <w:rFonts w:ascii="Arial" w:hAnsi="Arial" w:cs="Arial"/>
              </w:rPr>
              <w:t>23,</w:t>
            </w:r>
            <w:r>
              <w:rPr>
                <w:rFonts w:ascii="Arial" w:hAnsi="Arial" w:cs="Arial"/>
              </w:rPr>
              <w:t>946</w:t>
            </w:r>
          </w:p>
        </w:tc>
        <w:tc>
          <w:tcPr>
            <w:tcW w:w="2717"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1FE3EF30" w14:textId="25376243" w:rsidR="006A112A" w:rsidRPr="00475516" w:rsidRDefault="0087415D" w:rsidP="00E47C34">
            <w:pPr>
              <w:suppressAutoHyphens/>
              <w:autoSpaceDN w:val="0"/>
              <w:jc w:val="center"/>
              <w:textAlignment w:val="baseline"/>
              <w:rPr>
                <w:rFonts w:ascii="Arial" w:hAnsi="Arial" w:cs="Arial"/>
              </w:rPr>
            </w:pPr>
            <w:r>
              <w:rPr>
                <w:rFonts w:ascii="Arial" w:hAnsi="Arial" w:cs="Arial"/>
              </w:rPr>
              <w:t>25,144</w:t>
            </w:r>
          </w:p>
        </w:tc>
      </w:tr>
      <w:tr w:rsidR="006A112A" w:rsidRPr="00F05876" w14:paraId="2EFBD5EB" w14:textId="065BCE8C" w:rsidTr="00E47C34">
        <w:trPr>
          <w:trHeight w:val="454"/>
        </w:trPr>
        <w:tc>
          <w:tcPr>
            <w:tcW w:w="369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0CCB56CB" w14:textId="77777777" w:rsidR="006A112A" w:rsidRPr="00F05876" w:rsidRDefault="006A112A" w:rsidP="00872F10">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3</w:t>
            </w: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64FD06E" w14:textId="77777777" w:rsidR="006A112A" w:rsidRPr="00475516" w:rsidRDefault="006A112A" w:rsidP="00872F10">
            <w:pPr>
              <w:suppressAutoHyphens/>
              <w:autoSpaceDN w:val="0"/>
              <w:jc w:val="center"/>
              <w:textAlignment w:val="baseline"/>
              <w:rPr>
                <w:rFonts w:ascii="Arial" w:hAnsi="Arial" w:cs="Arial"/>
                <w:color w:val="000000"/>
                <w:lang w:val="en-US" w:eastAsia="en-US"/>
              </w:rPr>
            </w:pPr>
            <w:r w:rsidRPr="00475516">
              <w:rPr>
                <w:rFonts w:ascii="Arial" w:hAnsi="Arial" w:cs="Arial"/>
              </w:rPr>
              <w:t>2</w:t>
            </w:r>
            <w:r>
              <w:rPr>
                <w:rFonts w:ascii="Arial" w:hAnsi="Arial" w:cs="Arial"/>
              </w:rPr>
              <w:t>6,059</w:t>
            </w:r>
          </w:p>
        </w:tc>
        <w:tc>
          <w:tcPr>
            <w:tcW w:w="2717"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0B0F76A0" w14:textId="6688EE34" w:rsidR="006A112A" w:rsidRPr="00475516" w:rsidRDefault="0087415D" w:rsidP="00E47C34">
            <w:pPr>
              <w:suppressAutoHyphens/>
              <w:autoSpaceDN w:val="0"/>
              <w:jc w:val="center"/>
              <w:textAlignment w:val="baseline"/>
              <w:rPr>
                <w:rFonts w:ascii="Arial" w:hAnsi="Arial" w:cs="Arial"/>
              </w:rPr>
            </w:pPr>
            <w:r>
              <w:rPr>
                <w:rFonts w:ascii="Arial" w:hAnsi="Arial" w:cs="Arial"/>
              </w:rPr>
              <w:t>27,362</w:t>
            </w:r>
          </w:p>
        </w:tc>
      </w:tr>
      <w:tr w:rsidR="006A112A" w:rsidRPr="00F05876" w14:paraId="305E0BD6" w14:textId="6B46A094" w:rsidTr="00E47C34">
        <w:trPr>
          <w:trHeight w:val="454"/>
        </w:trPr>
        <w:tc>
          <w:tcPr>
            <w:tcW w:w="369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0E4A5691" w14:textId="77777777" w:rsidR="006A112A" w:rsidRPr="00F05876" w:rsidRDefault="006A112A" w:rsidP="00872F10">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4</w:t>
            </w: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565759E" w14:textId="77777777" w:rsidR="006A112A" w:rsidRPr="00475516" w:rsidRDefault="006A112A" w:rsidP="00872F10">
            <w:pPr>
              <w:suppressAutoHyphens/>
              <w:autoSpaceDN w:val="0"/>
              <w:jc w:val="center"/>
              <w:textAlignment w:val="baseline"/>
              <w:rPr>
                <w:rFonts w:ascii="Arial" w:hAnsi="Arial" w:cs="Arial"/>
                <w:color w:val="000000"/>
                <w:lang w:val="en-US" w:eastAsia="en-US"/>
              </w:rPr>
            </w:pPr>
            <w:r w:rsidRPr="00475516">
              <w:rPr>
                <w:rFonts w:ascii="Arial" w:hAnsi="Arial" w:cs="Arial"/>
              </w:rPr>
              <w:t>27,926</w:t>
            </w:r>
          </w:p>
        </w:tc>
        <w:tc>
          <w:tcPr>
            <w:tcW w:w="2717"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0F8B4069" w14:textId="7D26FBDF" w:rsidR="006A112A" w:rsidRPr="00475516" w:rsidRDefault="0087415D" w:rsidP="00E47C34">
            <w:pPr>
              <w:suppressAutoHyphens/>
              <w:autoSpaceDN w:val="0"/>
              <w:jc w:val="center"/>
              <w:textAlignment w:val="baseline"/>
              <w:rPr>
                <w:rFonts w:ascii="Arial" w:hAnsi="Arial" w:cs="Arial"/>
              </w:rPr>
            </w:pPr>
            <w:r>
              <w:rPr>
                <w:rFonts w:ascii="Arial" w:hAnsi="Arial" w:cs="Arial"/>
              </w:rPr>
              <w:t>29,323</w:t>
            </w:r>
          </w:p>
        </w:tc>
      </w:tr>
      <w:tr w:rsidR="006A112A" w:rsidRPr="00F05876" w14:paraId="0EB1F537" w14:textId="6C32AC52" w:rsidTr="00E47C34">
        <w:trPr>
          <w:trHeight w:val="454"/>
        </w:trPr>
        <w:tc>
          <w:tcPr>
            <w:tcW w:w="369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22F8D7A0" w14:textId="77777777" w:rsidR="006A112A" w:rsidRPr="00F05876" w:rsidRDefault="006A112A" w:rsidP="00872F10">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5</w:t>
            </w: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3091687" w14:textId="77777777" w:rsidR="006A112A" w:rsidRPr="00475516" w:rsidRDefault="006A112A" w:rsidP="00872F10">
            <w:pPr>
              <w:suppressAutoHyphens/>
              <w:autoSpaceDN w:val="0"/>
              <w:jc w:val="center"/>
              <w:textAlignment w:val="baseline"/>
              <w:rPr>
                <w:rFonts w:ascii="Arial" w:hAnsi="Arial" w:cs="Arial"/>
                <w:color w:val="000000"/>
                <w:lang w:val="en-US" w:eastAsia="en-US"/>
              </w:rPr>
            </w:pPr>
            <w:r w:rsidRPr="00475516">
              <w:rPr>
                <w:rFonts w:ascii="Arial" w:hAnsi="Arial" w:cs="Arial"/>
              </w:rPr>
              <w:t>30,037</w:t>
            </w:r>
          </w:p>
        </w:tc>
        <w:tc>
          <w:tcPr>
            <w:tcW w:w="2717"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6F09BE1F" w14:textId="7E1755AB" w:rsidR="006A112A" w:rsidRPr="00475516" w:rsidRDefault="0087415D" w:rsidP="00E47C34">
            <w:pPr>
              <w:suppressAutoHyphens/>
              <w:autoSpaceDN w:val="0"/>
              <w:jc w:val="center"/>
              <w:textAlignment w:val="baseline"/>
              <w:rPr>
                <w:rFonts w:ascii="Arial" w:hAnsi="Arial" w:cs="Arial"/>
              </w:rPr>
            </w:pPr>
            <w:r>
              <w:rPr>
                <w:rFonts w:ascii="Arial" w:hAnsi="Arial" w:cs="Arial"/>
              </w:rPr>
              <w:t>31,539</w:t>
            </w:r>
          </w:p>
        </w:tc>
      </w:tr>
      <w:tr w:rsidR="006A112A" w:rsidRPr="00F05876" w14:paraId="40327D84" w14:textId="63CFA0AC" w:rsidTr="00E47C34">
        <w:trPr>
          <w:trHeight w:val="454"/>
        </w:trPr>
        <w:tc>
          <w:tcPr>
            <w:tcW w:w="369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5C18ECFD" w14:textId="77777777" w:rsidR="006A112A" w:rsidRPr="00F05876" w:rsidRDefault="006A112A" w:rsidP="00872F10">
            <w:pPr>
              <w:suppressAutoHyphens/>
              <w:autoSpaceDE w:val="0"/>
              <w:autoSpaceDN w:val="0"/>
              <w:jc w:val="center"/>
              <w:textAlignment w:val="baseline"/>
              <w:rPr>
                <w:rFonts w:ascii="Arial" w:hAnsi="Arial" w:cs="Arial"/>
                <w:color w:val="000000"/>
                <w:lang w:val="en-US" w:eastAsia="en-US"/>
              </w:rPr>
            </w:pPr>
            <w:r w:rsidRPr="00F05876">
              <w:rPr>
                <w:rFonts w:ascii="Arial" w:hAnsi="Arial" w:cs="Arial"/>
                <w:color w:val="000000"/>
                <w:lang w:val="en-US" w:eastAsia="en-US"/>
              </w:rPr>
              <w:t>6</w:t>
            </w: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0149204" w14:textId="77777777" w:rsidR="006A112A" w:rsidRPr="00475516" w:rsidRDefault="006A112A" w:rsidP="00872F10">
            <w:pPr>
              <w:suppressAutoHyphens/>
              <w:autoSpaceDN w:val="0"/>
              <w:jc w:val="center"/>
              <w:textAlignment w:val="baseline"/>
              <w:rPr>
                <w:rFonts w:ascii="Arial" w:hAnsi="Arial" w:cs="Arial"/>
                <w:color w:val="000000"/>
                <w:lang w:val="en-US" w:eastAsia="en-US"/>
              </w:rPr>
            </w:pPr>
            <w:r w:rsidRPr="00475516">
              <w:rPr>
                <w:rFonts w:ascii="Arial" w:hAnsi="Arial" w:cs="Arial"/>
              </w:rPr>
              <w:t>32,151</w:t>
            </w:r>
          </w:p>
        </w:tc>
        <w:tc>
          <w:tcPr>
            <w:tcW w:w="2717"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2F53D89A" w14:textId="16567108" w:rsidR="006A112A" w:rsidRPr="00475516" w:rsidRDefault="0087415D" w:rsidP="00E47C34">
            <w:pPr>
              <w:suppressAutoHyphens/>
              <w:autoSpaceDN w:val="0"/>
              <w:jc w:val="center"/>
              <w:textAlignment w:val="baseline"/>
              <w:rPr>
                <w:rFonts w:ascii="Arial" w:hAnsi="Arial" w:cs="Arial"/>
              </w:rPr>
            </w:pPr>
            <w:r>
              <w:rPr>
                <w:rFonts w:ascii="Arial" w:hAnsi="Arial" w:cs="Arial"/>
              </w:rPr>
              <w:t>33,759</w:t>
            </w:r>
          </w:p>
        </w:tc>
      </w:tr>
    </w:tbl>
    <w:p w14:paraId="6C061787" w14:textId="77777777" w:rsidR="000E041E" w:rsidRPr="00F05876" w:rsidRDefault="000E041E" w:rsidP="000E041E">
      <w:pPr>
        <w:widowControl w:val="0"/>
        <w:suppressAutoHyphens/>
        <w:autoSpaceDN w:val="0"/>
        <w:ind w:right="189"/>
        <w:jc w:val="both"/>
        <w:textAlignment w:val="baseline"/>
        <w:rPr>
          <w:rFonts w:ascii="Arial" w:eastAsia="Arial" w:hAnsi="Arial"/>
          <w:b/>
          <w:u w:val="single"/>
          <w:lang w:val="en-US" w:eastAsia="en-US"/>
        </w:rPr>
      </w:pPr>
    </w:p>
    <w:p w14:paraId="40C1896F" w14:textId="77777777" w:rsidR="000E041E" w:rsidRDefault="000E041E" w:rsidP="000E041E">
      <w:pPr>
        <w:widowControl w:val="0"/>
        <w:suppressAutoHyphens/>
        <w:autoSpaceDN w:val="0"/>
        <w:ind w:right="189"/>
        <w:jc w:val="both"/>
        <w:textAlignment w:val="baseline"/>
        <w:rPr>
          <w:rFonts w:ascii="Arial" w:eastAsia="Arial" w:hAnsi="Arial"/>
          <w:b/>
          <w:u w:val="single"/>
          <w:lang w:val="en-US" w:eastAsia="en-US"/>
        </w:rPr>
      </w:pPr>
      <w:r w:rsidRPr="00F05876">
        <w:rPr>
          <w:rFonts w:ascii="Arial" w:eastAsia="Arial" w:hAnsi="Arial"/>
          <w:b/>
          <w:u w:val="single"/>
          <w:lang w:val="en-US" w:eastAsia="en-US"/>
        </w:rPr>
        <w:t>Main Pay</w:t>
      </w:r>
      <w:r>
        <w:rPr>
          <w:rFonts w:ascii="Arial" w:eastAsia="Arial" w:hAnsi="Arial"/>
          <w:b/>
          <w:u w:val="single"/>
          <w:lang w:val="en-US" w:eastAsia="en-US"/>
        </w:rPr>
        <w:t xml:space="preserve"> Scale</w:t>
      </w:r>
    </w:p>
    <w:p w14:paraId="5BC236AC" w14:textId="77777777" w:rsidR="000E041E" w:rsidRPr="00F05876" w:rsidRDefault="000E041E" w:rsidP="000E041E">
      <w:pPr>
        <w:widowControl w:val="0"/>
        <w:suppressAutoHyphens/>
        <w:autoSpaceDN w:val="0"/>
        <w:ind w:right="189"/>
        <w:jc w:val="both"/>
        <w:textAlignment w:val="baseline"/>
        <w:rPr>
          <w:rFonts w:ascii="Arial" w:eastAsia="Arial" w:hAnsi="Arial"/>
          <w:b/>
          <w:u w:val="single"/>
          <w:lang w:val="en-US" w:eastAsia="en-US"/>
        </w:rPr>
      </w:pPr>
    </w:p>
    <w:p w14:paraId="44B84C09" w14:textId="77777777" w:rsidR="000E041E" w:rsidRPr="00F05876" w:rsidRDefault="000E041E" w:rsidP="000E041E">
      <w:pPr>
        <w:widowControl w:val="0"/>
        <w:suppressAutoHyphens/>
        <w:autoSpaceDN w:val="0"/>
        <w:ind w:left="120" w:right="189"/>
        <w:textAlignment w:val="baseline"/>
        <w:rPr>
          <w:rFonts w:ascii="Arial" w:eastAsia="Arial" w:hAnsi="Arial"/>
          <w:lang w:val="en-US" w:eastAsia="en-US"/>
        </w:rPr>
      </w:pPr>
    </w:p>
    <w:tbl>
      <w:tblPr>
        <w:tblW w:w="9039" w:type="dxa"/>
        <w:tblLayout w:type="fixed"/>
        <w:tblCellMar>
          <w:left w:w="10" w:type="dxa"/>
          <w:right w:w="10" w:type="dxa"/>
        </w:tblCellMar>
        <w:tblLook w:val="04A0" w:firstRow="1" w:lastRow="0" w:firstColumn="1" w:lastColumn="0" w:noHBand="0" w:noVBand="1"/>
      </w:tblPr>
      <w:tblGrid>
        <w:gridCol w:w="3685"/>
        <w:gridCol w:w="2660"/>
        <w:gridCol w:w="2694"/>
      </w:tblGrid>
      <w:tr w:rsidR="006A112A" w:rsidRPr="00F05876" w14:paraId="74FD8424" w14:textId="1BF8AEFF" w:rsidTr="00BD43D7">
        <w:trPr>
          <w:trHeight w:val="699"/>
        </w:trPr>
        <w:tc>
          <w:tcPr>
            <w:tcW w:w="3685"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14:paraId="6D49D028" w14:textId="77777777" w:rsidR="006A112A" w:rsidRPr="00F05876" w:rsidRDefault="006A112A" w:rsidP="00872F10">
            <w:pPr>
              <w:suppressAutoHyphens/>
              <w:autoSpaceDE w:val="0"/>
              <w:autoSpaceDN w:val="0"/>
              <w:jc w:val="center"/>
              <w:textAlignment w:val="baseline"/>
              <w:rPr>
                <w:rFonts w:ascii="Arial" w:hAnsi="Arial" w:cs="Arial"/>
                <w:b/>
                <w:bCs/>
              </w:rPr>
            </w:pPr>
            <w:r w:rsidRPr="00F05876">
              <w:rPr>
                <w:rFonts w:ascii="Arial" w:hAnsi="Arial" w:cs="Arial"/>
                <w:b/>
                <w:bCs/>
              </w:rPr>
              <w:t>Main Pay Reference Points</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4AC89FC" w14:textId="77777777" w:rsidR="006A112A" w:rsidRDefault="006A112A" w:rsidP="00872F10">
            <w:pPr>
              <w:suppressAutoHyphens/>
              <w:autoSpaceDE w:val="0"/>
              <w:autoSpaceDN w:val="0"/>
              <w:jc w:val="center"/>
              <w:textAlignment w:val="baseline"/>
              <w:rPr>
                <w:rFonts w:ascii="Arial" w:hAnsi="Arial" w:cs="Arial"/>
                <w:b/>
                <w:bCs/>
                <w:lang w:val="en-US" w:eastAsia="en-US"/>
              </w:rPr>
            </w:pPr>
            <w:r>
              <w:rPr>
                <w:rFonts w:ascii="Arial" w:hAnsi="Arial" w:cs="Arial"/>
                <w:b/>
                <w:bCs/>
                <w:lang w:val="en-US" w:eastAsia="en-US"/>
              </w:rPr>
              <w:t>2021</w:t>
            </w:r>
          </w:p>
          <w:p w14:paraId="7A366FB8" w14:textId="77777777" w:rsidR="006A112A" w:rsidRDefault="006A112A" w:rsidP="00872F10">
            <w:pPr>
              <w:suppressAutoHyphens/>
              <w:autoSpaceDE w:val="0"/>
              <w:autoSpaceDN w:val="0"/>
              <w:jc w:val="center"/>
              <w:textAlignment w:val="baseline"/>
              <w:rPr>
                <w:rFonts w:ascii="Arial" w:hAnsi="Arial" w:cs="Arial"/>
                <w:b/>
                <w:bCs/>
                <w:lang w:val="en-US" w:eastAsia="en-US"/>
              </w:rPr>
            </w:pPr>
            <w:r>
              <w:rPr>
                <w:rFonts w:ascii="Arial" w:hAnsi="Arial" w:cs="Arial"/>
                <w:b/>
                <w:bCs/>
                <w:lang w:val="en-US" w:eastAsia="en-US"/>
              </w:rPr>
              <w:t xml:space="preserve">(Last </w:t>
            </w:r>
            <w:r w:rsidRPr="00F05876">
              <w:rPr>
                <w:rFonts w:ascii="Arial" w:hAnsi="Arial" w:cs="Arial"/>
                <w:b/>
                <w:bCs/>
                <w:lang w:val="en-US" w:eastAsia="en-US"/>
              </w:rPr>
              <w:t>Uprated</w:t>
            </w:r>
            <w:r>
              <w:rPr>
                <w:rFonts w:ascii="Arial" w:hAnsi="Arial" w:cs="Arial"/>
                <w:b/>
                <w:bCs/>
                <w:lang w:val="en-US" w:eastAsia="en-US"/>
              </w:rPr>
              <w:t xml:space="preserve"> 2020)</w:t>
            </w:r>
          </w:p>
          <w:p w14:paraId="1568EA9F" w14:textId="77777777" w:rsidR="006A112A" w:rsidRPr="00F05876" w:rsidRDefault="006A112A" w:rsidP="00872F10">
            <w:pPr>
              <w:suppressAutoHyphens/>
              <w:autoSpaceDE w:val="0"/>
              <w:autoSpaceDN w:val="0"/>
              <w:jc w:val="center"/>
              <w:textAlignment w:val="baseline"/>
              <w:rPr>
                <w:rFonts w:ascii="Calibri" w:eastAsia="Calibri" w:hAnsi="Calibri"/>
                <w:sz w:val="22"/>
                <w:szCs w:val="22"/>
                <w:lang w:eastAsia="en-US"/>
              </w:rPr>
            </w:pPr>
            <w:r>
              <w:rPr>
                <w:rFonts w:ascii="Arial" w:hAnsi="Arial" w:cs="Arial"/>
                <w:b/>
                <w:bCs/>
                <w:lang w:val="en-US" w:eastAsia="en-US"/>
              </w:rPr>
              <w:t>£</w:t>
            </w:r>
          </w:p>
        </w:tc>
        <w:tc>
          <w:tcPr>
            <w:tcW w:w="269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14:paraId="0E1943F2" w14:textId="77777777" w:rsidR="006A112A" w:rsidRDefault="00BD43D7" w:rsidP="00872F10">
            <w:pPr>
              <w:suppressAutoHyphens/>
              <w:autoSpaceDE w:val="0"/>
              <w:autoSpaceDN w:val="0"/>
              <w:jc w:val="center"/>
              <w:textAlignment w:val="baseline"/>
              <w:rPr>
                <w:rFonts w:ascii="Arial" w:hAnsi="Arial" w:cs="Arial"/>
                <w:b/>
                <w:bCs/>
                <w:lang w:val="en-US" w:eastAsia="en-US"/>
              </w:rPr>
            </w:pPr>
            <w:r>
              <w:rPr>
                <w:rFonts w:ascii="Arial" w:hAnsi="Arial" w:cs="Arial"/>
                <w:b/>
                <w:bCs/>
                <w:lang w:val="en-US" w:eastAsia="en-US"/>
              </w:rPr>
              <w:t>2022</w:t>
            </w:r>
          </w:p>
          <w:p w14:paraId="77A80F4E" w14:textId="77777777" w:rsidR="00BD43D7" w:rsidRDefault="00BD43D7" w:rsidP="00872F10">
            <w:pPr>
              <w:suppressAutoHyphens/>
              <w:autoSpaceDE w:val="0"/>
              <w:autoSpaceDN w:val="0"/>
              <w:jc w:val="center"/>
              <w:textAlignment w:val="baseline"/>
              <w:rPr>
                <w:rFonts w:ascii="Arial" w:hAnsi="Arial" w:cs="Arial"/>
                <w:b/>
                <w:bCs/>
                <w:lang w:val="en-US" w:eastAsia="en-US"/>
              </w:rPr>
            </w:pPr>
          </w:p>
          <w:p w14:paraId="2E5E3E9C" w14:textId="05601C0D" w:rsidR="00BD43D7" w:rsidRDefault="00BD43D7" w:rsidP="00872F10">
            <w:pPr>
              <w:suppressAutoHyphens/>
              <w:autoSpaceDE w:val="0"/>
              <w:autoSpaceDN w:val="0"/>
              <w:jc w:val="center"/>
              <w:textAlignment w:val="baseline"/>
              <w:rPr>
                <w:rFonts w:ascii="Arial" w:hAnsi="Arial" w:cs="Arial"/>
                <w:b/>
                <w:bCs/>
                <w:lang w:val="en-US" w:eastAsia="en-US"/>
              </w:rPr>
            </w:pPr>
            <w:r>
              <w:rPr>
                <w:rFonts w:ascii="Arial" w:hAnsi="Arial" w:cs="Arial"/>
                <w:b/>
                <w:bCs/>
                <w:lang w:val="en-US" w:eastAsia="en-US"/>
              </w:rPr>
              <w:t>£</w:t>
            </w:r>
          </w:p>
        </w:tc>
      </w:tr>
      <w:tr w:rsidR="006A112A" w:rsidRPr="00F05876" w14:paraId="3D7C8330" w14:textId="7094B592" w:rsidTr="00E47C34">
        <w:trPr>
          <w:trHeight w:val="454"/>
        </w:trPr>
        <w:tc>
          <w:tcPr>
            <w:tcW w:w="3685"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14:paraId="3CC343A0" w14:textId="77777777" w:rsidR="006A112A" w:rsidRPr="00F05876" w:rsidRDefault="006A112A" w:rsidP="00872F10">
            <w:pPr>
              <w:suppressAutoHyphens/>
              <w:autoSpaceDE w:val="0"/>
              <w:autoSpaceDN w:val="0"/>
              <w:jc w:val="center"/>
              <w:textAlignment w:val="baseline"/>
              <w:rPr>
                <w:rFonts w:ascii="Arial" w:hAnsi="Arial" w:cs="Arial"/>
              </w:rPr>
            </w:pPr>
            <w:r w:rsidRPr="00F05876">
              <w:rPr>
                <w:rFonts w:ascii="Arial" w:hAnsi="Arial" w:cs="Arial"/>
              </w:rPr>
              <w:t>M1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B6003BF" w14:textId="77777777" w:rsidR="006A112A" w:rsidRPr="00475516" w:rsidRDefault="006A112A" w:rsidP="00872F10">
            <w:pPr>
              <w:jc w:val="center"/>
              <w:rPr>
                <w:rFonts w:ascii="Arial" w:hAnsi="Arial" w:cs="Arial"/>
                <w:bCs/>
              </w:rPr>
            </w:pPr>
            <w:r w:rsidRPr="00475516">
              <w:rPr>
                <w:rFonts w:ascii="Arial" w:hAnsi="Arial" w:cs="Arial"/>
              </w:rPr>
              <w:t>29,915</w:t>
            </w:r>
          </w:p>
        </w:tc>
        <w:tc>
          <w:tcPr>
            <w:tcW w:w="269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14068625" w14:textId="3E050F85" w:rsidR="006A112A" w:rsidRPr="00475516" w:rsidRDefault="00436FD2" w:rsidP="00E47C34">
            <w:pPr>
              <w:jc w:val="center"/>
              <w:rPr>
                <w:rFonts w:ascii="Arial" w:hAnsi="Arial" w:cs="Arial"/>
              </w:rPr>
            </w:pPr>
            <w:r w:rsidRPr="00436FD2">
              <w:rPr>
                <w:rFonts w:ascii="Arial" w:hAnsi="Arial" w:cs="Arial"/>
              </w:rPr>
              <w:t>32,407</w:t>
            </w:r>
          </w:p>
        </w:tc>
      </w:tr>
      <w:tr w:rsidR="006A112A" w:rsidRPr="00F05876" w14:paraId="03FDE1B8" w14:textId="595506B1" w:rsidTr="00E47C34">
        <w:trPr>
          <w:trHeight w:val="454"/>
        </w:trPr>
        <w:tc>
          <w:tcPr>
            <w:tcW w:w="3685"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14:paraId="6CC1A93E" w14:textId="77777777" w:rsidR="006A112A" w:rsidRPr="00F05876" w:rsidRDefault="006A112A" w:rsidP="00872F10">
            <w:pPr>
              <w:suppressAutoHyphens/>
              <w:autoSpaceDE w:val="0"/>
              <w:autoSpaceDN w:val="0"/>
              <w:jc w:val="center"/>
              <w:textAlignment w:val="baseline"/>
              <w:rPr>
                <w:rFonts w:ascii="Arial" w:hAnsi="Arial" w:cs="Arial"/>
              </w:rPr>
            </w:pPr>
            <w:r w:rsidRPr="00F05876">
              <w:rPr>
                <w:rFonts w:ascii="Arial" w:hAnsi="Arial" w:cs="Arial"/>
              </w:rPr>
              <w:t>M2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438D987" w14:textId="77777777" w:rsidR="006A112A" w:rsidRPr="00475516" w:rsidRDefault="006A112A" w:rsidP="00872F10">
            <w:pPr>
              <w:jc w:val="center"/>
              <w:rPr>
                <w:rFonts w:ascii="Arial" w:hAnsi="Arial" w:cs="Arial"/>
                <w:lang w:val="en-US" w:eastAsia="en-US"/>
              </w:rPr>
            </w:pPr>
            <w:r w:rsidRPr="00475516">
              <w:rPr>
                <w:rFonts w:ascii="Arial" w:hAnsi="Arial" w:cs="Arial"/>
              </w:rPr>
              <w:t>31,604</w:t>
            </w:r>
          </w:p>
        </w:tc>
        <w:tc>
          <w:tcPr>
            <w:tcW w:w="269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2DEE988E" w14:textId="15691933" w:rsidR="006A112A" w:rsidRPr="00475516" w:rsidRDefault="00436FD2" w:rsidP="00E47C34">
            <w:pPr>
              <w:jc w:val="center"/>
              <w:rPr>
                <w:rFonts w:ascii="Arial" w:hAnsi="Arial" w:cs="Arial"/>
              </w:rPr>
            </w:pPr>
            <w:r>
              <w:rPr>
                <w:rFonts w:ascii="Arial" w:hAnsi="Arial" w:cs="Arial"/>
              </w:rPr>
              <w:t>34,103</w:t>
            </w:r>
          </w:p>
        </w:tc>
      </w:tr>
      <w:tr w:rsidR="006A112A" w:rsidRPr="00F05876" w14:paraId="167E7AFD" w14:textId="355F5AC6" w:rsidTr="00E47C34">
        <w:trPr>
          <w:trHeight w:val="454"/>
        </w:trPr>
        <w:tc>
          <w:tcPr>
            <w:tcW w:w="3685"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14:paraId="3DC902DF" w14:textId="77777777" w:rsidR="006A112A" w:rsidRPr="00F05876" w:rsidRDefault="006A112A" w:rsidP="00872F10">
            <w:pPr>
              <w:suppressAutoHyphens/>
              <w:autoSpaceDE w:val="0"/>
              <w:autoSpaceDN w:val="0"/>
              <w:jc w:val="center"/>
              <w:textAlignment w:val="baseline"/>
              <w:rPr>
                <w:rFonts w:ascii="Arial" w:hAnsi="Arial" w:cs="Arial"/>
              </w:rPr>
            </w:pPr>
            <w:r w:rsidRPr="00F05876">
              <w:rPr>
                <w:rFonts w:ascii="Arial" w:hAnsi="Arial" w:cs="Arial"/>
              </w:rPr>
              <w:t>M3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EA336EA" w14:textId="77777777" w:rsidR="006A112A" w:rsidRPr="00475516" w:rsidRDefault="006A112A" w:rsidP="00872F10">
            <w:pPr>
              <w:jc w:val="center"/>
              <w:rPr>
                <w:rFonts w:ascii="Arial" w:hAnsi="Arial" w:cs="Arial"/>
                <w:lang w:val="en-US" w:eastAsia="en-US"/>
              </w:rPr>
            </w:pPr>
            <w:r w:rsidRPr="00475516">
              <w:rPr>
                <w:rFonts w:ascii="Arial" w:hAnsi="Arial" w:cs="Arial"/>
              </w:rPr>
              <w:t>33,383</w:t>
            </w:r>
          </w:p>
        </w:tc>
        <w:tc>
          <w:tcPr>
            <w:tcW w:w="269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262A39F2" w14:textId="10560FA9" w:rsidR="006A112A" w:rsidRPr="00475516" w:rsidRDefault="0087415D" w:rsidP="00E47C34">
            <w:pPr>
              <w:jc w:val="center"/>
              <w:rPr>
                <w:rFonts w:ascii="Arial" w:hAnsi="Arial" w:cs="Arial"/>
              </w:rPr>
            </w:pPr>
            <w:r>
              <w:rPr>
                <w:rFonts w:ascii="Arial" w:hAnsi="Arial" w:cs="Arial"/>
              </w:rPr>
              <w:t>35,886</w:t>
            </w:r>
          </w:p>
        </w:tc>
      </w:tr>
      <w:tr w:rsidR="006A112A" w:rsidRPr="00F05876" w14:paraId="7C15B397" w14:textId="3CFDAE7D" w:rsidTr="00E47C34">
        <w:trPr>
          <w:trHeight w:val="454"/>
        </w:trPr>
        <w:tc>
          <w:tcPr>
            <w:tcW w:w="3685"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14:paraId="0D40F66F" w14:textId="77777777" w:rsidR="006A112A" w:rsidRPr="00F05876" w:rsidRDefault="006A112A" w:rsidP="00872F10">
            <w:pPr>
              <w:suppressAutoHyphens/>
              <w:autoSpaceDE w:val="0"/>
              <w:autoSpaceDN w:val="0"/>
              <w:jc w:val="center"/>
              <w:textAlignment w:val="baseline"/>
              <w:rPr>
                <w:rFonts w:ascii="Arial" w:hAnsi="Arial" w:cs="Arial"/>
              </w:rPr>
            </w:pPr>
            <w:r w:rsidRPr="00F05876">
              <w:rPr>
                <w:rFonts w:ascii="Arial" w:hAnsi="Arial" w:cs="Arial"/>
              </w:rPr>
              <w:t>M4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6447A54" w14:textId="77777777" w:rsidR="006A112A" w:rsidRPr="00475516" w:rsidRDefault="006A112A" w:rsidP="00872F10">
            <w:pPr>
              <w:jc w:val="center"/>
              <w:rPr>
                <w:rFonts w:ascii="Arial" w:hAnsi="Arial" w:cs="Arial"/>
                <w:lang w:val="en-US" w:eastAsia="en-US"/>
              </w:rPr>
            </w:pPr>
            <w:r w:rsidRPr="00475516">
              <w:rPr>
                <w:rFonts w:ascii="Arial" w:hAnsi="Arial" w:cs="Arial"/>
              </w:rPr>
              <w:t>35,264</w:t>
            </w:r>
          </w:p>
        </w:tc>
        <w:tc>
          <w:tcPr>
            <w:tcW w:w="269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6B1BC660" w14:textId="08B171E4" w:rsidR="006A112A" w:rsidRPr="00475516" w:rsidRDefault="0087415D" w:rsidP="00E47C34">
            <w:pPr>
              <w:jc w:val="center"/>
              <w:rPr>
                <w:rFonts w:ascii="Arial" w:hAnsi="Arial" w:cs="Arial"/>
              </w:rPr>
            </w:pPr>
            <w:r>
              <w:rPr>
                <w:rFonts w:ascii="Arial" w:hAnsi="Arial" w:cs="Arial"/>
              </w:rPr>
              <w:t>37,763</w:t>
            </w:r>
          </w:p>
        </w:tc>
      </w:tr>
      <w:tr w:rsidR="006A112A" w:rsidRPr="00F05876" w14:paraId="04AB4631" w14:textId="23965055" w:rsidTr="00E47C34">
        <w:trPr>
          <w:trHeight w:val="454"/>
        </w:trPr>
        <w:tc>
          <w:tcPr>
            <w:tcW w:w="3685"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14:paraId="6797A835" w14:textId="77777777" w:rsidR="006A112A" w:rsidRPr="00F05876" w:rsidRDefault="006A112A" w:rsidP="00872F10">
            <w:pPr>
              <w:suppressAutoHyphens/>
              <w:autoSpaceDE w:val="0"/>
              <w:autoSpaceDN w:val="0"/>
              <w:jc w:val="center"/>
              <w:textAlignment w:val="baseline"/>
              <w:rPr>
                <w:rFonts w:ascii="Arial" w:hAnsi="Arial" w:cs="Arial"/>
              </w:rPr>
            </w:pPr>
            <w:r w:rsidRPr="00F05876">
              <w:rPr>
                <w:rFonts w:ascii="Arial" w:hAnsi="Arial" w:cs="Arial"/>
              </w:rPr>
              <w:t>M5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DBB474E" w14:textId="77777777" w:rsidR="006A112A" w:rsidRPr="00475516" w:rsidRDefault="006A112A" w:rsidP="00872F10">
            <w:pPr>
              <w:jc w:val="center"/>
              <w:rPr>
                <w:rFonts w:ascii="Arial" w:hAnsi="Arial" w:cs="Arial"/>
                <w:lang w:val="en-US" w:eastAsia="en-US"/>
              </w:rPr>
            </w:pPr>
            <w:r w:rsidRPr="00475516">
              <w:rPr>
                <w:rFonts w:ascii="Arial" w:hAnsi="Arial" w:cs="Arial"/>
              </w:rPr>
              <w:t>38,052</w:t>
            </w:r>
          </w:p>
        </w:tc>
        <w:tc>
          <w:tcPr>
            <w:tcW w:w="269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58947F4E" w14:textId="42165C96" w:rsidR="006A112A" w:rsidRPr="00475516" w:rsidRDefault="0087415D" w:rsidP="00E47C34">
            <w:pPr>
              <w:jc w:val="center"/>
              <w:rPr>
                <w:rFonts w:ascii="Arial" w:hAnsi="Arial" w:cs="Arial"/>
              </w:rPr>
            </w:pPr>
            <w:r>
              <w:rPr>
                <w:rFonts w:ascii="Arial" w:hAnsi="Arial" w:cs="Arial"/>
              </w:rPr>
              <w:t>40,050</w:t>
            </w:r>
          </w:p>
        </w:tc>
      </w:tr>
      <w:tr w:rsidR="006A112A" w:rsidRPr="00F05876" w14:paraId="25F1B1A4" w14:textId="53E4B68A" w:rsidTr="00E47C34">
        <w:trPr>
          <w:trHeight w:val="454"/>
        </w:trPr>
        <w:tc>
          <w:tcPr>
            <w:tcW w:w="3685"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14:paraId="39B08AE3" w14:textId="77777777" w:rsidR="006A112A" w:rsidRPr="00F05876" w:rsidRDefault="006A112A" w:rsidP="00872F10">
            <w:pPr>
              <w:suppressAutoHyphens/>
              <w:autoSpaceDE w:val="0"/>
              <w:autoSpaceDN w:val="0"/>
              <w:jc w:val="center"/>
              <w:textAlignment w:val="baseline"/>
              <w:rPr>
                <w:rFonts w:ascii="Arial" w:hAnsi="Arial" w:cs="Arial"/>
              </w:rPr>
            </w:pPr>
            <w:r>
              <w:rPr>
                <w:rFonts w:ascii="Arial" w:hAnsi="Arial" w:cs="Arial"/>
              </w:rPr>
              <w:t>M6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48964EE" w14:textId="77777777" w:rsidR="006A112A" w:rsidRPr="00475516" w:rsidRDefault="006A112A" w:rsidP="00872F10">
            <w:pPr>
              <w:jc w:val="center"/>
              <w:rPr>
                <w:rFonts w:ascii="Arial" w:hAnsi="Arial" w:cs="Arial"/>
                <w:lang w:val="en-US" w:eastAsia="en-US"/>
              </w:rPr>
            </w:pPr>
            <w:r w:rsidRPr="00475516">
              <w:rPr>
                <w:rFonts w:ascii="Arial" w:hAnsi="Arial" w:cs="Arial"/>
              </w:rPr>
              <w:t>41,136</w:t>
            </w:r>
          </w:p>
        </w:tc>
        <w:tc>
          <w:tcPr>
            <w:tcW w:w="269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083BB8DC" w14:textId="2AAE2E05" w:rsidR="006A112A" w:rsidRPr="00475516" w:rsidRDefault="0087415D" w:rsidP="00E47C34">
            <w:pPr>
              <w:jc w:val="center"/>
              <w:rPr>
                <w:rFonts w:ascii="Arial" w:hAnsi="Arial" w:cs="Arial"/>
              </w:rPr>
            </w:pPr>
            <w:r>
              <w:rPr>
                <w:rFonts w:ascii="Arial" w:hAnsi="Arial" w:cs="Arial"/>
              </w:rPr>
              <w:t>43,193</w:t>
            </w:r>
          </w:p>
        </w:tc>
      </w:tr>
    </w:tbl>
    <w:p w14:paraId="44389660" w14:textId="77777777" w:rsidR="000E041E" w:rsidRPr="00F05876" w:rsidRDefault="000E041E" w:rsidP="000E041E">
      <w:pPr>
        <w:widowControl w:val="0"/>
        <w:suppressAutoHyphens/>
        <w:autoSpaceDN w:val="0"/>
        <w:ind w:left="120" w:right="189"/>
        <w:textAlignment w:val="baseline"/>
        <w:rPr>
          <w:rFonts w:ascii="Arial" w:eastAsia="Arial" w:hAnsi="Arial"/>
          <w:lang w:val="en-US" w:eastAsia="en-US"/>
        </w:rPr>
      </w:pPr>
    </w:p>
    <w:p w14:paraId="49EDCAC0" w14:textId="77777777" w:rsidR="000E041E" w:rsidRDefault="000E041E" w:rsidP="000E041E">
      <w:pPr>
        <w:spacing w:after="160" w:line="259" w:lineRule="auto"/>
        <w:rPr>
          <w:rFonts w:ascii="Arial" w:eastAsia="Arial" w:hAnsi="Arial"/>
          <w:lang w:val="en-US" w:eastAsia="en-US"/>
        </w:rPr>
      </w:pPr>
      <w:r>
        <w:rPr>
          <w:rFonts w:ascii="Arial" w:eastAsia="Arial" w:hAnsi="Arial"/>
          <w:lang w:val="en-US" w:eastAsia="en-US"/>
        </w:rPr>
        <w:br w:type="page"/>
      </w:r>
    </w:p>
    <w:p w14:paraId="4287F47A" w14:textId="77777777" w:rsidR="000E041E" w:rsidRPr="00F05876" w:rsidRDefault="000E041E" w:rsidP="000E041E">
      <w:pPr>
        <w:widowControl w:val="0"/>
        <w:suppressAutoHyphens/>
        <w:autoSpaceDN w:val="0"/>
        <w:ind w:left="120" w:right="189"/>
        <w:textAlignment w:val="baseline"/>
        <w:rPr>
          <w:rFonts w:ascii="Arial" w:eastAsia="Arial" w:hAnsi="Arial"/>
          <w:lang w:val="en-US" w:eastAsia="en-US"/>
        </w:rPr>
      </w:pPr>
    </w:p>
    <w:p w14:paraId="74BAC628" w14:textId="77777777" w:rsidR="000E041E" w:rsidRPr="00F05876" w:rsidRDefault="000E041E" w:rsidP="000E041E">
      <w:pPr>
        <w:suppressAutoHyphens/>
        <w:autoSpaceDN w:val="0"/>
        <w:spacing w:after="160" w:line="247" w:lineRule="auto"/>
        <w:textAlignment w:val="baseline"/>
        <w:rPr>
          <w:rFonts w:ascii="Arial" w:eastAsia="Arial" w:hAnsi="Arial" w:cs="Arial"/>
          <w:b/>
          <w:u w:val="single"/>
          <w:lang w:eastAsia="en-US"/>
        </w:rPr>
      </w:pPr>
      <w:r w:rsidRPr="00F05876">
        <w:rPr>
          <w:rFonts w:ascii="Arial" w:eastAsia="Arial" w:hAnsi="Arial" w:cs="Arial"/>
          <w:b/>
          <w:u w:val="single"/>
          <w:lang w:eastAsia="en-US"/>
        </w:rPr>
        <w:t>Upper Pay</w:t>
      </w:r>
      <w:r>
        <w:rPr>
          <w:rFonts w:ascii="Arial" w:eastAsia="Arial" w:hAnsi="Arial" w:cs="Arial"/>
          <w:b/>
          <w:u w:val="single"/>
          <w:lang w:eastAsia="en-US"/>
        </w:rPr>
        <w:t xml:space="preserve"> Scale</w:t>
      </w:r>
    </w:p>
    <w:p w14:paraId="3C50E491" w14:textId="77777777" w:rsidR="000E041E" w:rsidRPr="00F05876" w:rsidRDefault="000E041E" w:rsidP="000E041E">
      <w:pPr>
        <w:suppressAutoHyphens/>
        <w:autoSpaceDN w:val="0"/>
        <w:textAlignment w:val="baseline"/>
        <w:rPr>
          <w:rFonts w:ascii="Arial" w:hAnsi="Arial" w:cs="Arial"/>
          <w:lang w:val="en-US" w:eastAsia="en-US"/>
        </w:rPr>
      </w:pPr>
    </w:p>
    <w:tbl>
      <w:tblPr>
        <w:tblW w:w="8761" w:type="dxa"/>
        <w:tblLayout w:type="fixed"/>
        <w:tblCellMar>
          <w:left w:w="10" w:type="dxa"/>
          <w:right w:w="10" w:type="dxa"/>
        </w:tblCellMar>
        <w:tblLook w:val="04A0" w:firstRow="1" w:lastRow="0" w:firstColumn="1" w:lastColumn="0" w:noHBand="0" w:noVBand="1"/>
      </w:tblPr>
      <w:tblGrid>
        <w:gridCol w:w="3657"/>
        <w:gridCol w:w="2552"/>
        <w:gridCol w:w="2552"/>
      </w:tblGrid>
      <w:tr w:rsidR="006A112A" w:rsidRPr="00F05876" w14:paraId="401E7CAB" w14:textId="05A5BED7" w:rsidTr="00BD43D7">
        <w:trPr>
          <w:trHeight w:val="841"/>
        </w:trPr>
        <w:tc>
          <w:tcPr>
            <w:tcW w:w="3657"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14:paraId="065D6838" w14:textId="77777777" w:rsidR="006A112A" w:rsidRPr="00F05876" w:rsidRDefault="006A112A" w:rsidP="00872F10">
            <w:pPr>
              <w:suppressAutoHyphens/>
              <w:autoSpaceDE w:val="0"/>
              <w:autoSpaceDN w:val="0"/>
              <w:jc w:val="center"/>
              <w:textAlignment w:val="baseline"/>
              <w:rPr>
                <w:rFonts w:ascii="Arial" w:hAnsi="Arial" w:cs="Arial"/>
                <w:b/>
                <w:bCs/>
                <w:color w:val="000000"/>
              </w:rPr>
            </w:pPr>
            <w:r w:rsidRPr="00F05876">
              <w:rPr>
                <w:rFonts w:ascii="Arial" w:hAnsi="Arial" w:cs="Arial"/>
                <w:b/>
                <w:bCs/>
                <w:color w:val="000000"/>
              </w:rPr>
              <w:t>Upper Pay Scale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742255E" w14:textId="77777777" w:rsidR="006A112A" w:rsidRDefault="006A112A" w:rsidP="00872F10">
            <w:pPr>
              <w:suppressAutoHyphens/>
              <w:autoSpaceDE w:val="0"/>
              <w:autoSpaceDN w:val="0"/>
              <w:jc w:val="center"/>
              <w:textAlignment w:val="baseline"/>
              <w:rPr>
                <w:rFonts w:ascii="Arial" w:hAnsi="Arial" w:cs="Arial"/>
                <w:b/>
                <w:bCs/>
                <w:color w:val="000000"/>
                <w:lang w:val="en-US" w:eastAsia="en-US"/>
              </w:rPr>
            </w:pPr>
            <w:r>
              <w:rPr>
                <w:rFonts w:ascii="Arial" w:hAnsi="Arial" w:cs="Arial"/>
                <w:b/>
                <w:bCs/>
                <w:color w:val="000000"/>
                <w:lang w:val="en-US" w:eastAsia="en-US"/>
              </w:rPr>
              <w:t>2021</w:t>
            </w:r>
          </w:p>
          <w:p w14:paraId="7FA060FC" w14:textId="77777777" w:rsidR="006A112A" w:rsidRDefault="006A112A" w:rsidP="00872F10">
            <w:pPr>
              <w:suppressAutoHyphens/>
              <w:autoSpaceDE w:val="0"/>
              <w:autoSpaceDN w:val="0"/>
              <w:jc w:val="center"/>
              <w:textAlignment w:val="baseline"/>
              <w:rPr>
                <w:rFonts w:ascii="Arial" w:hAnsi="Arial" w:cs="Arial"/>
                <w:b/>
                <w:bCs/>
                <w:color w:val="000000"/>
                <w:lang w:val="en-US" w:eastAsia="en-US"/>
              </w:rPr>
            </w:pPr>
            <w:r>
              <w:rPr>
                <w:rFonts w:ascii="Arial" w:hAnsi="Arial" w:cs="Arial"/>
                <w:b/>
                <w:bCs/>
                <w:color w:val="000000"/>
                <w:lang w:val="en-US" w:eastAsia="en-US"/>
              </w:rPr>
              <w:t xml:space="preserve">(Last </w:t>
            </w:r>
            <w:r w:rsidRPr="00F05876">
              <w:rPr>
                <w:rFonts w:ascii="Arial" w:hAnsi="Arial" w:cs="Arial"/>
                <w:b/>
                <w:bCs/>
                <w:color w:val="000000"/>
                <w:lang w:val="en-US" w:eastAsia="en-US"/>
              </w:rPr>
              <w:t>Uprated</w:t>
            </w:r>
            <w:r>
              <w:rPr>
                <w:rFonts w:ascii="Arial" w:hAnsi="Arial" w:cs="Arial"/>
                <w:b/>
                <w:bCs/>
                <w:color w:val="000000"/>
                <w:lang w:val="en-US" w:eastAsia="en-US"/>
              </w:rPr>
              <w:t xml:space="preserve"> 2020)</w:t>
            </w:r>
          </w:p>
          <w:p w14:paraId="46B59B95" w14:textId="77777777" w:rsidR="006A112A" w:rsidRPr="00F05876" w:rsidRDefault="006A112A" w:rsidP="00872F10">
            <w:pPr>
              <w:suppressAutoHyphens/>
              <w:autoSpaceDE w:val="0"/>
              <w:autoSpaceDN w:val="0"/>
              <w:jc w:val="center"/>
              <w:textAlignment w:val="baseline"/>
              <w:rPr>
                <w:rFonts w:ascii="Calibri" w:eastAsia="Calibri" w:hAnsi="Calibri"/>
                <w:sz w:val="22"/>
                <w:szCs w:val="22"/>
                <w:lang w:eastAsia="en-US"/>
              </w:rPr>
            </w:pPr>
            <w:r>
              <w:rPr>
                <w:rFonts w:ascii="Arial" w:hAnsi="Arial" w:cs="Arial"/>
                <w:b/>
                <w:bCs/>
                <w:color w:val="000000"/>
                <w:lang w:val="en-US"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14:paraId="7213D42E" w14:textId="77777777" w:rsidR="006A112A" w:rsidRDefault="00BD43D7" w:rsidP="00872F10">
            <w:pPr>
              <w:suppressAutoHyphens/>
              <w:autoSpaceDE w:val="0"/>
              <w:autoSpaceDN w:val="0"/>
              <w:jc w:val="center"/>
              <w:textAlignment w:val="baseline"/>
              <w:rPr>
                <w:rFonts w:ascii="Arial" w:hAnsi="Arial" w:cs="Arial"/>
                <w:b/>
                <w:bCs/>
                <w:color w:val="000000"/>
                <w:lang w:val="en-US" w:eastAsia="en-US"/>
              </w:rPr>
            </w:pPr>
            <w:r>
              <w:rPr>
                <w:rFonts w:ascii="Arial" w:hAnsi="Arial" w:cs="Arial"/>
                <w:b/>
                <w:bCs/>
                <w:color w:val="000000"/>
                <w:lang w:val="en-US" w:eastAsia="en-US"/>
              </w:rPr>
              <w:t>2022</w:t>
            </w:r>
          </w:p>
          <w:p w14:paraId="453D776E" w14:textId="77777777" w:rsidR="00BD43D7" w:rsidRDefault="00BD43D7" w:rsidP="00872F10">
            <w:pPr>
              <w:suppressAutoHyphens/>
              <w:autoSpaceDE w:val="0"/>
              <w:autoSpaceDN w:val="0"/>
              <w:jc w:val="center"/>
              <w:textAlignment w:val="baseline"/>
              <w:rPr>
                <w:rFonts w:ascii="Arial" w:hAnsi="Arial" w:cs="Arial"/>
                <w:b/>
                <w:bCs/>
                <w:color w:val="000000"/>
                <w:lang w:val="en-US" w:eastAsia="en-US"/>
              </w:rPr>
            </w:pPr>
          </w:p>
          <w:p w14:paraId="429704C3" w14:textId="621B8542" w:rsidR="00BD43D7" w:rsidRDefault="00BD43D7" w:rsidP="00872F10">
            <w:pPr>
              <w:suppressAutoHyphens/>
              <w:autoSpaceDE w:val="0"/>
              <w:autoSpaceDN w:val="0"/>
              <w:jc w:val="center"/>
              <w:textAlignment w:val="baseline"/>
              <w:rPr>
                <w:rFonts w:ascii="Arial" w:hAnsi="Arial" w:cs="Arial"/>
                <w:b/>
                <w:bCs/>
                <w:color w:val="000000"/>
                <w:lang w:val="en-US" w:eastAsia="en-US"/>
              </w:rPr>
            </w:pPr>
            <w:r>
              <w:rPr>
                <w:rFonts w:ascii="Arial" w:hAnsi="Arial" w:cs="Arial"/>
                <w:b/>
                <w:bCs/>
                <w:color w:val="000000"/>
                <w:lang w:val="en-US" w:eastAsia="en-US"/>
              </w:rPr>
              <w:t>£</w:t>
            </w:r>
          </w:p>
        </w:tc>
      </w:tr>
      <w:tr w:rsidR="006A112A" w:rsidRPr="00F05876" w14:paraId="7DFF9F8F" w14:textId="369E91B2" w:rsidTr="00E47C34">
        <w:trPr>
          <w:trHeight w:val="567"/>
        </w:trPr>
        <w:tc>
          <w:tcPr>
            <w:tcW w:w="3657"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14:paraId="6CA18848" w14:textId="77777777" w:rsidR="006A112A" w:rsidRPr="00F05876" w:rsidRDefault="006A112A" w:rsidP="00872F10">
            <w:pPr>
              <w:suppressAutoHyphens/>
              <w:autoSpaceDE w:val="0"/>
              <w:autoSpaceDN w:val="0"/>
              <w:jc w:val="center"/>
              <w:textAlignment w:val="baseline"/>
              <w:rPr>
                <w:rFonts w:ascii="Arial" w:hAnsi="Arial" w:cs="Arial"/>
                <w:color w:val="000000"/>
              </w:rPr>
            </w:pPr>
            <w:r w:rsidRPr="00F05876">
              <w:rPr>
                <w:rFonts w:ascii="Arial" w:hAnsi="Arial" w:cs="Arial"/>
                <w:color w:val="000000"/>
              </w:rPr>
              <w:t>U1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B9E2BB4" w14:textId="77777777" w:rsidR="006A112A" w:rsidRPr="0035055F" w:rsidRDefault="006A112A" w:rsidP="00872F10">
            <w:pPr>
              <w:jc w:val="center"/>
              <w:rPr>
                <w:rFonts w:ascii="Arial" w:hAnsi="Arial" w:cs="Arial"/>
                <w:color w:val="000000"/>
                <w:lang w:val="en-US" w:eastAsia="en-US"/>
              </w:rPr>
            </w:pPr>
            <w:r w:rsidRPr="0035055F">
              <w:rPr>
                <w:rFonts w:ascii="Arial" w:hAnsi="Arial" w:cs="Arial"/>
              </w:rPr>
              <w:t>42,559</w:t>
            </w:r>
          </w:p>
        </w:tc>
        <w:tc>
          <w:tcPr>
            <w:tcW w:w="2552"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7C481FDE" w14:textId="441EE6F0" w:rsidR="006A112A" w:rsidRPr="0035055F" w:rsidRDefault="0087415D" w:rsidP="00E47C34">
            <w:pPr>
              <w:jc w:val="center"/>
              <w:rPr>
                <w:rFonts w:ascii="Arial" w:hAnsi="Arial" w:cs="Arial"/>
              </w:rPr>
            </w:pPr>
            <w:r>
              <w:rPr>
                <w:rFonts w:ascii="Arial" w:hAnsi="Arial" w:cs="Arial"/>
              </w:rPr>
              <w:t>44,687</w:t>
            </w:r>
          </w:p>
        </w:tc>
      </w:tr>
      <w:tr w:rsidR="006A112A" w:rsidRPr="00F05876" w14:paraId="4A19B200" w14:textId="75FB8F6A" w:rsidTr="00E47C34">
        <w:trPr>
          <w:trHeight w:val="567"/>
        </w:trPr>
        <w:tc>
          <w:tcPr>
            <w:tcW w:w="3657"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14:paraId="529924DD" w14:textId="77777777" w:rsidR="006A112A" w:rsidRPr="00F05876" w:rsidRDefault="006A112A" w:rsidP="00872F10">
            <w:pPr>
              <w:suppressAutoHyphens/>
              <w:autoSpaceDE w:val="0"/>
              <w:autoSpaceDN w:val="0"/>
              <w:jc w:val="center"/>
              <w:textAlignment w:val="baseline"/>
              <w:rPr>
                <w:rFonts w:ascii="Arial" w:hAnsi="Arial" w:cs="Arial"/>
                <w:color w:val="000000"/>
              </w:rPr>
            </w:pPr>
            <w:r w:rsidRPr="00F05876">
              <w:rPr>
                <w:rFonts w:ascii="Arial" w:hAnsi="Arial" w:cs="Arial"/>
                <w:color w:val="000000"/>
              </w:rPr>
              <w:t>U2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365F94D" w14:textId="77777777" w:rsidR="006A112A" w:rsidRPr="0035055F" w:rsidRDefault="006A112A" w:rsidP="00872F10">
            <w:pPr>
              <w:jc w:val="center"/>
              <w:rPr>
                <w:rFonts w:ascii="Arial" w:hAnsi="Arial" w:cs="Arial"/>
                <w:color w:val="000000"/>
                <w:lang w:val="en-US" w:eastAsia="en-US"/>
              </w:rPr>
            </w:pPr>
            <w:r w:rsidRPr="0035055F">
              <w:rPr>
                <w:rFonts w:ascii="Arial" w:hAnsi="Arial" w:cs="Arial"/>
              </w:rPr>
              <w:t>44,133</w:t>
            </w:r>
          </w:p>
        </w:tc>
        <w:tc>
          <w:tcPr>
            <w:tcW w:w="2552"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4EB9DACE" w14:textId="1D923B87" w:rsidR="006A112A" w:rsidRPr="0035055F" w:rsidRDefault="0087415D" w:rsidP="00E47C34">
            <w:pPr>
              <w:jc w:val="center"/>
              <w:rPr>
                <w:rFonts w:ascii="Arial" w:hAnsi="Arial" w:cs="Arial"/>
              </w:rPr>
            </w:pPr>
            <w:r>
              <w:rPr>
                <w:rFonts w:ascii="Arial" w:hAnsi="Arial" w:cs="Arial"/>
              </w:rPr>
              <w:t>46,340</w:t>
            </w:r>
          </w:p>
        </w:tc>
      </w:tr>
      <w:tr w:rsidR="006A112A" w:rsidRPr="00F05876" w14:paraId="1E36375F" w14:textId="4B0BF012" w:rsidTr="00E47C34">
        <w:trPr>
          <w:trHeight w:val="567"/>
        </w:trPr>
        <w:tc>
          <w:tcPr>
            <w:tcW w:w="3657"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14:paraId="56CE7839" w14:textId="77777777" w:rsidR="006A112A" w:rsidRPr="00F05876" w:rsidRDefault="006A112A" w:rsidP="00872F10">
            <w:pPr>
              <w:suppressAutoHyphens/>
              <w:autoSpaceDE w:val="0"/>
              <w:autoSpaceDN w:val="0"/>
              <w:jc w:val="center"/>
              <w:textAlignment w:val="baseline"/>
              <w:rPr>
                <w:rFonts w:ascii="Arial" w:hAnsi="Arial" w:cs="Arial"/>
                <w:color w:val="000000"/>
              </w:rPr>
            </w:pPr>
            <w:r w:rsidRPr="00F05876">
              <w:rPr>
                <w:rFonts w:ascii="Arial" w:hAnsi="Arial" w:cs="Arial"/>
                <w:color w:val="000000"/>
              </w:rPr>
              <w:t>U3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116AEA1" w14:textId="77777777" w:rsidR="006A112A" w:rsidRPr="0035055F" w:rsidRDefault="006A112A" w:rsidP="00872F10">
            <w:pPr>
              <w:jc w:val="center"/>
              <w:rPr>
                <w:rFonts w:ascii="Arial" w:hAnsi="Arial" w:cs="Arial"/>
                <w:color w:val="000000"/>
                <w:lang w:val="en-US" w:eastAsia="en-US"/>
              </w:rPr>
            </w:pPr>
            <w:r w:rsidRPr="0035055F">
              <w:rPr>
                <w:rFonts w:ascii="Arial" w:hAnsi="Arial" w:cs="Arial"/>
              </w:rPr>
              <w:t>45,766</w:t>
            </w:r>
          </w:p>
        </w:tc>
        <w:tc>
          <w:tcPr>
            <w:tcW w:w="2552"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2405B736" w14:textId="7DE8A8EC" w:rsidR="006A112A" w:rsidRPr="0035055F" w:rsidRDefault="0087415D" w:rsidP="00E47C34">
            <w:pPr>
              <w:jc w:val="center"/>
              <w:rPr>
                <w:rFonts w:ascii="Arial" w:hAnsi="Arial" w:cs="Arial"/>
              </w:rPr>
            </w:pPr>
            <w:r>
              <w:rPr>
                <w:rFonts w:ascii="Arial" w:hAnsi="Arial" w:cs="Arial"/>
              </w:rPr>
              <w:t>48,055</w:t>
            </w:r>
          </w:p>
        </w:tc>
      </w:tr>
    </w:tbl>
    <w:p w14:paraId="20F70C08" w14:textId="77777777" w:rsidR="000E041E" w:rsidRPr="00F05876" w:rsidRDefault="000E041E" w:rsidP="000E041E">
      <w:pPr>
        <w:suppressAutoHyphens/>
        <w:autoSpaceDN w:val="0"/>
        <w:textAlignment w:val="baseline"/>
        <w:rPr>
          <w:rFonts w:ascii="Arial" w:hAnsi="Arial" w:cs="Arial"/>
          <w:lang w:val="en-US" w:eastAsia="en-US"/>
        </w:rPr>
      </w:pPr>
    </w:p>
    <w:p w14:paraId="4095648D" w14:textId="77777777" w:rsidR="000E041E" w:rsidRDefault="000E041E" w:rsidP="000E041E">
      <w:pPr>
        <w:suppressAutoHyphens/>
        <w:autoSpaceDN w:val="0"/>
        <w:textAlignment w:val="baseline"/>
        <w:rPr>
          <w:rFonts w:ascii="Arial" w:hAnsi="Arial" w:cs="Arial"/>
          <w:b/>
          <w:lang w:val="en-US" w:eastAsia="en-US"/>
        </w:rPr>
      </w:pPr>
    </w:p>
    <w:p w14:paraId="3E3F404D" w14:textId="77777777" w:rsidR="000E041E" w:rsidRPr="00744792" w:rsidRDefault="000E041E" w:rsidP="000E041E">
      <w:pPr>
        <w:suppressAutoHyphens/>
        <w:autoSpaceDN w:val="0"/>
        <w:textAlignment w:val="baseline"/>
        <w:rPr>
          <w:rFonts w:ascii="Arial" w:hAnsi="Arial" w:cs="Arial"/>
          <w:b/>
          <w:u w:val="single"/>
          <w:lang w:val="en-US" w:eastAsia="en-US"/>
        </w:rPr>
      </w:pPr>
      <w:r w:rsidRPr="00744792">
        <w:rPr>
          <w:rFonts w:ascii="Arial" w:hAnsi="Arial" w:cs="Arial"/>
          <w:b/>
          <w:u w:val="single"/>
          <w:lang w:val="en-US" w:eastAsia="en-US"/>
        </w:rPr>
        <w:t xml:space="preserve">Allowances </w:t>
      </w:r>
    </w:p>
    <w:p w14:paraId="1B92A3F7" w14:textId="77777777" w:rsidR="000E041E" w:rsidRDefault="000E041E" w:rsidP="000E041E">
      <w:pPr>
        <w:widowControl w:val="0"/>
        <w:suppressAutoHyphens/>
        <w:autoSpaceDN w:val="0"/>
        <w:ind w:right="189"/>
        <w:jc w:val="both"/>
        <w:textAlignment w:val="baseline"/>
        <w:rPr>
          <w:rFonts w:ascii="Arial" w:hAnsi="Arial" w:cs="Arial"/>
          <w:b/>
          <w:lang w:val="en-US" w:eastAsia="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678"/>
        <w:gridCol w:w="2551"/>
      </w:tblGrid>
      <w:tr w:rsidR="006A112A" w:rsidRPr="00CF7D93" w14:paraId="4C96E261" w14:textId="14608E6A" w:rsidTr="00BD43D7">
        <w:trPr>
          <w:trHeight w:val="665"/>
        </w:trPr>
        <w:tc>
          <w:tcPr>
            <w:tcW w:w="3526" w:type="dxa"/>
            <w:shd w:val="clear" w:color="auto" w:fill="000000"/>
            <w:vAlign w:val="center"/>
          </w:tcPr>
          <w:p w14:paraId="63A8F3F9" w14:textId="77777777" w:rsidR="006A112A" w:rsidRPr="00CF7D93" w:rsidRDefault="006A112A" w:rsidP="00872F10">
            <w:pPr>
              <w:suppressAutoHyphens/>
              <w:autoSpaceDN w:val="0"/>
              <w:spacing w:line="247" w:lineRule="auto"/>
              <w:jc w:val="center"/>
              <w:textAlignment w:val="baseline"/>
              <w:rPr>
                <w:rFonts w:ascii="Arial" w:hAnsi="Arial" w:cs="Arial"/>
                <w:b/>
                <w:lang w:val="en-US" w:eastAsia="en-US"/>
              </w:rPr>
            </w:pPr>
            <w:r w:rsidRPr="00CF7D93">
              <w:rPr>
                <w:rFonts w:ascii="Arial" w:hAnsi="Arial" w:cs="Arial"/>
                <w:b/>
                <w:lang w:val="en-US" w:eastAsia="en-US"/>
              </w:rPr>
              <w:t>Allowance</w:t>
            </w:r>
          </w:p>
        </w:tc>
        <w:tc>
          <w:tcPr>
            <w:tcW w:w="2678" w:type="dxa"/>
            <w:shd w:val="clear" w:color="auto" w:fill="FFFFFF" w:themeFill="background1"/>
            <w:vAlign w:val="center"/>
          </w:tcPr>
          <w:p w14:paraId="3B0D8F12" w14:textId="77777777" w:rsidR="006A112A" w:rsidRDefault="006A112A" w:rsidP="00872F10">
            <w:pPr>
              <w:suppressAutoHyphens/>
              <w:autoSpaceDE w:val="0"/>
              <w:autoSpaceDN w:val="0"/>
              <w:jc w:val="center"/>
              <w:textAlignment w:val="baseline"/>
              <w:rPr>
                <w:rFonts w:ascii="Arial" w:hAnsi="Arial" w:cs="Arial"/>
                <w:b/>
                <w:bCs/>
                <w:color w:val="000000"/>
                <w:lang w:val="en-US" w:eastAsia="en-US"/>
              </w:rPr>
            </w:pPr>
            <w:r>
              <w:rPr>
                <w:rFonts w:ascii="Arial" w:hAnsi="Arial" w:cs="Arial"/>
                <w:b/>
                <w:bCs/>
                <w:color w:val="000000"/>
                <w:lang w:val="en-US" w:eastAsia="en-US"/>
              </w:rPr>
              <w:t>2021</w:t>
            </w:r>
          </w:p>
          <w:p w14:paraId="12366A40" w14:textId="77777777" w:rsidR="006A112A" w:rsidRPr="00CF7D93" w:rsidRDefault="006A112A" w:rsidP="00872F10">
            <w:pPr>
              <w:suppressAutoHyphens/>
              <w:autoSpaceDE w:val="0"/>
              <w:autoSpaceDN w:val="0"/>
              <w:jc w:val="center"/>
              <w:textAlignment w:val="baseline"/>
              <w:rPr>
                <w:rFonts w:ascii="Arial" w:hAnsi="Arial" w:cs="Arial"/>
                <w:b/>
                <w:bCs/>
                <w:color w:val="000000"/>
                <w:lang w:val="en-US" w:eastAsia="en-US"/>
              </w:rPr>
            </w:pPr>
            <w:r>
              <w:rPr>
                <w:rFonts w:ascii="Arial" w:hAnsi="Arial" w:cs="Arial"/>
                <w:b/>
                <w:bCs/>
                <w:color w:val="000000"/>
                <w:lang w:val="en-US" w:eastAsia="en-US"/>
              </w:rPr>
              <w:t xml:space="preserve">(Last </w:t>
            </w:r>
            <w:r w:rsidRPr="00CF7D93">
              <w:rPr>
                <w:rFonts w:ascii="Arial" w:hAnsi="Arial" w:cs="Arial"/>
                <w:b/>
                <w:bCs/>
                <w:color w:val="000000"/>
                <w:lang w:val="en-US" w:eastAsia="en-US"/>
              </w:rPr>
              <w:t>Uprated 20</w:t>
            </w:r>
            <w:r>
              <w:rPr>
                <w:rFonts w:ascii="Arial" w:hAnsi="Arial" w:cs="Arial"/>
                <w:b/>
                <w:bCs/>
                <w:color w:val="000000"/>
                <w:lang w:val="en-US" w:eastAsia="en-US"/>
              </w:rPr>
              <w:t>20)</w:t>
            </w:r>
          </w:p>
        </w:tc>
        <w:tc>
          <w:tcPr>
            <w:tcW w:w="2551" w:type="dxa"/>
            <w:shd w:val="clear" w:color="auto" w:fill="C45911" w:themeFill="accent2" w:themeFillShade="BF"/>
          </w:tcPr>
          <w:p w14:paraId="0EBCF843" w14:textId="77777777" w:rsidR="006A112A" w:rsidRDefault="00BD43D7" w:rsidP="00872F10">
            <w:pPr>
              <w:suppressAutoHyphens/>
              <w:autoSpaceDE w:val="0"/>
              <w:autoSpaceDN w:val="0"/>
              <w:jc w:val="center"/>
              <w:textAlignment w:val="baseline"/>
              <w:rPr>
                <w:rFonts w:ascii="Arial" w:hAnsi="Arial" w:cs="Arial"/>
                <w:b/>
                <w:bCs/>
                <w:color w:val="000000"/>
                <w:lang w:val="en-US" w:eastAsia="en-US"/>
              </w:rPr>
            </w:pPr>
            <w:r>
              <w:rPr>
                <w:rFonts w:ascii="Arial" w:hAnsi="Arial" w:cs="Arial"/>
                <w:b/>
                <w:bCs/>
                <w:color w:val="000000"/>
                <w:lang w:val="en-US" w:eastAsia="en-US"/>
              </w:rPr>
              <w:t>2022</w:t>
            </w:r>
          </w:p>
          <w:p w14:paraId="73323F38" w14:textId="77777777" w:rsidR="00BD43D7" w:rsidRDefault="00BD43D7" w:rsidP="00872F10">
            <w:pPr>
              <w:suppressAutoHyphens/>
              <w:autoSpaceDE w:val="0"/>
              <w:autoSpaceDN w:val="0"/>
              <w:jc w:val="center"/>
              <w:textAlignment w:val="baseline"/>
              <w:rPr>
                <w:rFonts w:ascii="Arial" w:hAnsi="Arial" w:cs="Arial"/>
                <w:b/>
                <w:bCs/>
                <w:color w:val="000000"/>
                <w:lang w:val="en-US" w:eastAsia="en-US"/>
              </w:rPr>
            </w:pPr>
          </w:p>
          <w:p w14:paraId="574432CD" w14:textId="69B04560" w:rsidR="00BD43D7" w:rsidRDefault="00BD43D7" w:rsidP="00872F10">
            <w:pPr>
              <w:suppressAutoHyphens/>
              <w:autoSpaceDE w:val="0"/>
              <w:autoSpaceDN w:val="0"/>
              <w:jc w:val="center"/>
              <w:textAlignment w:val="baseline"/>
              <w:rPr>
                <w:rFonts w:ascii="Arial" w:hAnsi="Arial" w:cs="Arial"/>
                <w:b/>
                <w:bCs/>
                <w:color w:val="000000"/>
                <w:lang w:val="en-US" w:eastAsia="en-US"/>
              </w:rPr>
            </w:pPr>
            <w:r>
              <w:rPr>
                <w:rFonts w:ascii="Arial" w:hAnsi="Arial" w:cs="Arial"/>
                <w:b/>
                <w:bCs/>
                <w:color w:val="000000"/>
                <w:lang w:val="en-US" w:eastAsia="en-US"/>
              </w:rPr>
              <w:t>£</w:t>
            </w:r>
          </w:p>
        </w:tc>
      </w:tr>
      <w:tr w:rsidR="008D5403" w:rsidRPr="00CF7D93" w14:paraId="33A36A31" w14:textId="6E5DC873" w:rsidTr="008D5403">
        <w:trPr>
          <w:trHeight w:val="850"/>
        </w:trPr>
        <w:tc>
          <w:tcPr>
            <w:tcW w:w="3526" w:type="dxa"/>
            <w:shd w:val="clear" w:color="auto" w:fill="C5E0B3"/>
            <w:vAlign w:val="center"/>
          </w:tcPr>
          <w:p w14:paraId="537787DE" w14:textId="77777777" w:rsidR="008D5403" w:rsidRPr="00CF7D93" w:rsidRDefault="008D5403" w:rsidP="008D5403">
            <w:pPr>
              <w:suppressAutoHyphens/>
              <w:autoSpaceDN w:val="0"/>
              <w:spacing w:after="160" w:line="247" w:lineRule="auto"/>
              <w:jc w:val="center"/>
              <w:textAlignment w:val="baseline"/>
              <w:rPr>
                <w:rFonts w:ascii="Arial" w:hAnsi="Arial" w:cs="Arial"/>
                <w:lang w:val="en-US" w:eastAsia="en-US"/>
              </w:rPr>
            </w:pPr>
            <w:r w:rsidRPr="00CF7D93">
              <w:rPr>
                <w:rFonts w:ascii="Arial" w:hAnsi="Arial" w:cs="Arial"/>
                <w:lang w:val="en-US" w:eastAsia="en-US"/>
              </w:rPr>
              <w:t>TLR1</w:t>
            </w:r>
          </w:p>
        </w:tc>
        <w:tc>
          <w:tcPr>
            <w:tcW w:w="2678" w:type="dxa"/>
            <w:shd w:val="clear" w:color="auto" w:fill="FFFFFF" w:themeFill="background1"/>
            <w:vAlign w:val="center"/>
          </w:tcPr>
          <w:p w14:paraId="538515D5" w14:textId="77777777" w:rsidR="008D5403" w:rsidRPr="00674FBE" w:rsidRDefault="008D5403" w:rsidP="008D5403">
            <w:pPr>
              <w:jc w:val="center"/>
              <w:rPr>
                <w:rFonts w:ascii="Arial" w:hAnsi="Arial" w:cs="Arial"/>
              </w:rPr>
            </w:pPr>
            <w:r w:rsidRPr="00674FBE">
              <w:rPr>
                <w:rFonts w:ascii="Arial" w:hAnsi="Arial" w:cs="Arial"/>
              </w:rPr>
              <w:t xml:space="preserve">Minimum </w:t>
            </w:r>
            <w:r>
              <w:rPr>
                <w:rFonts w:ascii="Arial" w:hAnsi="Arial" w:cs="Arial"/>
              </w:rPr>
              <w:t>£8,291</w:t>
            </w:r>
            <w:r w:rsidRPr="00674FBE">
              <w:rPr>
                <w:rFonts w:ascii="Arial" w:hAnsi="Arial" w:cs="Arial"/>
              </w:rPr>
              <w:br/>
              <w:t>Maximum £</w:t>
            </w:r>
            <w:r>
              <w:rPr>
                <w:rFonts w:ascii="Arial" w:hAnsi="Arial" w:cs="Arial"/>
              </w:rPr>
              <w:t>14,030</w:t>
            </w:r>
          </w:p>
        </w:tc>
        <w:tc>
          <w:tcPr>
            <w:tcW w:w="2551" w:type="dxa"/>
            <w:shd w:val="clear" w:color="auto" w:fill="C45911" w:themeFill="accent2" w:themeFillShade="BF"/>
            <w:vAlign w:val="center"/>
          </w:tcPr>
          <w:p w14:paraId="1EDFC5C9" w14:textId="4E6035B4" w:rsidR="008D5403" w:rsidRPr="00674FBE" w:rsidRDefault="008D5403" w:rsidP="008D5403">
            <w:pPr>
              <w:jc w:val="center"/>
              <w:rPr>
                <w:rFonts w:ascii="Arial" w:hAnsi="Arial" w:cs="Arial"/>
              </w:rPr>
            </w:pPr>
            <w:r w:rsidRPr="00674FBE">
              <w:rPr>
                <w:rFonts w:ascii="Arial" w:hAnsi="Arial" w:cs="Arial"/>
              </w:rPr>
              <w:t xml:space="preserve">Minimum </w:t>
            </w:r>
            <w:r>
              <w:rPr>
                <w:rFonts w:ascii="Arial" w:hAnsi="Arial" w:cs="Arial"/>
              </w:rPr>
              <w:t>£8,706</w:t>
            </w:r>
            <w:r w:rsidRPr="00674FBE">
              <w:rPr>
                <w:rFonts w:ascii="Arial" w:hAnsi="Arial" w:cs="Arial"/>
              </w:rPr>
              <w:t xml:space="preserve"> </w:t>
            </w:r>
            <w:r w:rsidRPr="00674FBE">
              <w:rPr>
                <w:rFonts w:ascii="Arial" w:hAnsi="Arial" w:cs="Arial"/>
              </w:rPr>
              <w:br/>
              <w:t>Maximum £</w:t>
            </w:r>
            <w:r>
              <w:rPr>
                <w:rFonts w:ascii="Arial" w:hAnsi="Arial" w:cs="Arial"/>
              </w:rPr>
              <w:t>14,732</w:t>
            </w:r>
          </w:p>
        </w:tc>
      </w:tr>
      <w:tr w:rsidR="008D5403" w:rsidRPr="00CF7D93" w14:paraId="0927E0FA" w14:textId="09B379FA" w:rsidTr="008D5403">
        <w:trPr>
          <w:trHeight w:val="850"/>
        </w:trPr>
        <w:tc>
          <w:tcPr>
            <w:tcW w:w="3526" w:type="dxa"/>
            <w:shd w:val="clear" w:color="auto" w:fill="C5E0B3"/>
            <w:vAlign w:val="center"/>
          </w:tcPr>
          <w:p w14:paraId="1F2D9D2A" w14:textId="77777777" w:rsidR="008D5403" w:rsidRPr="00CF7D93" w:rsidRDefault="008D5403" w:rsidP="008D5403">
            <w:pPr>
              <w:suppressAutoHyphens/>
              <w:autoSpaceDN w:val="0"/>
              <w:spacing w:after="160" w:line="247" w:lineRule="auto"/>
              <w:jc w:val="center"/>
              <w:textAlignment w:val="baseline"/>
              <w:rPr>
                <w:rFonts w:ascii="Arial" w:hAnsi="Arial" w:cs="Arial"/>
                <w:lang w:val="en-US" w:eastAsia="en-US"/>
              </w:rPr>
            </w:pPr>
            <w:r w:rsidRPr="00CF7D93">
              <w:rPr>
                <w:rFonts w:ascii="Arial" w:hAnsi="Arial" w:cs="Arial"/>
                <w:lang w:val="en-US" w:eastAsia="en-US"/>
              </w:rPr>
              <w:t>TLR2</w:t>
            </w:r>
          </w:p>
        </w:tc>
        <w:tc>
          <w:tcPr>
            <w:tcW w:w="2678" w:type="dxa"/>
            <w:shd w:val="clear" w:color="auto" w:fill="FFFFFF" w:themeFill="background1"/>
            <w:vAlign w:val="center"/>
          </w:tcPr>
          <w:p w14:paraId="0F2E9572" w14:textId="77777777" w:rsidR="008D5403" w:rsidRPr="00674FBE" w:rsidRDefault="008D5403" w:rsidP="008D5403">
            <w:pPr>
              <w:jc w:val="center"/>
              <w:rPr>
                <w:rFonts w:ascii="Arial" w:hAnsi="Arial" w:cs="Arial"/>
              </w:rPr>
            </w:pPr>
            <w:r w:rsidRPr="00674FBE">
              <w:rPr>
                <w:rFonts w:ascii="Arial" w:hAnsi="Arial" w:cs="Arial"/>
              </w:rPr>
              <w:t>Minimum £</w:t>
            </w:r>
            <w:r>
              <w:rPr>
                <w:rFonts w:ascii="Arial" w:hAnsi="Arial" w:cs="Arial"/>
              </w:rPr>
              <w:t>2,873</w:t>
            </w:r>
            <w:r w:rsidRPr="00674FBE">
              <w:rPr>
                <w:rFonts w:ascii="Arial" w:hAnsi="Arial" w:cs="Arial"/>
              </w:rPr>
              <w:br/>
              <w:t>Maximum £</w:t>
            </w:r>
            <w:r>
              <w:rPr>
                <w:rFonts w:ascii="Arial" w:hAnsi="Arial" w:cs="Arial"/>
              </w:rPr>
              <w:t>7,017</w:t>
            </w:r>
          </w:p>
        </w:tc>
        <w:tc>
          <w:tcPr>
            <w:tcW w:w="2551" w:type="dxa"/>
            <w:shd w:val="clear" w:color="auto" w:fill="C45911" w:themeFill="accent2" w:themeFillShade="BF"/>
            <w:vAlign w:val="center"/>
          </w:tcPr>
          <w:p w14:paraId="455B2A03" w14:textId="3C7982E7" w:rsidR="008D5403" w:rsidRPr="00674FBE" w:rsidRDefault="008D5403" w:rsidP="008D5403">
            <w:pPr>
              <w:jc w:val="center"/>
              <w:rPr>
                <w:rFonts w:ascii="Arial" w:hAnsi="Arial" w:cs="Arial"/>
              </w:rPr>
            </w:pPr>
            <w:r w:rsidRPr="00674FBE">
              <w:rPr>
                <w:rFonts w:ascii="Arial" w:hAnsi="Arial" w:cs="Arial"/>
              </w:rPr>
              <w:t>Minimum £</w:t>
            </w:r>
            <w:r>
              <w:rPr>
                <w:rFonts w:ascii="Arial" w:hAnsi="Arial" w:cs="Arial"/>
              </w:rPr>
              <w:t>3,017</w:t>
            </w:r>
            <w:r w:rsidRPr="00674FBE">
              <w:rPr>
                <w:rFonts w:ascii="Arial" w:hAnsi="Arial" w:cs="Arial"/>
              </w:rPr>
              <w:br/>
              <w:t>Maximum £</w:t>
            </w:r>
            <w:r>
              <w:rPr>
                <w:rFonts w:ascii="Arial" w:hAnsi="Arial" w:cs="Arial"/>
              </w:rPr>
              <w:t>7,368</w:t>
            </w:r>
          </w:p>
        </w:tc>
      </w:tr>
      <w:tr w:rsidR="008D5403" w:rsidRPr="00CF7D93" w14:paraId="22C0E0EE" w14:textId="556785C9" w:rsidTr="008D5403">
        <w:trPr>
          <w:trHeight w:val="850"/>
        </w:trPr>
        <w:tc>
          <w:tcPr>
            <w:tcW w:w="3526" w:type="dxa"/>
            <w:shd w:val="clear" w:color="auto" w:fill="C5E0B3"/>
            <w:vAlign w:val="center"/>
          </w:tcPr>
          <w:p w14:paraId="59EE90E3" w14:textId="77777777" w:rsidR="008D5403" w:rsidRPr="00CF7D93" w:rsidRDefault="008D5403" w:rsidP="008D5403">
            <w:pPr>
              <w:suppressAutoHyphens/>
              <w:autoSpaceDN w:val="0"/>
              <w:spacing w:after="160" w:line="247" w:lineRule="auto"/>
              <w:jc w:val="center"/>
              <w:textAlignment w:val="baseline"/>
              <w:rPr>
                <w:rFonts w:ascii="Arial" w:hAnsi="Arial" w:cs="Arial"/>
                <w:lang w:val="en-US" w:eastAsia="en-US"/>
              </w:rPr>
            </w:pPr>
            <w:r w:rsidRPr="00CF7D93">
              <w:rPr>
                <w:rFonts w:ascii="Arial" w:hAnsi="Arial" w:cs="Arial"/>
                <w:lang w:val="en-US" w:eastAsia="en-US"/>
              </w:rPr>
              <w:t>TLR3</w:t>
            </w:r>
          </w:p>
        </w:tc>
        <w:tc>
          <w:tcPr>
            <w:tcW w:w="2678" w:type="dxa"/>
            <w:shd w:val="clear" w:color="auto" w:fill="FFFFFF" w:themeFill="background1"/>
            <w:vAlign w:val="center"/>
          </w:tcPr>
          <w:p w14:paraId="2121A4ED" w14:textId="77777777" w:rsidR="008D5403" w:rsidRPr="00674FBE" w:rsidRDefault="008D5403" w:rsidP="008D5403">
            <w:pPr>
              <w:jc w:val="center"/>
              <w:rPr>
                <w:rFonts w:ascii="Arial" w:hAnsi="Arial" w:cs="Arial"/>
              </w:rPr>
            </w:pPr>
            <w:r w:rsidRPr="00674FBE">
              <w:rPr>
                <w:rFonts w:ascii="Arial" w:hAnsi="Arial" w:cs="Arial"/>
              </w:rPr>
              <w:t>Minimum £</w:t>
            </w:r>
            <w:r>
              <w:rPr>
                <w:rFonts w:ascii="Arial" w:hAnsi="Arial" w:cs="Arial"/>
              </w:rPr>
              <w:t>571</w:t>
            </w:r>
            <w:r w:rsidRPr="00674FBE">
              <w:rPr>
                <w:rFonts w:ascii="Arial" w:hAnsi="Arial" w:cs="Arial"/>
              </w:rPr>
              <w:br/>
              <w:t>Maximum £</w:t>
            </w:r>
            <w:r>
              <w:rPr>
                <w:rFonts w:ascii="Arial" w:hAnsi="Arial" w:cs="Arial"/>
              </w:rPr>
              <w:t>2,833</w:t>
            </w:r>
          </w:p>
        </w:tc>
        <w:tc>
          <w:tcPr>
            <w:tcW w:w="2551" w:type="dxa"/>
            <w:shd w:val="clear" w:color="auto" w:fill="C45911" w:themeFill="accent2" w:themeFillShade="BF"/>
            <w:vAlign w:val="center"/>
          </w:tcPr>
          <w:p w14:paraId="7F8461E8" w14:textId="1FB4204E" w:rsidR="008D5403" w:rsidRPr="00674FBE" w:rsidRDefault="008D5403" w:rsidP="008D5403">
            <w:pPr>
              <w:jc w:val="center"/>
              <w:rPr>
                <w:rFonts w:ascii="Arial" w:hAnsi="Arial" w:cs="Arial"/>
              </w:rPr>
            </w:pPr>
            <w:r w:rsidRPr="00674FBE">
              <w:rPr>
                <w:rFonts w:ascii="Arial" w:hAnsi="Arial" w:cs="Arial"/>
              </w:rPr>
              <w:t>Minimum £</w:t>
            </w:r>
            <w:r>
              <w:rPr>
                <w:rFonts w:ascii="Arial" w:hAnsi="Arial" w:cs="Arial"/>
              </w:rPr>
              <w:t>600</w:t>
            </w:r>
            <w:r w:rsidRPr="00674FBE">
              <w:rPr>
                <w:rFonts w:ascii="Arial" w:hAnsi="Arial" w:cs="Arial"/>
              </w:rPr>
              <w:br/>
              <w:t>Maximum £</w:t>
            </w:r>
            <w:r>
              <w:rPr>
                <w:rFonts w:ascii="Arial" w:hAnsi="Arial" w:cs="Arial"/>
              </w:rPr>
              <w:t>2,975</w:t>
            </w:r>
          </w:p>
        </w:tc>
      </w:tr>
      <w:tr w:rsidR="008D5403" w:rsidRPr="00CF7D93" w14:paraId="11D08F76" w14:textId="14AD0515" w:rsidTr="008D5403">
        <w:trPr>
          <w:trHeight w:val="850"/>
        </w:trPr>
        <w:tc>
          <w:tcPr>
            <w:tcW w:w="3526" w:type="dxa"/>
            <w:shd w:val="clear" w:color="auto" w:fill="FFE599"/>
            <w:vAlign w:val="center"/>
          </w:tcPr>
          <w:p w14:paraId="5C81D337" w14:textId="77777777" w:rsidR="008D5403" w:rsidRPr="00CF7D93" w:rsidRDefault="008D5403" w:rsidP="008D5403">
            <w:pPr>
              <w:suppressAutoHyphens/>
              <w:autoSpaceDN w:val="0"/>
              <w:spacing w:after="160" w:line="247" w:lineRule="auto"/>
              <w:jc w:val="center"/>
              <w:textAlignment w:val="baseline"/>
              <w:rPr>
                <w:rFonts w:ascii="Arial" w:hAnsi="Arial" w:cs="Arial"/>
                <w:lang w:val="en-US" w:eastAsia="en-US"/>
              </w:rPr>
            </w:pPr>
            <w:r w:rsidRPr="00CF7D93">
              <w:rPr>
                <w:rFonts w:ascii="Arial" w:hAnsi="Arial" w:cs="Arial"/>
                <w:lang w:val="en-US" w:eastAsia="en-US"/>
              </w:rPr>
              <w:t>SEN</w:t>
            </w:r>
          </w:p>
        </w:tc>
        <w:tc>
          <w:tcPr>
            <w:tcW w:w="2678" w:type="dxa"/>
            <w:shd w:val="clear" w:color="auto" w:fill="FFFFFF" w:themeFill="background1"/>
            <w:vAlign w:val="center"/>
          </w:tcPr>
          <w:p w14:paraId="76926AF2" w14:textId="77777777" w:rsidR="008D5403" w:rsidRPr="004623B2" w:rsidRDefault="008D5403" w:rsidP="008D5403">
            <w:pPr>
              <w:suppressAutoHyphens/>
              <w:autoSpaceDE w:val="0"/>
              <w:autoSpaceDN w:val="0"/>
              <w:jc w:val="center"/>
              <w:textAlignment w:val="baseline"/>
              <w:rPr>
                <w:rFonts w:ascii="Arial" w:hAnsi="Arial" w:cs="Arial"/>
                <w:bCs/>
                <w:color w:val="000000"/>
                <w:lang w:val="en-US" w:eastAsia="en-US"/>
              </w:rPr>
            </w:pPr>
            <w:r>
              <w:rPr>
                <w:rFonts w:ascii="Arial" w:hAnsi="Arial" w:cs="Arial"/>
                <w:bCs/>
                <w:color w:val="000000"/>
                <w:lang w:val="en-US" w:eastAsia="en-US"/>
              </w:rPr>
              <w:t>Minimum £2,270</w:t>
            </w:r>
          </w:p>
          <w:p w14:paraId="6A1DBC60" w14:textId="77777777" w:rsidR="008D5403" w:rsidRPr="00911E35" w:rsidRDefault="008D5403" w:rsidP="008D5403">
            <w:pPr>
              <w:suppressAutoHyphens/>
              <w:autoSpaceDE w:val="0"/>
              <w:autoSpaceDN w:val="0"/>
              <w:jc w:val="center"/>
              <w:textAlignment w:val="baseline"/>
              <w:rPr>
                <w:rFonts w:ascii="Arial" w:hAnsi="Arial" w:cs="Arial"/>
                <w:bCs/>
                <w:color w:val="000000"/>
                <w:lang w:val="en-US" w:eastAsia="en-US"/>
              </w:rPr>
            </w:pPr>
            <w:r>
              <w:rPr>
                <w:rFonts w:ascii="Arial" w:hAnsi="Arial" w:cs="Arial"/>
                <w:bCs/>
                <w:color w:val="000000"/>
                <w:lang w:val="en-US" w:eastAsia="en-US"/>
              </w:rPr>
              <w:t>Maximum £4,479</w:t>
            </w:r>
          </w:p>
        </w:tc>
        <w:tc>
          <w:tcPr>
            <w:tcW w:w="2551" w:type="dxa"/>
            <w:shd w:val="clear" w:color="auto" w:fill="C45911" w:themeFill="accent2" w:themeFillShade="BF"/>
            <w:vAlign w:val="center"/>
          </w:tcPr>
          <w:p w14:paraId="3A6AA3E8" w14:textId="5E265F36" w:rsidR="008D5403" w:rsidRPr="004623B2" w:rsidRDefault="008D5403" w:rsidP="008D5403">
            <w:pPr>
              <w:suppressAutoHyphens/>
              <w:autoSpaceDE w:val="0"/>
              <w:autoSpaceDN w:val="0"/>
              <w:jc w:val="center"/>
              <w:textAlignment w:val="baseline"/>
              <w:rPr>
                <w:rFonts w:ascii="Arial" w:hAnsi="Arial" w:cs="Arial"/>
                <w:bCs/>
                <w:color w:val="000000"/>
                <w:lang w:val="en-US" w:eastAsia="en-US"/>
              </w:rPr>
            </w:pPr>
            <w:r>
              <w:rPr>
                <w:rFonts w:ascii="Arial" w:hAnsi="Arial" w:cs="Arial"/>
                <w:bCs/>
                <w:color w:val="000000"/>
                <w:lang w:val="en-US" w:eastAsia="en-US"/>
              </w:rPr>
              <w:t>Minimum £2,384</w:t>
            </w:r>
          </w:p>
          <w:p w14:paraId="4CA8BD96" w14:textId="1A52A26D" w:rsidR="008D5403" w:rsidRDefault="008D5403" w:rsidP="008D5403">
            <w:pPr>
              <w:suppressAutoHyphens/>
              <w:autoSpaceDE w:val="0"/>
              <w:autoSpaceDN w:val="0"/>
              <w:jc w:val="center"/>
              <w:textAlignment w:val="baseline"/>
              <w:rPr>
                <w:rFonts w:ascii="Arial" w:hAnsi="Arial" w:cs="Arial"/>
                <w:bCs/>
                <w:color w:val="000000"/>
                <w:lang w:val="en-US" w:eastAsia="en-US"/>
              </w:rPr>
            </w:pPr>
            <w:r>
              <w:rPr>
                <w:rFonts w:ascii="Arial" w:hAnsi="Arial" w:cs="Arial"/>
                <w:bCs/>
                <w:color w:val="000000"/>
                <w:lang w:val="en-US" w:eastAsia="en-US"/>
              </w:rPr>
              <w:t>Maximum £4,703</w:t>
            </w:r>
          </w:p>
        </w:tc>
      </w:tr>
    </w:tbl>
    <w:p w14:paraId="091C5A84" w14:textId="77777777" w:rsidR="000E041E" w:rsidRPr="00F05876" w:rsidRDefault="000E041E" w:rsidP="000E041E">
      <w:pPr>
        <w:suppressAutoHyphens/>
        <w:autoSpaceDN w:val="0"/>
        <w:spacing w:after="160" w:line="247" w:lineRule="auto"/>
        <w:textAlignment w:val="baseline"/>
        <w:rPr>
          <w:rFonts w:ascii="Arial" w:hAnsi="Arial" w:cs="Arial"/>
          <w:b/>
          <w:lang w:val="en-US" w:eastAsia="en-US"/>
        </w:rPr>
      </w:pPr>
    </w:p>
    <w:p w14:paraId="1FC939B8" w14:textId="77777777" w:rsidR="000E041E" w:rsidRDefault="000E041E" w:rsidP="000E041E">
      <w:pPr>
        <w:spacing w:after="200" w:line="276" w:lineRule="auto"/>
      </w:pPr>
      <w:r w:rsidRPr="00F05876">
        <w:rPr>
          <w:rFonts w:ascii="Calibri" w:eastAsia="Calibri" w:hAnsi="Calibri"/>
          <w:sz w:val="22"/>
          <w:szCs w:val="22"/>
          <w:lang w:eastAsia="en-US"/>
        </w:rPr>
        <w:t xml:space="preserve"> </w:t>
      </w:r>
    </w:p>
    <w:p w14:paraId="05B8116D" w14:textId="77777777" w:rsidR="000E041E" w:rsidRPr="000E041E" w:rsidRDefault="000E041E" w:rsidP="000E041E"/>
    <w:sectPr w:rsidR="000E041E" w:rsidRPr="000E041E">
      <w:headerReference w:type="even" r:id="rId21"/>
      <w:headerReference w:type="default" r:id="rId22"/>
      <w:footerReference w:type="even" r:id="rId23"/>
      <w:footerReference w:type="default" r:id="rId24"/>
      <w:headerReference w:type="firs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E0D2" w14:textId="77777777" w:rsidR="005332EC" w:rsidRDefault="005332EC">
      <w:r>
        <w:separator/>
      </w:r>
    </w:p>
  </w:endnote>
  <w:endnote w:type="continuationSeparator" w:id="0">
    <w:p w14:paraId="2D06BB5F" w14:textId="77777777" w:rsidR="005332EC" w:rsidRDefault="0053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
    <w:altName w:val="Times New Roman"/>
    <w:panose1 w:val="00000000000000000000"/>
    <w:charset w:val="00"/>
    <w:family w:val="roman"/>
    <w:notTrueType/>
    <w:pitch w:val="default"/>
  </w:font>
  <w:font w:name="Arial Bold">
    <w:altName w:val="Arial"/>
    <w:panose1 w:val="020B07040202020202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GillSans Ligh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BF68" w14:textId="390D64C2" w:rsidR="005224EB" w:rsidRDefault="005224EB" w:rsidP="00FD5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6B5">
      <w:rPr>
        <w:rStyle w:val="PageNumber"/>
        <w:noProof/>
      </w:rPr>
      <w:t>2</w:t>
    </w:r>
    <w:r>
      <w:rPr>
        <w:rStyle w:val="PageNumber"/>
      </w:rPr>
      <w:fldChar w:fldCharType="end"/>
    </w:r>
  </w:p>
  <w:p w14:paraId="7D83FF20" w14:textId="77777777" w:rsidR="005224EB" w:rsidRDefault="005224EB" w:rsidP="00FD5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E1B6" w14:textId="77777777" w:rsidR="005224EB" w:rsidRDefault="005224EB" w:rsidP="00FD5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803">
      <w:rPr>
        <w:rStyle w:val="PageNumber"/>
        <w:noProof/>
      </w:rPr>
      <w:t>26</w:t>
    </w:r>
    <w:r>
      <w:rPr>
        <w:rStyle w:val="PageNumber"/>
      </w:rPr>
      <w:fldChar w:fldCharType="end"/>
    </w:r>
  </w:p>
  <w:p w14:paraId="68B4F2E8" w14:textId="3D2E1BA4" w:rsidR="005224EB" w:rsidRPr="00D8085E" w:rsidRDefault="005224EB" w:rsidP="00FD5D67">
    <w:pPr>
      <w:pStyle w:val="Footer"/>
      <w:ind w:right="360"/>
      <w:rPr>
        <w:rFonts w:ascii="Arial" w:hAnsi="Arial" w:cs="Arial"/>
        <w:sz w:val="20"/>
        <w:szCs w:val="20"/>
      </w:rPr>
    </w:pPr>
    <w:r w:rsidRPr="00D8085E">
      <w:rPr>
        <w:rFonts w:ascii="Arial" w:hAnsi="Arial" w:cs="Arial"/>
        <w:sz w:val="20"/>
        <w:szCs w:val="20"/>
      </w:rPr>
      <w:t xml:space="preserve">Model Staff Pay Policy – June </w:t>
    </w:r>
    <w:r w:rsidRPr="003D46B5">
      <w:rPr>
        <w:rFonts w:ascii="Arial" w:hAnsi="Arial" w:cs="Arial"/>
        <w:sz w:val="20"/>
        <w:szCs w:val="20"/>
      </w:rPr>
      <w:t>2013 last revised</w:t>
    </w:r>
    <w:r w:rsidR="000E041E" w:rsidRPr="003D46B5">
      <w:rPr>
        <w:rFonts w:ascii="Arial" w:hAnsi="Arial" w:cs="Arial"/>
        <w:sz w:val="20"/>
        <w:szCs w:val="20"/>
      </w:rPr>
      <w:t xml:space="preserve"> </w:t>
    </w:r>
    <w:r w:rsidR="003D46B5" w:rsidRPr="0011265F">
      <w:rPr>
        <w:rFonts w:ascii="Arial" w:hAnsi="Arial" w:cs="Arial"/>
        <w:sz w:val="20"/>
        <w:szCs w:val="20"/>
      </w:rPr>
      <w:t>November</w:t>
    </w:r>
    <w:r w:rsidR="00070553" w:rsidRPr="003D46B5">
      <w:rPr>
        <w:rFonts w:ascii="Arial" w:hAnsi="Arial" w:cs="Arial"/>
        <w:sz w:val="20"/>
        <w:szCs w:val="20"/>
      </w:rPr>
      <w:t xml:space="preserve"> </w:t>
    </w:r>
    <w:r w:rsidR="00DC5284" w:rsidRPr="003D46B5">
      <w:rPr>
        <w:rFonts w:ascii="Arial" w:hAnsi="Arial" w:cs="Arial"/>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DB77" w14:textId="77777777" w:rsidR="005224EB" w:rsidRDefault="005224EB" w:rsidP="00606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23A19" w14:textId="77777777" w:rsidR="005224EB" w:rsidRDefault="005224EB" w:rsidP="00606A1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A6CD" w14:textId="77777777" w:rsidR="005224EB" w:rsidRDefault="005224EB" w:rsidP="00606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803">
      <w:rPr>
        <w:rStyle w:val="PageNumber"/>
        <w:noProof/>
      </w:rPr>
      <w:t>40</w:t>
    </w:r>
    <w:r>
      <w:rPr>
        <w:rStyle w:val="PageNumber"/>
      </w:rPr>
      <w:fldChar w:fldCharType="end"/>
    </w:r>
  </w:p>
  <w:p w14:paraId="139FE735" w14:textId="3C819801" w:rsidR="005224EB" w:rsidRPr="005702BA" w:rsidRDefault="005224EB" w:rsidP="00606A13">
    <w:pPr>
      <w:pStyle w:val="Footer"/>
      <w:ind w:right="360"/>
      <w:rPr>
        <w:rFonts w:ascii="Arial" w:hAnsi="Arial" w:cs="Arial"/>
        <w:sz w:val="18"/>
        <w:szCs w:val="18"/>
      </w:rPr>
    </w:pPr>
    <w:r>
      <w:rPr>
        <w:rFonts w:ascii="Arial" w:hAnsi="Arial" w:cs="Arial"/>
        <w:sz w:val="18"/>
        <w:szCs w:val="18"/>
      </w:rPr>
      <w:t xml:space="preserve">Model pay policy – June 2013 last revised </w:t>
    </w:r>
    <w:r w:rsidR="00BE2511">
      <w:rPr>
        <w:rFonts w:ascii="Arial" w:hAnsi="Arial" w:cs="Arial"/>
        <w:sz w:val="18"/>
        <w:szCs w:val="18"/>
      </w:rPr>
      <w:t xml:space="preserve">November </w:t>
    </w:r>
    <w:r w:rsidR="00070553">
      <w:rPr>
        <w:rFonts w:ascii="Arial" w:hAnsi="Arial" w:cs="Arial"/>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C9F5" w14:textId="77777777" w:rsidR="005332EC" w:rsidRDefault="005332EC">
      <w:r>
        <w:separator/>
      </w:r>
    </w:p>
  </w:footnote>
  <w:footnote w:type="continuationSeparator" w:id="0">
    <w:p w14:paraId="1CC8D904" w14:textId="77777777" w:rsidR="005332EC" w:rsidRDefault="00533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D073" w14:textId="77777777" w:rsidR="005224EB" w:rsidRDefault="00522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67C" w14:textId="77777777" w:rsidR="005224EB" w:rsidRDefault="005224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C9A0" w14:textId="77777777" w:rsidR="005224EB" w:rsidRDefault="00522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36E"/>
    <w:multiLevelType w:val="hybridMultilevel"/>
    <w:tmpl w:val="950684C8"/>
    <w:lvl w:ilvl="0" w:tplc="8DCC5A98">
      <w:numFmt w:val="bullet"/>
      <w:lvlText w:val="-"/>
      <w:lvlJc w:val="left"/>
      <w:pPr>
        <w:tabs>
          <w:tab w:val="num" w:pos="1980"/>
        </w:tabs>
        <w:ind w:left="1980" w:hanging="360"/>
      </w:pPr>
      <w:rPr>
        <w:rFonts w:ascii="Arial" w:eastAsia="Times New Roman" w:hAnsi="Arial" w:cs="Arial" w:hint="default"/>
      </w:rPr>
    </w:lvl>
    <w:lvl w:ilvl="1" w:tplc="D5DE65C6">
      <w:start w:val="1"/>
      <w:numFmt w:val="lowerRoman"/>
      <w:lvlText w:val="(%2)"/>
      <w:lvlJc w:val="left"/>
      <w:pPr>
        <w:tabs>
          <w:tab w:val="num" w:pos="1440"/>
        </w:tabs>
        <w:ind w:left="1440" w:hanging="360"/>
      </w:pPr>
      <w:rPr>
        <w:rFonts w:ascii="Arial" w:hAnsi="Aria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B5C28"/>
    <w:multiLevelType w:val="hybridMultilevel"/>
    <w:tmpl w:val="FC04EB80"/>
    <w:lvl w:ilvl="0" w:tplc="028E8066">
      <w:start w:val="1"/>
      <w:numFmt w:val="lowerRoman"/>
      <w:lvlText w:val="(%1)"/>
      <w:lvlJc w:val="left"/>
      <w:pPr>
        <w:ind w:left="1440" w:hanging="10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A01AE"/>
    <w:multiLevelType w:val="hybridMultilevel"/>
    <w:tmpl w:val="9C1E97A2"/>
    <w:lvl w:ilvl="0" w:tplc="2312D78C">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0598F"/>
    <w:multiLevelType w:val="hybridMultilevel"/>
    <w:tmpl w:val="4BB02E7A"/>
    <w:lvl w:ilvl="0" w:tplc="D602B4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A3E663E"/>
    <w:multiLevelType w:val="hybridMultilevel"/>
    <w:tmpl w:val="1B864D58"/>
    <w:lvl w:ilvl="0" w:tplc="CDA4A8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95941"/>
    <w:multiLevelType w:val="hybridMultilevel"/>
    <w:tmpl w:val="06BE26B8"/>
    <w:lvl w:ilvl="0" w:tplc="04090001">
      <w:start w:val="1"/>
      <w:numFmt w:val="bullet"/>
      <w:lvlText w:val=""/>
      <w:lvlJc w:val="left"/>
      <w:pPr>
        <w:tabs>
          <w:tab w:val="num" w:pos="0"/>
        </w:tabs>
        <w:ind w:left="0" w:hanging="360"/>
      </w:pPr>
      <w:rPr>
        <w:rFonts w:ascii="Symbol" w:hAnsi="Symbol" w:hint="default"/>
      </w:rPr>
    </w:lvl>
    <w:lvl w:ilvl="1" w:tplc="07D83F2E">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0B864AD"/>
    <w:multiLevelType w:val="hybridMultilevel"/>
    <w:tmpl w:val="D5FEF998"/>
    <w:lvl w:ilvl="0" w:tplc="D5DE65C6">
      <w:start w:val="1"/>
      <w:numFmt w:val="lowerRoman"/>
      <w:lvlText w:val="(%1)"/>
      <w:lvlJc w:val="left"/>
      <w:pPr>
        <w:tabs>
          <w:tab w:val="num" w:pos="3780"/>
        </w:tabs>
        <w:ind w:left="3780" w:hanging="360"/>
      </w:pPr>
      <w:rPr>
        <w:rFonts w:ascii="Arial" w:hAnsi="Arial" w:hint="default"/>
        <w:sz w:val="24"/>
        <w:szCs w:val="24"/>
      </w:rPr>
    </w:lvl>
    <w:lvl w:ilvl="1" w:tplc="D4EE62C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1365EA"/>
    <w:multiLevelType w:val="hybridMultilevel"/>
    <w:tmpl w:val="C77A2860"/>
    <w:lvl w:ilvl="0" w:tplc="36F6FC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25662EE"/>
    <w:multiLevelType w:val="multilevel"/>
    <w:tmpl w:val="02C6A20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3DF5137"/>
    <w:multiLevelType w:val="multilevel"/>
    <w:tmpl w:val="D60AEF4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60B2529"/>
    <w:multiLevelType w:val="multilevel"/>
    <w:tmpl w:val="C59446F8"/>
    <w:lvl w:ilvl="0">
      <w:start w:val="1"/>
      <w:numFmt w:val="decimal"/>
      <w:lvlRestart w:val="0"/>
      <w:pStyle w:val="DeptOutNumbered"/>
      <w:lvlText w:val="%1."/>
      <w:lvlJc w:val="left"/>
      <w:pPr>
        <w:tabs>
          <w:tab w:val="num" w:pos="720"/>
        </w:tabs>
        <w:ind w:left="0" w:firstLine="0"/>
      </w:pPr>
      <w:rPr>
        <w:rFonts w:hint="default"/>
        <w:b w:val="0"/>
        <w:i w:val="0"/>
        <w:strike w:val="0"/>
        <w:sz w:val="24"/>
        <w:szCs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6140FF7"/>
    <w:multiLevelType w:val="hybridMultilevel"/>
    <w:tmpl w:val="BFAE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C32E2"/>
    <w:multiLevelType w:val="hybridMultilevel"/>
    <w:tmpl w:val="AFACDDE0"/>
    <w:lvl w:ilvl="0" w:tplc="D5DE65C6">
      <w:start w:val="1"/>
      <w:numFmt w:val="lowerRoman"/>
      <w:lvlText w:val="(%1)"/>
      <w:lvlJc w:val="left"/>
      <w:pPr>
        <w:tabs>
          <w:tab w:val="num" w:pos="3780"/>
        </w:tabs>
        <w:ind w:left="3780" w:hanging="36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A360982"/>
    <w:multiLevelType w:val="hybridMultilevel"/>
    <w:tmpl w:val="0994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533AC"/>
    <w:multiLevelType w:val="hybridMultilevel"/>
    <w:tmpl w:val="A3D47270"/>
    <w:lvl w:ilvl="0" w:tplc="3D24F424">
      <w:start w:val="1"/>
      <w:numFmt w:val="lowerLetter"/>
      <w:lvlText w:val="(%1)"/>
      <w:lvlJc w:val="left"/>
      <w:pPr>
        <w:ind w:left="1440" w:hanging="51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6" w15:restartNumberingAfterBreak="0">
    <w:nsid w:val="2DC107B0"/>
    <w:multiLevelType w:val="hybridMultilevel"/>
    <w:tmpl w:val="A42A5B20"/>
    <w:lvl w:ilvl="0" w:tplc="52003D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F402B"/>
    <w:multiLevelType w:val="hybridMultilevel"/>
    <w:tmpl w:val="F46EE3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C49E0"/>
    <w:multiLevelType w:val="hybridMultilevel"/>
    <w:tmpl w:val="924AB7C6"/>
    <w:lvl w:ilvl="0" w:tplc="9560054A">
      <w:start w:val="2"/>
      <w:numFmt w:val="lowerRoman"/>
      <w:lvlText w:val="(%1)"/>
      <w:lvlJc w:val="left"/>
      <w:pPr>
        <w:tabs>
          <w:tab w:val="num" w:pos="1980"/>
        </w:tabs>
        <w:ind w:left="1980" w:hanging="36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651005"/>
    <w:multiLevelType w:val="hybridMultilevel"/>
    <w:tmpl w:val="3DD44ACE"/>
    <w:lvl w:ilvl="0" w:tplc="C7F6A8A0">
      <w:start w:val="1"/>
      <w:numFmt w:val="lowerRoman"/>
      <w:lvlText w:val="(%1)"/>
      <w:lvlJc w:val="left"/>
      <w:pPr>
        <w:tabs>
          <w:tab w:val="num" w:pos="1440"/>
        </w:tabs>
        <w:ind w:left="1440" w:hanging="720"/>
      </w:pPr>
      <w:rPr>
        <w:rFonts w:hint="default"/>
        <w:b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0" w15:restartNumberingAfterBreak="0">
    <w:nsid w:val="5F29626F"/>
    <w:multiLevelType w:val="hybridMultilevel"/>
    <w:tmpl w:val="26A2988A"/>
    <w:lvl w:ilvl="0" w:tplc="028E8066">
      <w:start w:val="1"/>
      <w:numFmt w:val="lowerRoman"/>
      <w:lvlText w:val="(%1)"/>
      <w:lvlJc w:val="left"/>
      <w:pPr>
        <w:ind w:left="1440" w:hanging="10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D6368B"/>
    <w:multiLevelType w:val="hybridMultilevel"/>
    <w:tmpl w:val="3ED866D4"/>
    <w:lvl w:ilvl="0" w:tplc="D5DE65C6">
      <w:start w:val="1"/>
      <w:numFmt w:val="lowerRoman"/>
      <w:lvlText w:val="(%1)"/>
      <w:lvlJc w:val="left"/>
      <w:pPr>
        <w:tabs>
          <w:tab w:val="num" w:pos="720"/>
        </w:tabs>
        <w:ind w:left="720" w:hanging="360"/>
      </w:pPr>
      <w:rPr>
        <w:rFonts w:ascii="Arial" w:hAnsi="Arial" w:hint="default"/>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A6D2577"/>
    <w:multiLevelType w:val="hybridMultilevel"/>
    <w:tmpl w:val="35FA2FEC"/>
    <w:lvl w:ilvl="0" w:tplc="336C17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7098D"/>
    <w:multiLevelType w:val="hybridMultilevel"/>
    <w:tmpl w:val="DB527F72"/>
    <w:lvl w:ilvl="0" w:tplc="47E22B76">
      <w:start w:val="1"/>
      <w:numFmt w:val="bullet"/>
      <w:lvlText w:val=""/>
      <w:lvlJc w:val="left"/>
      <w:pPr>
        <w:tabs>
          <w:tab w:val="num" w:pos="720"/>
        </w:tabs>
        <w:ind w:left="720" w:hanging="360"/>
      </w:pPr>
      <w:rPr>
        <w:rFonts w:ascii="Wingdings" w:hAnsi="Wingdings" w:hint="default"/>
        <w:sz w:val="20"/>
        <w:szCs w:val="20"/>
      </w:rPr>
    </w:lvl>
    <w:lvl w:ilvl="1" w:tplc="F566E7DC">
      <w:start w:val="1"/>
      <w:numFmt w:val="bullet"/>
      <w:lvlText w:val=""/>
      <w:lvlJc w:val="left"/>
      <w:pPr>
        <w:tabs>
          <w:tab w:val="num" w:pos="1364"/>
        </w:tabs>
        <w:ind w:left="1364" w:hanging="284"/>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1A092B"/>
    <w:multiLevelType w:val="hybridMultilevel"/>
    <w:tmpl w:val="A24E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0087F"/>
    <w:multiLevelType w:val="hybridMultilevel"/>
    <w:tmpl w:val="17AA3940"/>
    <w:lvl w:ilvl="0" w:tplc="9CE21132">
      <w:start w:val="2"/>
      <w:numFmt w:val="lowerRoman"/>
      <w:lvlText w:val="(%1)"/>
      <w:lvlJc w:val="left"/>
      <w:pPr>
        <w:tabs>
          <w:tab w:val="num" w:pos="2880"/>
        </w:tabs>
        <w:ind w:left="2880" w:hanging="720"/>
      </w:pPr>
      <w:rPr>
        <w:rFonts w:hint="default"/>
        <w:color w:val="auto"/>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6" w15:restartNumberingAfterBreak="0">
    <w:nsid w:val="7D450B0D"/>
    <w:multiLevelType w:val="hybridMultilevel"/>
    <w:tmpl w:val="5F26D32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FFC3F4E"/>
    <w:multiLevelType w:val="hybridMultilevel"/>
    <w:tmpl w:val="F5AEA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0205760">
    <w:abstractNumId w:val="10"/>
  </w:num>
  <w:num w:numId="2" w16cid:durableId="264727524">
    <w:abstractNumId w:val="26"/>
  </w:num>
  <w:num w:numId="3" w16cid:durableId="443229569">
    <w:abstractNumId w:val="19"/>
  </w:num>
  <w:num w:numId="4" w16cid:durableId="283392795">
    <w:abstractNumId w:val="27"/>
  </w:num>
  <w:num w:numId="5" w16cid:durableId="804809629">
    <w:abstractNumId w:val="23"/>
  </w:num>
  <w:num w:numId="6" w16cid:durableId="318274338">
    <w:abstractNumId w:val="4"/>
  </w:num>
  <w:num w:numId="7" w16cid:durableId="608587303">
    <w:abstractNumId w:val="11"/>
  </w:num>
  <w:num w:numId="8" w16cid:durableId="459303762">
    <w:abstractNumId w:val="21"/>
  </w:num>
  <w:num w:numId="9" w16cid:durableId="1028916666">
    <w:abstractNumId w:val="0"/>
  </w:num>
  <w:num w:numId="10" w16cid:durableId="2025128950">
    <w:abstractNumId w:val="7"/>
  </w:num>
  <w:num w:numId="11" w16cid:durableId="239172414">
    <w:abstractNumId w:val="13"/>
  </w:num>
  <w:num w:numId="12" w16cid:durableId="107548302">
    <w:abstractNumId w:val="18"/>
  </w:num>
  <w:num w:numId="13" w16cid:durableId="1256597620">
    <w:abstractNumId w:val="25"/>
  </w:num>
  <w:num w:numId="14" w16cid:durableId="80882405">
    <w:abstractNumId w:val="14"/>
  </w:num>
  <w:num w:numId="15" w16cid:durableId="531576109">
    <w:abstractNumId w:val="15"/>
  </w:num>
  <w:num w:numId="16" w16cid:durableId="650526305">
    <w:abstractNumId w:val="8"/>
  </w:num>
  <w:num w:numId="17" w16cid:durableId="91050168">
    <w:abstractNumId w:val="5"/>
  </w:num>
  <w:num w:numId="18" w16cid:durableId="77485288">
    <w:abstractNumId w:val="3"/>
  </w:num>
  <w:num w:numId="19" w16cid:durableId="1966043262">
    <w:abstractNumId w:val="2"/>
  </w:num>
  <w:num w:numId="20" w16cid:durableId="211038229">
    <w:abstractNumId w:val="22"/>
  </w:num>
  <w:num w:numId="21" w16cid:durableId="1468744142">
    <w:abstractNumId w:val="16"/>
  </w:num>
  <w:num w:numId="22" w16cid:durableId="1374233016">
    <w:abstractNumId w:val="24"/>
  </w:num>
  <w:num w:numId="23" w16cid:durableId="1865901894">
    <w:abstractNumId w:val="12"/>
  </w:num>
  <w:num w:numId="24" w16cid:durableId="22872616">
    <w:abstractNumId w:val="1"/>
  </w:num>
  <w:num w:numId="25" w16cid:durableId="1180318923">
    <w:abstractNumId w:val="6"/>
  </w:num>
  <w:num w:numId="26" w16cid:durableId="830563732">
    <w:abstractNumId w:val="17"/>
  </w:num>
  <w:num w:numId="27" w16cid:durableId="12995468">
    <w:abstractNumId w:val="20"/>
  </w:num>
  <w:num w:numId="28" w16cid:durableId="1324312390">
    <w:abstractNumId w:val="10"/>
  </w:num>
  <w:num w:numId="29" w16cid:durableId="1458596871">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13"/>
    <w:rsid w:val="00000001"/>
    <w:rsid w:val="00001664"/>
    <w:rsid w:val="00001A5F"/>
    <w:rsid w:val="0000231D"/>
    <w:rsid w:val="000024D2"/>
    <w:rsid w:val="00002A17"/>
    <w:rsid w:val="00003915"/>
    <w:rsid w:val="000053A8"/>
    <w:rsid w:val="00006166"/>
    <w:rsid w:val="00006667"/>
    <w:rsid w:val="000106B5"/>
    <w:rsid w:val="00011182"/>
    <w:rsid w:val="00012BC0"/>
    <w:rsid w:val="000135CE"/>
    <w:rsid w:val="0001374C"/>
    <w:rsid w:val="00013AD3"/>
    <w:rsid w:val="00016CA6"/>
    <w:rsid w:val="00017A02"/>
    <w:rsid w:val="00017A8B"/>
    <w:rsid w:val="0002153D"/>
    <w:rsid w:val="0002278A"/>
    <w:rsid w:val="0002378B"/>
    <w:rsid w:val="0002452E"/>
    <w:rsid w:val="00024D08"/>
    <w:rsid w:val="00026E2F"/>
    <w:rsid w:val="00030795"/>
    <w:rsid w:val="00030DBC"/>
    <w:rsid w:val="000327F6"/>
    <w:rsid w:val="00032D47"/>
    <w:rsid w:val="0003373D"/>
    <w:rsid w:val="00035580"/>
    <w:rsid w:val="000357AD"/>
    <w:rsid w:val="00036D39"/>
    <w:rsid w:val="000377BF"/>
    <w:rsid w:val="00037BDA"/>
    <w:rsid w:val="00043B40"/>
    <w:rsid w:val="000442F7"/>
    <w:rsid w:val="000444E4"/>
    <w:rsid w:val="0004481F"/>
    <w:rsid w:val="00045D1D"/>
    <w:rsid w:val="0004654D"/>
    <w:rsid w:val="00046863"/>
    <w:rsid w:val="00047308"/>
    <w:rsid w:val="00047ED5"/>
    <w:rsid w:val="0005091B"/>
    <w:rsid w:val="00050B3B"/>
    <w:rsid w:val="00050D01"/>
    <w:rsid w:val="000510AC"/>
    <w:rsid w:val="00051767"/>
    <w:rsid w:val="00054298"/>
    <w:rsid w:val="00057C73"/>
    <w:rsid w:val="000602DB"/>
    <w:rsid w:val="000619DE"/>
    <w:rsid w:val="00066142"/>
    <w:rsid w:val="000673EC"/>
    <w:rsid w:val="00067ED2"/>
    <w:rsid w:val="00070553"/>
    <w:rsid w:val="00072BD9"/>
    <w:rsid w:val="00073F84"/>
    <w:rsid w:val="00075656"/>
    <w:rsid w:val="00077D45"/>
    <w:rsid w:val="0008028D"/>
    <w:rsid w:val="00081149"/>
    <w:rsid w:val="000819F3"/>
    <w:rsid w:val="00082151"/>
    <w:rsid w:val="0008329D"/>
    <w:rsid w:val="000834FB"/>
    <w:rsid w:val="0008463F"/>
    <w:rsid w:val="000851A8"/>
    <w:rsid w:val="00086D80"/>
    <w:rsid w:val="0008787B"/>
    <w:rsid w:val="00090809"/>
    <w:rsid w:val="00090A3B"/>
    <w:rsid w:val="00091B87"/>
    <w:rsid w:val="000938EA"/>
    <w:rsid w:val="00097950"/>
    <w:rsid w:val="00097B7C"/>
    <w:rsid w:val="000A08B3"/>
    <w:rsid w:val="000A0AE0"/>
    <w:rsid w:val="000A1175"/>
    <w:rsid w:val="000A24CA"/>
    <w:rsid w:val="000A27BF"/>
    <w:rsid w:val="000A285E"/>
    <w:rsid w:val="000A2F39"/>
    <w:rsid w:val="000A45D1"/>
    <w:rsid w:val="000A5386"/>
    <w:rsid w:val="000A5746"/>
    <w:rsid w:val="000A5B9F"/>
    <w:rsid w:val="000A7075"/>
    <w:rsid w:val="000A7884"/>
    <w:rsid w:val="000B0670"/>
    <w:rsid w:val="000B10A1"/>
    <w:rsid w:val="000B2C90"/>
    <w:rsid w:val="000B38F2"/>
    <w:rsid w:val="000B423E"/>
    <w:rsid w:val="000B437A"/>
    <w:rsid w:val="000B6040"/>
    <w:rsid w:val="000B6969"/>
    <w:rsid w:val="000C1203"/>
    <w:rsid w:val="000C1902"/>
    <w:rsid w:val="000C1994"/>
    <w:rsid w:val="000C371E"/>
    <w:rsid w:val="000C61FA"/>
    <w:rsid w:val="000C655E"/>
    <w:rsid w:val="000C6860"/>
    <w:rsid w:val="000C696D"/>
    <w:rsid w:val="000C6FFC"/>
    <w:rsid w:val="000C766A"/>
    <w:rsid w:val="000D0410"/>
    <w:rsid w:val="000D30C3"/>
    <w:rsid w:val="000D355F"/>
    <w:rsid w:val="000D38DB"/>
    <w:rsid w:val="000D3F21"/>
    <w:rsid w:val="000D40FF"/>
    <w:rsid w:val="000D43EA"/>
    <w:rsid w:val="000E0020"/>
    <w:rsid w:val="000E041E"/>
    <w:rsid w:val="000E093C"/>
    <w:rsid w:val="000E17CF"/>
    <w:rsid w:val="000E372F"/>
    <w:rsid w:val="000E3B8E"/>
    <w:rsid w:val="000E440B"/>
    <w:rsid w:val="000E4DFC"/>
    <w:rsid w:val="000E7736"/>
    <w:rsid w:val="000E7BDE"/>
    <w:rsid w:val="000F0D76"/>
    <w:rsid w:val="000F18AD"/>
    <w:rsid w:val="000F1B4F"/>
    <w:rsid w:val="000F2569"/>
    <w:rsid w:val="000F3CB5"/>
    <w:rsid w:val="000F3ED7"/>
    <w:rsid w:val="000F4DFD"/>
    <w:rsid w:val="000F6EDC"/>
    <w:rsid w:val="000F6EF4"/>
    <w:rsid w:val="000F748F"/>
    <w:rsid w:val="000F7CA8"/>
    <w:rsid w:val="0010075D"/>
    <w:rsid w:val="0010087D"/>
    <w:rsid w:val="001016F6"/>
    <w:rsid w:val="0010385F"/>
    <w:rsid w:val="00111F05"/>
    <w:rsid w:val="0011265F"/>
    <w:rsid w:val="00113D21"/>
    <w:rsid w:val="001143AF"/>
    <w:rsid w:val="0011638C"/>
    <w:rsid w:val="001168A1"/>
    <w:rsid w:val="00121BF7"/>
    <w:rsid w:val="00123952"/>
    <w:rsid w:val="00125174"/>
    <w:rsid w:val="001259DB"/>
    <w:rsid w:val="00126E2F"/>
    <w:rsid w:val="00127DF4"/>
    <w:rsid w:val="00127ED2"/>
    <w:rsid w:val="001306B6"/>
    <w:rsid w:val="00131D62"/>
    <w:rsid w:val="0013244D"/>
    <w:rsid w:val="00133803"/>
    <w:rsid w:val="0013415F"/>
    <w:rsid w:val="00134EC6"/>
    <w:rsid w:val="00135A90"/>
    <w:rsid w:val="00135D96"/>
    <w:rsid w:val="00136A98"/>
    <w:rsid w:val="00136D25"/>
    <w:rsid w:val="001379F8"/>
    <w:rsid w:val="00137D9E"/>
    <w:rsid w:val="00140F3E"/>
    <w:rsid w:val="001424E4"/>
    <w:rsid w:val="00142958"/>
    <w:rsid w:val="00142A98"/>
    <w:rsid w:val="00142E37"/>
    <w:rsid w:val="00143837"/>
    <w:rsid w:val="00144EC2"/>
    <w:rsid w:val="00145786"/>
    <w:rsid w:val="0014610E"/>
    <w:rsid w:val="0015048C"/>
    <w:rsid w:val="00150D63"/>
    <w:rsid w:val="00150E3D"/>
    <w:rsid w:val="00150F24"/>
    <w:rsid w:val="001527B6"/>
    <w:rsid w:val="00153C00"/>
    <w:rsid w:val="0015699F"/>
    <w:rsid w:val="00156CE9"/>
    <w:rsid w:val="001604D2"/>
    <w:rsid w:val="001605A3"/>
    <w:rsid w:val="001608DC"/>
    <w:rsid w:val="001608E4"/>
    <w:rsid w:val="001611CB"/>
    <w:rsid w:val="00161202"/>
    <w:rsid w:val="0016400C"/>
    <w:rsid w:val="00165434"/>
    <w:rsid w:val="00166FEB"/>
    <w:rsid w:val="00167589"/>
    <w:rsid w:val="001719C5"/>
    <w:rsid w:val="00171A4F"/>
    <w:rsid w:val="00171F0F"/>
    <w:rsid w:val="00172599"/>
    <w:rsid w:val="001734C4"/>
    <w:rsid w:val="00173DCE"/>
    <w:rsid w:val="0017493E"/>
    <w:rsid w:val="00174EFE"/>
    <w:rsid w:val="001823D8"/>
    <w:rsid w:val="0018301C"/>
    <w:rsid w:val="00183125"/>
    <w:rsid w:val="001839D0"/>
    <w:rsid w:val="00183B3E"/>
    <w:rsid w:val="00184725"/>
    <w:rsid w:val="0018505E"/>
    <w:rsid w:val="00185DC7"/>
    <w:rsid w:val="00186E1C"/>
    <w:rsid w:val="00187611"/>
    <w:rsid w:val="00187C8D"/>
    <w:rsid w:val="001921FE"/>
    <w:rsid w:val="00192C6A"/>
    <w:rsid w:val="00193455"/>
    <w:rsid w:val="00194EF8"/>
    <w:rsid w:val="0019546D"/>
    <w:rsid w:val="0019593A"/>
    <w:rsid w:val="00197CB2"/>
    <w:rsid w:val="00197FDB"/>
    <w:rsid w:val="001A0843"/>
    <w:rsid w:val="001A1296"/>
    <w:rsid w:val="001A3B6B"/>
    <w:rsid w:val="001A42A4"/>
    <w:rsid w:val="001A5520"/>
    <w:rsid w:val="001A5B6E"/>
    <w:rsid w:val="001A5D9E"/>
    <w:rsid w:val="001A6C03"/>
    <w:rsid w:val="001A6C30"/>
    <w:rsid w:val="001B0418"/>
    <w:rsid w:val="001B0DDC"/>
    <w:rsid w:val="001B2463"/>
    <w:rsid w:val="001B3140"/>
    <w:rsid w:val="001B4233"/>
    <w:rsid w:val="001B4602"/>
    <w:rsid w:val="001B53F1"/>
    <w:rsid w:val="001B5DB5"/>
    <w:rsid w:val="001B699E"/>
    <w:rsid w:val="001B6FC5"/>
    <w:rsid w:val="001B6FC9"/>
    <w:rsid w:val="001C0C95"/>
    <w:rsid w:val="001C14D2"/>
    <w:rsid w:val="001C1B46"/>
    <w:rsid w:val="001C1DD5"/>
    <w:rsid w:val="001C2CD8"/>
    <w:rsid w:val="001C3C85"/>
    <w:rsid w:val="001C66CC"/>
    <w:rsid w:val="001C7D2E"/>
    <w:rsid w:val="001D12B1"/>
    <w:rsid w:val="001D1E9D"/>
    <w:rsid w:val="001D21A2"/>
    <w:rsid w:val="001D2388"/>
    <w:rsid w:val="001D24F0"/>
    <w:rsid w:val="001D28B5"/>
    <w:rsid w:val="001D336C"/>
    <w:rsid w:val="001D33B5"/>
    <w:rsid w:val="001D3570"/>
    <w:rsid w:val="001D3CC0"/>
    <w:rsid w:val="001D4221"/>
    <w:rsid w:val="001D6951"/>
    <w:rsid w:val="001E083F"/>
    <w:rsid w:val="001E28AA"/>
    <w:rsid w:val="001E2DE6"/>
    <w:rsid w:val="001E4140"/>
    <w:rsid w:val="001E4173"/>
    <w:rsid w:val="001E4C5B"/>
    <w:rsid w:val="001E6737"/>
    <w:rsid w:val="001E7B11"/>
    <w:rsid w:val="001F0407"/>
    <w:rsid w:val="001F172F"/>
    <w:rsid w:val="001F25BA"/>
    <w:rsid w:val="001F2685"/>
    <w:rsid w:val="001F2838"/>
    <w:rsid w:val="001F4C83"/>
    <w:rsid w:val="001F6380"/>
    <w:rsid w:val="001F7227"/>
    <w:rsid w:val="001F78A1"/>
    <w:rsid w:val="001F7B82"/>
    <w:rsid w:val="001F7D32"/>
    <w:rsid w:val="002004A9"/>
    <w:rsid w:val="00200FBC"/>
    <w:rsid w:val="00201F96"/>
    <w:rsid w:val="00202396"/>
    <w:rsid w:val="00202C35"/>
    <w:rsid w:val="00207B3E"/>
    <w:rsid w:val="00207C34"/>
    <w:rsid w:val="002104B3"/>
    <w:rsid w:val="002104C4"/>
    <w:rsid w:val="00210A01"/>
    <w:rsid w:val="00211194"/>
    <w:rsid w:val="00211342"/>
    <w:rsid w:val="002114E1"/>
    <w:rsid w:val="00212E8B"/>
    <w:rsid w:val="0021313A"/>
    <w:rsid w:val="00214AEB"/>
    <w:rsid w:val="00215E34"/>
    <w:rsid w:val="00220330"/>
    <w:rsid w:val="00220A53"/>
    <w:rsid w:val="0022104B"/>
    <w:rsid w:val="0022297A"/>
    <w:rsid w:val="002249C0"/>
    <w:rsid w:val="00224F38"/>
    <w:rsid w:val="00225364"/>
    <w:rsid w:val="00226150"/>
    <w:rsid w:val="00226606"/>
    <w:rsid w:val="002269E5"/>
    <w:rsid w:val="002279B1"/>
    <w:rsid w:val="00230544"/>
    <w:rsid w:val="002305C4"/>
    <w:rsid w:val="00231C8D"/>
    <w:rsid w:val="00232475"/>
    <w:rsid w:val="00232F66"/>
    <w:rsid w:val="0023576D"/>
    <w:rsid w:val="00240FA3"/>
    <w:rsid w:val="002426F0"/>
    <w:rsid w:val="002430BD"/>
    <w:rsid w:val="00243566"/>
    <w:rsid w:val="002439A9"/>
    <w:rsid w:val="00243ED9"/>
    <w:rsid w:val="00245E6F"/>
    <w:rsid w:val="002475E8"/>
    <w:rsid w:val="002504F2"/>
    <w:rsid w:val="0025074A"/>
    <w:rsid w:val="002517A6"/>
    <w:rsid w:val="0025378B"/>
    <w:rsid w:val="002538D2"/>
    <w:rsid w:val="0025443C"/>
    <w:rsid w:val="002615EE"/>
    <w:rsid w:val="002631D6"/>
    <w:rsid w:val="00263AC1"/>
    <w:rsid w:val="002642A3"/>
    <w:rsid w:val="0026566D"/>
    <w:rsid w:val="00267BAF"/>
    <w:rsid w:val="00267F79"/>
    <w:rsid w:val="00270279"/>
    <w:rsid w:val="00270A00"/>
    <w:rsid w:val="00271008"/>
    <w:rsid w:val="00271B97"/>
    <w:rsid w:val="0027343E"/>
    <w:rsid w:val="0027455C"/>
    <w:rsid w:val="002755D7"/>
    <w:rsid w:val="002776B4"/>
    <w:rsid w:val="00277A99"/>
    <w:rsid w:val="002800C1"/>
    <w:rsid w:val="00281918"/>
    <w:rsid w:val="00282844"/>
    <w:rsid w:val="002838BF"/>
    <w:rsid w:val="0028422B"/>
    <w:rsid w:val="00284308"/>
    <w:rsid w:val="00284D45"/>
    <w:rsid w:val="00286F4C"/>
    <w:rsid w:val="0028721A"/>
    <w:rsid w:val="002952B5"/>
    <w:rsid w:val="002A05C0"/>
    <w:rsid w:val="002A08A8"/>
    <w:rsid w:val="002A0C1D"/>
    <w:rsid w:val="002A0FBF"/>
    <w:rsid w:val="002A2168"/>
    <w:rsid w:val="002A3B14"/>
    <w:rsid w:val="002A6DED"/>
    <w:rsid w:val="002A75CB"/>
    <w:rsid w:val="002A7EA4"/>
    <w:rsid w:val="002B044C"/>
    <w:rsid w:val="002B5FDD"/>
    <w:rsid w:val="002B71BC"/>
    <w:rsid w:val="002C0A8B"/>
    <w:rsid w:val="002C0ADD"/>
    <w:rsid w:val="002C440B"/>
    <w:rsid w:val="002C5310"/>
    <w:rsid w:val="002C59B8"/>
    <w:rsid w:val="002C7A84"/>
    <w:rsid w:val="002D05FB"/>
    <w:rsid w:val="002D1D59"/>
    <w:rsid w:val="002D36E2"/>
    <w:rsid w:val="002D40AC"/>
    <w:rsid w:val="002D4C86"/>
    <w:rsid w:val="002D56D6"/>
    <w:rsid w:val="002D5F17"/>
    <w:rsid w:val="002D77D6"/>
    <w:rsid w:val="002E1FFD"/>
    <w:rsid w:val="002E47A4"/>
    <w:rsid w:val="002E79B7"/>
    <w:rsid w:val="002E7B51"/>
    <w:rsid w:val="002F0CEF"/>
    <w:rsid w:val="002F1BB4"/>
    <w:rsid w:val="002F1D6E"/>
    <w:rsid w:val="002F1ECA"/>
    <w:rsid w:val="002F1F3B"/>
    <w:rsid w:val="002F37B5"/>
    <w:rsid w:val="002F4B6C"/>
    <w:rsid w:val="002F634A"/>
    <w:rsid w:val="002F6E87"/>
    <w:rsid w:val="002F7208"/>
    <w:rsid w:val="002F739F"/>
    <w:rsid w:val="00302925"/>
    <w:rsid w:val="0030314F"/>
    <w:rsid w:val="003045F7"/>
    <w:rsid w:val="003049CE"/>
    <w:rsid w:val="00304D63"/>
    <w:rsid w:val="003057D8"/>
    <w:rsid w:val="00307212"/>
    <w:rsid w:val="00307CD8"/>
    <w:rsid w:val="00307EEB"/>
    <w:rsid w:val="00310E8D"/>
    <w:rsid w:val="00311CAD"/>
    <w:rsid w:val="0031206F"/>
    <w:rsid w:val="00314345"/>
    <w:rsid w:val="0031499B"/>
    <w:rsid w:val="00314AEA"/>
    <w:rsid w:val="003154E6"/>
    <w:rsid w:val="003159CF"/>
    <w:rsid w:val="0031684E"/>
    <w:rsid w:val="003171C9"/>
    <w:rsid w:val="00320BE9"/>
    <w:rsid w:val="00320EAC"/>
    <w:rsid w:val="003210B8"/>
    <w:rsid w:val="00322228"/>
    <w:rsid w:val="003240C0"/>
    <w:rsid w:val="003244A1"/>
    <w:rsid w:val="00324F98"/>
    <w:rsid w:val="00325833"/>
    <w:rsid w:val="0032646A"/>
    <w:rsid w:val="003269CE"/>
    <w:rsid w:val="00327F66"/>
    <w:rsid w:val="00330555"/>
    <w:rsid w:val="003332E7"/>
    <w:rsid w:val="00334658"/>
    <w:rsid w:val="003351E4"/>
    <w:rsid w:val="00335D5B"/>
    <w:rsid w:val="00336129"/>
    <w:rsid w:val="00336E4D"/>
    <w:rsid w:val="00340746"/>
    <w:rsid w:val="00341F14"/>
    <w:rsid w:val="00343746"/>
    <w:rsid w:val="003455E5"/>
    <w:rsid w:val="00345FD6"/>
    <w:rsid w:val="0034631E"/>
    <w:rsid w:val="00347619"/>
    <w:rsid w:val="00350603"/>
    <w:rsid w:val="0035151E"/>
    <w:rsid w:val="00352C7D"/>
    <w:rsid w:val="00352D5D"/>
    <w:rsid w:val="0035337B"/>
    <w:rsid w:val="00353FC1"/>
    <w:rsid w:val="00354250"/>
    <w:rsid w:val="003542AA"/>
    <w:rsid w:val="0035443E"/>
    <w:rsid w:val="00355283"/>
    <w:rsid w:val="0036007B"/>
    <w:rsid w:val="00360738"/>
    <w:rsid w:val="00363ED9"/>
    <w:rsid w:val="0036682D"/>
    <w:rsid w:val="00371225"/>
    <w:rsid w:val="0037193A"/>
    <w:rsid w:val="00371A6B"/>
    <w:rsid w:val="00372E6B"/>
    <w:rsid w:val="003734C9"/>
    <w:rsid w:val="00374207"/>
    <w:rsid w:val="0037453A"/>
    <w:rsid w:val="00374C7F"/>
    <w:rsid w:val="00374D63"/>
    <w:rsid w:val="00375B7A"/>
    <w:rsid w:val="00375E02"/>
    <w:rsid w:val="00375E24"/>
    <w:rsid w:val="00375F19"/>
    <w:rsid w:val="003769CD"/>
    <w:rsid w:val="003774A4"/>
    <w:rsid w:val="00377C40"/>
    <w:rsid w:val="00382C54"/>
    <w:rsid w:val="00383C32"/>
    <w:rsid w:val="00384BE8"/>
    <w:rsid w:val="00385132"/>
    <w:rsid w:val="003853C8"/>
    <w:rsid w:val="00385CDB"/>
    <w:rsid w:val="00387177"/>
    <w:rsid w:val="00390026"/>
    <w:rsid w:val="00390E44"/>
    <w:rsid w:val="00391FE0"/>
    <w:rsid w:val="00392803"/>
    <w:rsid w:val="00394D99"/>
    <w:rsid w:val="0039748F"/>
    <w:rsid w:val="003A226A"/>
    <w:rsid w:val="003A426D"/>
    <w:rsid w:val="003A47E6"/>
    <w:rsid w:val="003A5CE4"/>
    <w:rsid w:val="003A65D4"/>
    <w:rsid w:val="003A777D"/>
    <w:rsid w:val="003A7991"/>
    <w:rsid w:val="003A7B3D"/>
    <w:rsid w:val="003A7EBE"/>
    <w:rsid w:val="003B02E3"/>
    <w:rsid w:val="003B05F6"/>
    <w:rsid w:val="003B1B2E"/>
    <w:rsid w:val="003B7917"/>
    <w:rsid w:val="003C06EB"/>
    <w:rsid w:val="003C0C8C"/>
    <w:rsid w:val="003C23C3"/>
    <w:rsid w:val="003C2D7C"/>
    <w:rsid w:val="003C38E5"/>
    <w:rsid w:val="003C43C8"/>
    <w:rsid w:val="003C47D1"/>
    <w:rsid w:val="003C486E"/>
    <w:rsid w:val="003C524F"/>
    <w:rsid w:val="003C610F"/>
    <w:rsid w:val="003C6692"/>
    <w:rsid w:val="003D0D6F"/>
    <w:rsid w:val="003D125F"/>
    <w:rsid w:val="003D28FF"/>
    <w:rsid w:val="003D2F81"/>
    <w:rsid w:val="003D46B5"/>
    <w:rsid w:val="003D54E5"/>
    <w:rsid w:val="003D5CBC"/>
    <w:rsid w:val="003D6FDE"/>
    <w:rsid w:val="003D73BB"/>
    <w:rsid w:val="003D7BDB"/>
    <w:rsid w:val="003E24B8"/>
    <w:rsid w:val="003E2665"/>
    <w:rsid w:val="003E2CDE"/>
    <w:rsid w:val="003E3BB2"/>
    <w:rsid w:val="003E3C9D"/>
    <w:rsid w:val="003E559B"/>
    <w:rsid w:val="003E5619"/>
    <w:rsid w:val="003E56A8"/>
    <w:rsid w:val="003E570C"/>
    <w:rsid w:val="003E577D"/>
    <w:rsid w:val="003E7709"/>
    <w:rsid w:val="003E7D36"/>
    <w:rsid w:val="003F0326"/>
    <w:rsid w:val="003F2300"/>
    <w:rsid w:val="003F2B01"/>
    <w:rsid w:val="003F432D"/>
    <w:rsid w:val="003F5A58"/>
    <w:rsid w:val="003F60F1"/>
    <w:rsid w:val="003F7D5D"/>
    <w:rsid w:val="00400B80"/>
    <w:rsid w:val="00400DBF"/>
    <w:rsid w:val="00400EEC"/>
    <w:rsid w:val="00400F86"/>
    <w:rsid w:val="00401E3E"/>
    <w:rsid w:val="0040216B"/>
    <w:rsid w:val="004036AF"/>
    <w:rsid w:val="00404682"/>
    <w:rsid w:val="00407DF2"/>
    <w:rsid w:val="00411528"/>
    <w:rsid w:val="00413233"/>
    <w:rsid w:val="00413409"/>
    <w:rsid w:val="004143B7"/>
    <w:rsid w:val="00414D5C"/>
    <w:rsid w:val="0041531B"/>
    <w:rsid w:val="00415465"/>
    <w:rsid w:val="004170C7"/>
    <w:rsid w:val="00417414"/>
    <w:rsid w:val="00420356"/>
    <w:rsid w:val="004225D8"/>
    <w:rsid w:val="0042394E"/>
    <w:rsid w:val="00424892"/>
    <w:rsid w:val="00425E25"/>
    <w:rsid w:val="00425F82"/>
    <w:rsid w:val="00427B52"/>
    <w:rsid w:val="00430EF7"/>
    <w:rsid w:val="00431F6C"/>
    <w:rsid w:val="00433D0C"/>
    <w:rsid w:val="004356FD"/>
    <w:rsid w:val="00436591"/>
    <w:rsid w:val="00436FD2"/>
    <w:rsid w:val="00441481"/>
    <w:rsid w:val="00442763"/>
    <w:rsid w:val="00444424"/>
    <w:rsid w:val="00444B81"/>
    <w:rsid w:val="00445012"/>
    <w:rsid w:val="004458D1"/>
    <w:rsid w:val="00446F8B"/>
    <w:rsid w:val="004520C6"/>
    <w:rsid w:val="00452BA0"/>
    <w:rsid w:val="00454EDC"/>
    <w:rsid w:val="0045548D"/>
    <w:rsid w:val="004578F9"/>
    <w:rsid w:val="00462AB6"/>
    <w:rsid w:val="004634CC"/>
    <w:rsid w:val="004636EF"/>
    <w:rsid w:val="00463D3B"/>
    <w:rsid w:val="0046668B"/>
    <w:rsid w:val="004700DB"/>
    <w:rsid w:val="0047015F"/>
    <w:rsid w:val="00470946"/>
    <w:rsid w:val="00470CD7"/>
    <w:rsid w:val="004718A7"/>
    <w:rsid w:val="00475C65"/>
    <w:rsid w:val="00480F8F"/>
    <w:rsid w:val="004818AB"/>
    <w:rsid w:val="00481AAD"/>
    <w:rsid w:val="00481F63"/>
    <w:rsid w:val="004824C6"/>
    <w:rsid w:val="0048265B"/>
    <w:rsid w:val="00482884"/>
    <w:rsid w:val="0048375F"/>
    <w:rsid w:val="00483F93"/>
    <w:rsid w:val="0048412B"/>
    <w:rsid w:val="00484CDB"/>
    <w:rsid w:val="00486C90"/>
    <w:rsid w:val="00486E80"/>
    <w:rsid w:val="004913C4"/>
    <w:rsid w:val="004922DA"/>
    <w:rsid w:val="00492A21"/>
    <w:rsid w:val="004935F3"/>
    <w:rsid w:val="00494E53"/>
    <w:rsid w:val="00494FEE"/>
    <w:rsid w:val="00495881"/>
    <w:rsid w:val="00497003"/>
    <w:rsid w:val="004971EE"/>
    <w:rsid w:val="004976D0"/>
    <w:rsid w:val="00497F84"/>
    <w:rsid w:val="004A1C8E"/>
    <w:rsid w:val="004A350E"/>
    <w:rsid w:val="004A3770"/>
    <w:rsid w:val="004A40C5"/>
    <w:rsid w:val="004A5955"/>
    <w:rsid w:val="004A789A"/>
    <w:rsid w:val="004B02E9"/>
    <w:rsid w:val="004B1A8E"/>
    <w:rsid w:val="004B1FFD"/>
    <w:rsid w:val="004B240A"/>
    <w:rsid w:val="004B26A2"/>
    <w:rsid w:val="004B2D63"/>
    <w:rsid w:val="004B4C73"/>
    <w:rsid w:val="004B53DD"/>
    <w:rsid w:val="004B621E"/>
    <w:rsid w:val="004B6AE8"/>
    <w:rsid w:val="004B6DD8"/>
    <w:rsid w:val="004B75E0"/>
    <w:rsid w:val="004C07EC"/>
    <w:rsid w:val="004C1284"/>
    <w:rsid w:val="004C608B"/>
    <w:rsid w:val="004D0C57"/>
    <w:rsid w:val="004D1433"/>
    <w:rsid w:val="004D1D73"/>
    <w:rsid w:val="004D23C0"/>
    <w:rsid w:val="004D4001"/>
    <w:rsid w:val="004D4FEE"/>
    <w:rsid w:val="004D6B65"/>
    <w:rsid w:val="004D756B"/>
    <w:rsid w:val="004E0A56"/>
    <w:rsid w:val="004E0D7A"/>
    <w:rsid w:val="004E1A69"/>
    <w:rsid w:val="004E1B7B"/>
    <w:rsid w:val="004E2363"/>
    <w:rsid w:val="004E406C"/>
    <w:rsid w:val="004E5021"/>
    <w:rsid w:val="004E561A"/>
    <w:rsid w:val="004E6E1D"/>
    <w:rsid w:val="004F02EC"/>
    <w:rsid w:val="004F22EC"/>
    <w:rsid w:val="004F271D"/>
    <w:rsid w:val="004F38CB"/>
    <w:rsid w:val="004F4D2F"/>
    <w:rsid w:val="004F4FAB"/>
    <w:rsid w:val="004F529F"/>
    <w:rsid w:val="004F5E79"/>
    <w:rsid w:val="004F7BA5"/>
    <w:rsid w:val="00500290"/>
    <w:rsid w:val="00500328"/>
    <w:rsid w:val="005019B3"/>
    <w:rsid w:val="005026B4"/>
    <w:rsid w:val="005034B7"/>
    <w:rsid w:val="00504DAA"/>
    <w:rsid w:val="00506130"/>
    <w:rsid w:val="005062D7"/>
    <w:rsid w:val="005064FC"/>
    <w:rsid w:val="005070BB"/>
    <w:rsid w:val="0051096A"/>
    <w:rsid w:val="0051126B"/>
    <w:rsid w:val="0051289C"/>
    <w:rsid w:val="00513522"/>
    <w:rsid w:val="00515590"/>
    <w:rsid w:val="00515C9E"/>
    <w:rsid w:val="00520E41"/>
    <w:rsid w:val="005224EB"/>
    <w:rsid w:val="00523D0D"/>
    <w:rsid w:val="0052429E"/>
    <w:rsid w:val="00525E05"/>
    <w:rsid w:val="005273FC"/>
    <w:rsid w:val="00530BAE"/>
    <w:rsid w:val="00532509"/>
    <w:rsid w:val="00533166"/>
    <w:rsid w:val="005332EC"/>
    <w:rsid w:val="005348B5"/>
    <w:rsid w:val="00535A7B"/>
    <w:rsid w:val="00535BCF"/>
    <w:rsid w:val="00541179"/>
    <w:rsid w:val="00541C4C"/>
    <w:rsid w:val="00544C7B"/>
    <w:rsid w:val="005463B3"/>
    <w:rsid w:val="0055137C"/>
    <w:rsid w:val="00553AF6"/>
    <w:rsid w:val="005543B6"/>
    <w:rsid w:val="005549E5"/>
    <w:rsid w:val="00555158"/>
    <w:rsid w:val="005567D6"/>
    <w:rsid w:val="005607D3"/>
    <w:rsid w:val="00561F96"/>
    <w:rsid w:val="005620C8"/>
    <w:rsid w:val="00563814"/>
    <w:rsid w:val="00565841"/>
    <w:rsid w:val="0056624C"/>
    <w:rsid w:val="005663A7"/>
    <w:rsid w:val="00570C2E"/>
    <w:rsid w:val="00570F24"/>
    <w:rsid w:val="0057147A"/>
    <w:rsid w:val="00571518"/>
    <w:rsid w:val="0057192B"/>
    <w:rsid w:val="00576B2F"/>
    <w:rsid w:val="00576D92"/>
    <w:rsid w:val="00581195"/>
    <w:rsid w:val="00582817"/>
    <w:rsid w:val="00582BA0"/>
    <w:rsid w:val="00583025"/>
    <w:rsid w:val="00586057"/>
    <w:rsid w:val="00587AF8"/>
    <w:rsid w:val="0059102D"/>
    <w:rsid w:val="005947DF"/>
    <w:rsid w:val="00595E9B"/>
    <w:rsid w:val="00597CD6"/>
    <w:rsid w:val="005A17F1"/>
    <w:rsid w:val="005A315C"/>
    <w:rsid w:val="005A3C1C"/>
    <w:rsid w:val="005A62C6"/>
    <w:rsid w:val="005B0CA2"/>
    <w:rsid w:val="005B0DEE"/>
    <w:rsid w:val="005B1138"/>
    <w:rsid w:val="005B12A5"/>
    <w:rsid w:val="005B1DB7"/>
    <w:rsid w:val="005B2544"/>
    <w:rsid w:val="005B2C78"/>
    <w:rsid w:val="005B2EED"/>
    <w:rsid w:val="005B3599"/>
    <w:rsid w:val="005B3865"/>
    <w:rsid w:val="005B6E15"/>
    <w:rsid w:val="005C3082"/>
    <w:rsid w:val="005C4517"/>
    <w:rsid w:val="005C465F"/>
    <w:rsid w:val="005C5539"/>
    <w:rsid w:val="005C5829"/>
    <w:rsid w:val="005C6D46"/>
    <w:rsid w:val="005C7631"/>
    <w:rsid w:val="005C7DB9"/>
    <w:rsid w:val="005D056D"/>
    <w:rsid w:val="005D1B00"/>
    <w:rsid w:val="005D2D61"/>
    <w:rsid w:val="005D427D"/>
    <w:rsid w:val="005D49F8"/>
    <w:rsid w:val="005D5327"/>
    <w:rsid w:val="005D59D1"/>
    <w:rsid w:val="005D5A2F"/>
    <w:rsid w:val="005D5B84"/>
    <w:rsid w:val="005D71E2"/>
    <w:rsid w:val="005E0A79"/>
    <w:rsid w:val="005E1399"/>
    <w:rsid w:val="005E227C"/>
    <w:rsid w:val="005E38A6"/>
    <w:rsid w:val="005E4200"/>
    <w:rsid w:val="005E4746"/>
    <w:rsid w:val="005E4AF2"/>
    <w:rsid w:val="005E4BC8"/>
    <w:rsid w:val="005E5194"/>
    <w:rsid w:val="005E7653"/>
    <w:rsid w:val="005F2688"/>
    <w:rsid w:val="005F2BDA"/>
    <w:rsid w:val="005F4D24"/>
    <w:rsid w:val="005F5215"/>
    <w:rsid w:val="005F5A94"/>
    <w:rsid w:val="005F61A1"/>
    <w:rsid w:val="006007B5"/>
    <w:rsid w:val="00600960"/>
    <w:rsid w:val="00601536"/>
    <w:rsid w:val="0060168F"/>
    <w:rsid w:val="00602BF8"/>
    <w:rsid w:val="00602FD5"/>
    <w:rsid w:val="00604C08"/>
    <w:rsid w:val="00605286"/>
    <w:rsid w:val="00606A13"/>
    <w:rsid w:val="006122E2"/>
    <w:rsid w:val="00612A90"/>
    <w:rsid w:val="00613A8E"/>
    <w:rsid w:val="0061636A"/>
    <w:rsid w:val="00617AFA"/>
    <w:rsid w:val="00620E7C"/>
    <w:rsid w:val="00622B51"/>
    <w:rsid w:val="006237DF"/>
    <w:rsid w:val="00630EDC"/>
    <w:rsid w:val="00631290"/>
    <w:rsid w:val="006323BD"/>
    <w:rsid w:val="006346C9"/>
    <w:rsid w:val="00637419"/>
    <w:rsid w:val="006403D0"/>
    <w:rsid w:val="006407C7"/>
    <w:rsid w:val="00641DE1"/>
    <w:rsid w:val="0064293B"/>
    <w:rsid w:val="006437ED"/>
    <w:rsid w:val="006442B2"/>
    <w:rsid w:val="006446D8"/>
    <w:rsid w:val="00644DAB"/>
    <w:rsid w:val="00646223"/>
    <w:rsid w:val="00647254"/>
    <w:rsid w:val="006478E6"/>
    <w:rsid w:val="00647EB8"/>
    <w:rsid w:val="006505D4"/>
    <w:rsid w:val="00650945"/>
    <w:rsid w:val="0065120C"/>
    <w:rsid w:val="00651C8F"/>
    <w:rsid w:val="00651F65"/>
    <w:rsid w:val="006535DA"/>
    <w:rsid w:val="00653E31"/>
    <w:rsid w:val="006555DE"/>
    <w:rsid w:val="00657044"/>
    <w:rsid w:val="00657253"/>
    <w:rsid w:val="006579CB"/>
    <w:rsid w:val="00661432"/>
    <w:rsid w:val="00663299"/>
    <w:rsid w:val="00664E45"/>
    <w:rsid w:val="006665F0"/>
    <w:rsid w:val="00666A54"/>
    <w:rsid w:val="00666B3A"/>
    <w:rsid w:val="00670775"/>
    <w:rsid w:val="00670C3A"/>
    <w:rsid w:val="00670D36"/>
    <w:rsid w:val="006716C4"/>
    <w:rsid w:val="00671CB1"/>
    <w:rsid w:val="0067383B"/>
    <w:rsid w:val="00674A18"/>
    <w:rsid w:val="00675C75"/>
    <w:rsid w:val="00676ECD"/>
    <w:rsid w:val="0067741D"/>
    <w:rsid w:val="0068113B"/>
    <w:rsid w:val="00682251"/>
    <w:rsid w:val="0068249A"/>
    <w:rsid w:val="00684601"/>
    <w:rsid w:val="0068472F"/>
    <w:rsid w:val="006848FF"/>
    <w:rsid w:val="00684AA6"/>
    <w:rsid w:val="00685806"/>
    <w:rsid w:val="00685C9B"/>
    <w:rsid w:val="00685F0E"/>
    <w:rsid w:val="00686A8F"/>
    <w:rsid w:val="00686B69"/>
    <w:rsid w:val="00686F80"/>
    <w:rsid w:val="00686FFF"/>
    <w:rsid w:val="00687343"/>
    <w:rsid w:val="00687866"/>
    <w:rsid w:val="00693397"/>
    <w:rsid w:val="00693759"/>
    <w:rsid w:val="00694F14"/>
    <w:rsid w:val="00695503"/>
    <w:rsid w:val="006967CD"/>
    <w:rsid w:val="006970B1"/>
    <w:rsid w:val="0069748D"/>
    <w:rsid w:val="00697760"/>
    <w:rsid w:val="006A041A"/>
    <w:rsid w:val="006A055E"/>
    <w:rsid w:val="006A112A"/>
    <w:rsid w:val="006A1176"/>
    <w:rsid w:val="006A1790"/>
    <w:rsid w:val="006A1D55"/>
    <w:rsid w:val="006A3BCA"/>
    <w:rsid w:val="006A3C8F"/>
    <w:rsid w:val="006A40AD"/>
    <w:rsid w:val="006A46D5"/>
    <w:rsid w:val="006A4B6A"/>
    <w:rsid w:val="006A5CBA"/>
    <w:rsid w:val="006A61BA"/>
    <w:rsid w:val="006A6B72"/>
    <w:rsid w:val="006B07B6"/>
    <w:rsid w:val="006B2222"/>
    <w:rsid w:val="006B27DD"/>
    <w:rsid w:val="006B3EFD"/>
    <w:rsid w:val="006B482A"/>
    <w:rsid w:val="006B5415"/>
    <w:rsid w:val="006B58BB"/>
    <w:rsid w:val="006B7803"/>
    <w:rsid w:val="006C2D05"/>
    <w:rsid w:val="006C3828"/>
    <w:rsid w:val="006C46A7"/>
    <w:rsid w:val="006C5126"/>
    <w:rsid w:val="006C6749"/>
    <w:rsid w:val="006C77F4"/>
    <w:rsid w:val="006C7BF4"/>
    <w:rsid w:val="006D0446"/>
    <w:rsid w:val="006D06BA"/>
    <w:rsid w:val="006D5876"/>
    <w:rsid w:val="006D6541"/>
    <w:rsid w:val="006D6E35"/>
    <w:rsid w:val="006D6F4E"/>
    <w:rsid w:val="006D7048"/>
    <w:rsid w:val="006D729D"/>
    <w:rsid w:val="006D7927"/>
    <w:rsid w:val="006D7B3C"/>
    <w:rsid w:val="006E0CDD"/>
    <w:rsid w:val="006E25FA"/>
    <w:rsid w:val="006E2FD9"/>
    <w:rsid w:val="006E410D"/>
    <w:rsid w:val="006E63F6"/>
    <w:rsid w:val="006E6C95"/>
    <w:rsid w:val="006E72B1"/>
    <w:rsid w:val="006E7FC4"/>
    <w:rsid w:val="006F0754"/>
    <w:rsid w:val="006F3C6B"/>
    <w:rsid w:val="006F422C"/>
    <w:rsid w:val="006F4735"/>
    <w:rsid w:val="006F528C"/>
    <w:rsid w:val="006F6415"/>
    <w:rsid w:val="006F7385"/>
    <w:rsid w:val="0070056F"/>
    <w:rsid w:val="00700704"/>
    <w:rsid w:val="00700A72"/>
    <w:rsid w:val="00701371"/>
    <w:rsid w:val="00701469"/>
    <w:rsid w:val="0070338F"/>
    <w:rsid w:val="00704048"/>
    <w:rsid w:val="00704B13"/>
    <w:rsid w:val="007050F3"/>
    <w:rsid w:val="007053CE"/>
    <w:rsid w:val="00705A01"/>
    <w:rsid w:val="00705F9F"/>
    <w:rsid w:val="00706F66"/>
    <w:rsid w:val="007108D4"/>
    <w:rsid w:val="00710A34"/>
    <w:rsid w:val="00711B7E"/>
    <w:rsid w:val="00711D2B"/>
    <w:rsid w:val="00711EF3"/>
    <w:rsid w:val="00712335"/>
    <w:rsid w:val="00712591"/>
    <w:rsid w:val="0071539F"/>
    <w:rsid w:val="00716BC8"/>
    <w:rsid w:val="00716FF1"/>
    <w:rsid w:val="00717750"/>
    <w:rsid w:val="00721D59"/>
    <w:rsid w:val="0072205F"/>
    <w:rsid w:val="007238A5"/>
    <w:rsid w:val="00724146"/>
    <w:rsid w:val="00725310"/>
    <w:rsid w:val="00725821"/>
    <w:rsid w:val="00726790"/>
    <w:rsid w:val="0073120E"/>
    <w:rsid w:val="00731E99"/>
    <w:rsid w:val="0073264C"/>
    <w:rsid w:val="0073265C"/>
    <w:rsid w:val="00732799"/>
    <w:rsid w:val="00735B99"/>
    <w:rsid w:val="00736D22"/>
    <w:rsid w:val="00736E97"/>
    <w:rsid w:val="00736F6E"/>
    <w:rsid w:val="007408DF"/>
    <w:rsid w:val="00740C5D"/>
    <w:rsid w:val="0074111E"/>
    <w:rsid w:val="00741631"/>
    <w:rsid w:val="00743A48"/>
    <w:rsid w:val="00743B31"/>
    <w:rsid w:val="00744BD2"/>
    <w:rsid w:val="00746217"/>
    <w:rsid w:val="00747EEA"/>
    <w:rsid w:val="0075003F"/>
    <w:rsid w:val="00750351"/>
    <w:rsid w:val="00751C99"/>
    <w:rsid w:val="00752318"/>
    <w:rsid w:val="00752AF5"/>
    <w:rsid w:val="00752C91"/>
    <w:rsid w:val="007537C0"/>
    <w:rsid w:val="0075404B"/>
    <w:rsid w:val="00754331"/>
    <w:rsid w:val="0075500B"/>
    <w:rsid w:val="00755024"/>
    <w:rsid w:val="00755178"/>
    <w:rsid w:val="00755FD7"/>
    <w:rsid w:val="0075600C"/>
    <w:rsid w:val="007571BC"/>
    <w:rsid w:val="00761166"/>
    <w:rsid w:val="00761CD8"/>
    <w:rsid w:val="007621EB"/>
    <w:rsid w:val="00762EA2"/>
    <w:rsid w:val="00763C18"/>
    <w:rsid w:val="00763E18"/>
    <w:rsid w:val="00764FC0"/>
    <w:rsid w:val="00765F5E"/>
    <w:rsid w:val="0076686F"/>
    <w:rsid w:val="00767DAF"/>
    <w:rsid w:val="00770782"/>
    <w:rsid w:val="00770D5E"/>
    <w:rsid w:val="00771466"/>
    <w:rsid w:val="00771F69"/>
    <w:rsid w:val="00772334"/>
    <w:rsid w:val="00773293"/>
    <w:rsid w:val="007744CA"/>
    <w:rsid w:val="00780573"/>
    <w:rsid w:val="00781442"/>
    <w:rsid w:val="007825ED"/>
    <w:rsid w:val="00784344"/>
    <w:rsid w:val="00784910"/>
    <w:rsid w:val="00784D10"/>
    <w:rsid w:val="007856B7"/>
    <w:rsid w:val="00787586"/>
    <w:rsid w:val="00790314"/>
    <w:rsid w:val="007914D0"/>
    <w:rsid w:val="00791E7F"/>
    <w:rsid w:val="00791FE2"/>
    <w:rsid w:val="007929E6"/>
    <w:rsid w:val="007943FC"/>
    <w:rsid w:val="00794628"/>
    <w:rsid w:val="00795F9F"/>
    <w:rsid w:val="00796F6D"/>
    <w:rsid w:val="007A0821"/>
    <w:rsid w:val="007A0CF8"/>
    <w:rsid w:val="007A1D04"/>
    <w:rsid w:val="007A1FCD"/>
    <w:rsid w:val="007A338B"/>
    <w:rsid w:val="007A4775"/>
    <w:rsid w:val="007A59FB"/>
    <w:rsid w:val="007A6656"/>
    <w:rsid w:val="007A6888"/>
    <w:rsid w:val="007A78BE"/>
    <w:rsid w:val="007A7CE3"/>
    <w:rsid w:val="007B0E62"/>
    <w:rsid w:val="007B34B6"/>
    <w:rsid w:val="007B4760"/>
    <w:rsid w:val="007B59D6"/>
    <w:rsid w:val="007B5BB2"/>
    <w:rsid w:val="007B62EE"/>
    <w:rsid w:val="007B6663"/>
    <w:rsid w:val="007B68ED"/>
    <w:rsid w:val="007C0A25"/>
    <w:rsid w:val="007C1A72"/>
    <w:rsid w:val="007C5AF6"/>
    <w:rsid w:val="007C71FC"/>
    <w:rsid w:val="007C7F24"/>
    <w:rsid w:val="007D0747"/>
    <w:rsid w:val="007D17D9"/>
    <w:rsid w:val="007D1B56"/>
    <w:rsid w:val="007D2A4E"/>
    <w:rsid w:val="007D44B8"/>
    <w:rsid w:val="007D4CE2"/>
    <w:rsid w:val="007D7365"/>
    <w:rsid w:val="007D7786"/>
    <w:rsid w:val="007E1976"/>
    <w:rsid w:val="007E2857"/>
    <w:rsid w:val="007E3A97"/>
    <w:rsid w:val="007E455E"/>
    <w:rsid w:val="007E6CF2"/>
    <w:rsid w:val="007E732E"/>
    <w:rsid w:val="007E7D0C"/>
    <w:rsid w:val="007F0094"/>
    <w:rsid w:val="007F04B8"/>
    <w:rsid w:val="007F0DEE"/>
    <w:rsid w:val="007F1106"/>
    <w:rsid w:val="007F4A5C"/>
    <w:rsid w:val="007F4D6C"/>
    <w:rsid w:val="007F5597"/>
    <w:rsid w:val="007F58C3"/>
    <w:rsid w:val="007F6606"/>
    <w:rsid w:val="00800A07"/>
    <w:rsid w:val="00800EE0"/>
    <w:rsid w:val="0080293A"/>
    <w:rsid w:val="00803508"/>
    <w:rsid w:val="0080382C"/>
    <w:rsid w:val="00804155"/>
    <w:rsid w:val="008046A8"/>
    <w:rsid w:val="008107AD"/>
    <w:rsid w:val="00810B8A"/>
    <w:rsid w:val="00812890"/>
    <w:rsid w:val="00814C28"/>
    <w:rsid w:val="0081501E"/>
    <w:rsid w:val="00816158"/>
    <w:rsid w:val="0082012D"/>
    <w:rsid w:val="00821F00"/>
    <w:rsid w:val="0082302A"/>
    <w:rsid w:val="00823204"/>
    <w:rsid w:val="00826C4C"/>
    <w:rsid w:val="008307FB"/>
    <w:rsid w:val="00830BD2"/>
    <w:rsid w:val="00830F49"/>
    <w:rsid w:val="00831C7F"/>
    <w:rsid w:val="00832D31"/>
    <w:rsid w:val="00832DE6"/>
    <w:rsid w:val="00833907"/>
    <w:rsid w:val="00833B3B"/>
    <w:rsid w:val="00836A6B"/>
    <w:rsid w:val="00837484"/>
    <w:rsid w:val="00840116"/>
    <w:rsid w:val="008412A8"/>
    <w:rsid w:val="008444D1"/>
    <w:rsid w:val="008455B6"/>
    <w:rsid w:val="00846253"/>
    <w:rsid w:val="008463F3"/>
    <w:rsid w:val="00847048"/>
    <w:rsid w:val="0084720C"/>
    <w:rsid w:val="00847265"/>
    <w:rsid w:val="00850CF7"/>
    <w:rsid w:val="00850D97"/>
    <w:rsid w:val="00852332"/>
    <w:rsid w:val="0085502F"/>
    <w:rsid w:val="00855187"/>
    <w:rsid w:val="0085553B"/>
    <w:rsid w:val="00856B17"/>
    <w:rsid w:val="008609CE"/>
    <w:rsid w:val="0086257C"/>
    <w:rsid w:val="00863A64"/>
    <w:rsid w:val="00863BEB"/>
    <w:rsid w:val="00864DDA"/>
    <w:rsid w:val="008664D2"/>
    <w:rsid w:val="00870417"/>
    <w:rsid w:val="00870861"/>
    <w:rsid w:val="008710CB"/>
    <w:rsid w:val="00871C14"/>
    <w:rsid w:val="00871FFD"/>
    <w:rsid w:val="00872770"/>
    <w:rsid w:val="00872F10"/>
    <w:rsid w:val="00873792"/>
    <w:rsid w:val="00873D3B"/>
    <w:rsid w:val="0087415D"/>
    <w:rsid w:val="008744F6"/>
    <w:rsid w:val="00874555"/>
    <w:rsid w:val="00874CEB"/>
    <w:rsid w:val="008808F3"/>
    <w:rsid w:val="008809E5"/>
    <w:rsid w:val="00881B36"/>
    <w:rsid w:val="008835EB"/>
    <w:rsid w:val="00884F88"/>
    <w:rsid w:val="00885F7C"/>
    <w:rsid w:val="00885FD1"/>
    <w:rsid w:val="00887531"/>
    <w:rsid w:val="00887C3C"/>
    <w:rsid w:val="008911CA"/>
    <w:rsid w:val="0089183F"/>
    <w:rsid w:val="00891CF3"/>
    <w:rsid w:val="008920C4"/>
    <w:rsid w:val="00892307"/>
    <w:rsid w:val="00895D28"/>
    <w:rsid w:val="008960C7"/>
    <w:rsid w:val="008A1C14"/>
    <w:rsid w:val="008A2499"/>
    <w:rsid w:val="008A3BBC"/>
    <w:rsid w:val="008A4100"/>
    <w:rsid w:val="008A53F9"/>
    <w:rsid w:val="008B0AE8"/>
    <w:rsid w:val="008B202C"/>
    <w:rsid w:val="008B2195"/>
    <w:rsid w:val="008B4DBE"/>
    <w:rsid w:val="008B68FA"/>
    <w:rsid w:val="008B6ABF"/>
    <w:rsid w:val="008B71B1"/>
    <w:rsid w:val="008C12BE"/>
    <w:rsid w:val="008C14AC"/>
    <w:rsid w:val="008C1CBB"/>
    <w:rsid w:val="008C2F2D"/>
    <w:rsid w:val="008C322D"/>
    <w:rsid w:val="008D148A"/>
    <w:rsid w:val="008D3F39"/>
    <w:rsid w:val="008D5049"/>
    <w:rsid w:val="008D5403"/>
    <w:rsid w:val="008D73AA"/>
    <w:rsid w:val="008D7A10"/>
    <w:rsid w:val="008E0092"/>
    <w:rsid w:val="008E01FF"/>
    <w:rsid w:val="008E0232"/>
    <w:rsid w:val="008E1221"/>
    <w:rsid w:val="008E27F1"/>
    <w:rsid w:val="008E350E"/>
    <w:rsid w:val="008E4815"/>
    <w:rsid w:val="008E6F4A"/>
    <w:rsid w:val="008E7432"/>
    <w:rsid w:val="008F003C"/>
    <w:rsid w:val="008F1C50"/>
    <w:rsid w:val="008F3BF7"/>
    <w:rsid w:val="008F6847"/>
    <w:rsid w:val="00901415"/>
    <w:rsid w:val="00902BD8"/>
    <w:rsid w:val="00903720"/>
    <w:rsid w:val="00904AE5"/>
    <w:rsid w:val="00905A92"/>
    <w:rsid w:val="00905B66"/>
    <w:rsid w:val="00905DDF"/>
    <w:rsid w:val="00906991"/>
    <w:rsid w:val="00906F69"/>
    <w:rsid w:val="00910265"/>
    <w:rsid w:val="009103CF"/>
    <w:rsid w:val="00912E6E"/>
    <w:rsid w:val="009135A7"/>
    <w:rsid w:val="00915596"/>
    <w:rsid w:val="00917E0A"/>
    <w:rsid w:val="00923974"/>
    <w:rsid w:val="00924CF9"/>
    <w:rsid w:val="00924F18"/>
    <w:rsid w:val="0092543B"/>
    <w:rsid w:val="00927959"/>
    <w:rsid w:val="00930781"/>
    <w:rsid w:val="00931115"/>
    <w:rsid w:val="009317B5"/>
    <w:rsid w:val="00931BFA"/>
    <w:rsid w:val="00932B76"/>
    <w:rsid w:val="0093320C"/>
    <w:rsid w:val="00933433"/>
    <w:rsid w:val="00935447"/>
    <w:rsid w:val="0093558A"/>
    <w:rsid w:val="00935DE5"/>
    <w:rsid w:val="00936905"/>
    <w:rsid w:val="00937F16"/>
    <w:rsid w:val="00943557"/>
    <w:rsid w:val="0094417E"/>
    <w:rsid w:val="009444DA"/>
    <w:rsid w:val="0094593A"/>
    <w:rsid w:val="00946390"/>
    <w:rsid w:val="0095107F"/>
    <w:rsid w:val="00951FB8"/>
    <w:rsid w:val="009552D3"/>
    <w:rsid w:val="00956602"/>
    <w:rsid w:val="009570A7"/>
    <w:rsid w:val="009571A5"/>
    <w:rsid w:val="00960A2A"/>
    <w:rsid w:val="0096107D"/>
    <w:rsid w:val="009628C2"/>
    <w:rsid w:val="00962DDC"/>
    <w:rsid w:val="00964B20"/>
    <w:rsid w:val="00965C4F"/>
    <w:rsid w:val="00966025"/>
    <w:rsid w:val="00967476"/>
    <w:rsid w:val="00970BC8"/>
    <w:rsid w:val="00971E5B"/>
    <w:rsid w:val="00972552"/>
    <w:rsid w:val="00973DA3"/>
    <w:rsid w:val="009744EC"/>
    <w:rsid w:val="00976445"/>
    <w:rsid w:val="00976920"/>
    <w:rsid w:val="0098181E"/>
    <w:rsid w:val="00981BB5"/>
    <w:rsid w:val="00982302"/>
    <w:rsid w:val="00982497"/>
    <w:rsid w:val="0098379E"/>
    <w:rsid w:val="00986637"/>
    <w:rsid w:val="00987A44"/>
    <w:rsid w:val="00990087"/>
    <w:rsid w:val="0099094C"/>
    <w:rsid w:val="009923F5"/>
    <w:rsid w:val="00992429"/>
    <w:rsid w:val="00992C64"/>
    <w:rsid w:val="00992D77"/>
    <w:rsid w:val="00992FFE"/>
    <w:rsid w:val="00993C98"/>
    <w:rsid w:val="00994E1A"/>
    <w:rsid w:val="009954AB"/>
    <w:rsid w:val="009956E8"/>
    <w:rsid w:val="00997BD0"/>
    <w:rsid w:val="009A1001"/>
    <w:rsid w:val="009A36C4"/>
    <w:rsid w:val="009A371A"/>
    <w:rsid w:val="009A6BF2"/>
    <w:rsid w:val="009A7994"/>
    <w:rsid w:val="009B01D1"/>
    <w:rsid w:val="009B1FDC"/>
    <w:rsid w:val="009B31E5"/>
    <w:rsid w:val="009B3F62"/>
    <w:rsid w:val="009B4918"/>
    <w:rsid w:val="009B5438"/>
    <w:rsid w:val="009B6EB4"/>
    <w:rsid w:val="009B711A"/>
    <w:rsid w:val="009B71FF"/>
    <w:rsid w:val="009B7688"/>
    <w:rsid w:val="009C02F5"/>
    <w:rsid w:val="009C12D2"/>
    <w:rsid w:val="009C18C4"/>
    <w:rsid w:val="009C26C4"/>
    <w:rsid w:val="009C2EFB"/>
    <w:rsid w:val="009C6014"/>
    <w:rsid w:val="009D10DA"/>
    <w:rsid w:val="009D3A60"/>
    <w:rsid w:val="009D51D1"/>
    <w:rsid w:val="009D5F70"/>
    <w:rsid w:val="009D637E"/>
    <w:rsid w:val="009D75A8"/>
    <w:rsid w:val="009D7640"/>
    <w:rsid w:val="009D7B07"/>
    <w:rsid w:val="009E1929"/>
    <w:rsid w:val="009E33DB"/>
    <w:rsid w:val="009E34EE"/>
    <w:rsid w:val="009E3D5C"/>
    <w:rsid w:val="009E4605"/>
    <w:rsid w:val="009E5879"/>
    <w:rsid w:val="009E59C7"/>
    <w:rsid w:val="009F03FA"/>
    <w:rsid w:val="009F0E4B"/>
    <w:rsid w:val="009F1D11"/>
    <w:rsid w:val="009F1F7E"/>
    <w:rsid w:val="009F2F29"/>
    <w:rsid w:val="009F40C2"/>
    <w:rsid w:val="009F4416"/>
    <w:rsid w:val="009F541B"/>
    <w:rsid w:val="009F5E10"/>
    <w:rsid w:val="009F646F"/>
    <w:rsid w:val="009F7A9B"/>
    <w:rsid w:val="009F7FA1"/>
    <w:rsid w:val="00A00325"/>
    <w:rsid w:val="00A0044B"/>
    <w:rsid w:val="00A00AB5"/>
    <w:rsid w:val="00A01067"/>
    <w:rsid w:val="00A03EC9"/>
    <w:rsid w:val="00A0559D"/>
    <w:rsid w:val="00A065FF"/>
    <w:rsid w:val="00A06F5E"/>
    <w:rsid w:val="00A07530"/>
    <w:rsid w:val="00A11311"/>
    <w:rsid w:val="00A13487"/>
    <w:rsid w:val="00A159B4"/>
    <w:rsid w:val="00A15B58"/>
    <w:rsid w:val="00A165A8"/>
    <w:rsid w:val="00A16787"/>
    <w:rsid w:val="00A17B88"/>
    <w:rsid w:val="00A22978"/>
    <w:rsid w:val="00A235DF"/>
    <w:rsid w:val="00A2470B"/>
    <w:rsid w:val="00A2514C"/>
    <w:rsid w:val="00A254C9"/>
    <w:rsid w:val="00A25936"/>
    <w:rsid w:val="00A27F6E"/>
    <w:rsid w:val="00A31714"/>
    <w:rsid w:val="00A31D91"/>
    <w:rsid w:val="00A33725"/>
    <w:rsid w:val="00A33CF6"/>
    <w:rsid w:val="00A33E10"/>
    <w:rsid w:val="00A35A3D"/>
    <w:rsid w:val="00A36B13"/>
    <w:rsid w:val="00A370FC"/>
    <w:rsid w:val="00A4031F"/>
    <w:rsid w:val="00A413DB"/>
    <w:rsid w:val="00A4224D"/>
    <w:rsid w:val="00A4341C"/>
    <w:rsid w:val="00A436C8"/>
    <w:rsid w:val="00A4435B"/>
    <w:rsid w:val="00A448F2"/>
    <w:rsid w:val="00A47356"/>
    <w:rsid w:val="00A526A8"/>
    <w:rsid w:val="00A52B5B"/>
    <w:rsid w:val="00A54451"/>
    <w:rsid w:val="00A54CAE"/>
    <w:rsid w:val="00A55D46"/>
    <w:rsid w:val="00A55DDD"/>
    <w:rsid w:val="00A55EE1"/>
    <w:rsid w:val="00A56945"/>
    <w:rsid w:val="00A60944"/>
    <w:rsid w:val="00A60C78"/>
    <w:rsid w:val="00A6517A"/>
    <w:rsid w:val="00A6624F"/>
    <w:rsid w:val="00A662B6"/>
    <w:rsid w:val="00A66DC7"/>
    <w:rsid w:val="00A67127"/>
    <w:rsid w:val="00A67C95"/>
    <w:rsid w:val="00A67D2F"/>
    <w:rsid w:val="00A70280"/>
    <w:rsid w:val="00A71F17"/>
    <w:rsid w:val="00A735E9"/>
    <w:rsid w:val="00A737D7"/>
    <w:rsid w:val="00A7418B"/>
    <w:rsid w:val="00A74523"/>
    <w:rsid w:val="00A76CEA"/>
    <w:rsid w:val="00A77AB7"/>
    <w:rsid w:val="00A77DA2"/>
    <w:rsid w:val="00A8093F"/>
    <w:rsid w:val="00A831C2"/>
    <w:rsid w:val="00A837A0"/>
    <w:rsid w:val="00A8396E"/>
    <w:rsid w:val="00A83E3F"/>
    <w:rsid w:val="00A8482B"/>
    <w:rsid w:val="00A85816"/>
    <w:rsid w:val="00A85E0D"/>
    <w:rsid w:val="00A862D9"/>
    <w:rsid w:val="00A9041A"/>
    <w:rsid w:val="00A93B8B"/>
    <w:rsid w:val="00A93C7B"/>
    <w:rsid w:val="00A95E6F"/>
    <w:rsid w:val="00A96622"/>
    <w:rsid w:val="00A9689E"/>
    <w:rsid w:val="00A97057"/>
    <w:rsid w:val="00A97CB9"/>
    <w:rsid w:val="00AA0C2C"/>
    <w:rsid w:val="00AA0DB5"/>
    <w:rsid w:val="00AA0F3B"/>
    <w:rsid w:val="00AA2035"/>
    <w:rsid w:val="00AA4272"/>
    <w:rsid w:val="00AA5CBF"/>
    <w:rsid w:val="00AA74E3"/>
    <w:rsid w:val="00AA7EBA"/>
    <w:rsid w:val="00AA7F73"/>
    <w:rsid w:val="00AB1C23"/>
    <w:rsid w:val="00AB1E3F"/>
    <w:rsid w:val="00AB1ECB"/>
    <w:rsid w:val="00AB398C"/>
    <w:rsid w:val="00AB516B"/>
    <w:rsid w:val="00AB6F55"/>
    <w:rsid w:val="00AB7BD5"/>
    <w:rsid w:val="00AC1E11"/>
    <w:rsid w:val="00AC3CAE"/>
    <w:rsid w:val="00AC4231"/>
    <w:rsid w:val="00AC6C6F"/>
    <w:rsid w:val="00AD2450"/>
    <w:rsid w:val="00AD29E6"/>
    <w:rsid w:val="00AD3C40"/>
    <w:rsid w:val="00AD448B"/>
    <w:rsid w:val="00AD44FD"/>
    <w:rsid w:val="00AD652A"/>
    <w:rsid w:val="00AD7040"/>
    <w:rsid w:val="00AD7E1F"/>
    <w:rsid w:val="00AD7F61"/>
    <w:rsid w:val="00AE0AAD"/>
    <w:rsid w:val="00AE0FB2"/>
    <w:rsid w:val="00AE34AA"/>
    <w:rsid w:val="00AE3B6B"/>
    <w:rsid w:val="00AE4406"/>
    <w:rsid w:val="00AE5CA9"/>
    <w:rsid w:val="00AE6132"/>
    <w:rsid w:val="00AE6F7D"/>
    <w:rsid w:val="00AE7DC3"/>
    <w:rsid w:val="00AF0311"/>
    <w:rsid w:val="00AF06F2"/>
    <w:rsid w:val="00AF2CAB"/>
    <w:rsid w:val="00AF2D9A"/>
    <w:rsid w:val="00AF33B7"/>
    <w:rsid w:val="00AF38A6"/>
    <w:rsid w:val="00AF3F50"/>
    <w:rsid w:val="00AF4004"/>
    <w:rsid w:val="00AF47AD"/>
    <w:rsid w:val="00AF495A"/>
    <w:rsid w:val="00AF685C"/>
    <w:rsid w:val="00AF7B6E"/>
    <w:rsid w:val="00B01098"/>
    <w:rsid w:val="00B0214B"/>
    <w:rsid w:val="00B0234F"/>
    <w:rsid w:val="00B027E0"/>
    <w:rsid w:val="00B02DB0"/>
    <w:rsid w:val="00B03128"/>
    <w:rsid w:val="00B04062"/>
    <w:rsid w:val="00B06D41"/>
    <w:rsid w:val="00B06E8D"/>
    <w:rsid w:val="00B10AB9"/>
    <w:rsid w:val="00B129AB"/>
    <w:rsid w:val="00B12D19"/>
    <w:rsid w:val="00B15089"/>
    <w:rsid w:val="00B15CEF"/>
    <w:rsid w:val="00B16776"/>
    <w:rsid w:val="00B1774C"/>
    <w:rsid w:val="00B21D36"/>
    <w:rsid w:val="00B22448"/>
    <w:rsid w:val="00B256CB"/>
    <w:rsid w:val="00B25CC3"/>
    <w:rsid w:val="00B260B6"/>
    <w:rsid w:val="00B269F4"/>
    <w:rsid w:val="00B2738B"/>
    <w:rsid w:val="00B30450"/>
    <w:rsid w:val="00B305BC"/>
    <w:rsid w:val="00B3124F"/>
    <w:rsid w:val="00B322E6"/>
    <w:rsid w:val="00B32C92"/>
    <w:rsid w:val="00B341A9"/>
    <w:rsid w:val="00B35209"/>
    <w:rsid w:val="00B35217"/>
    <w:rsid w:val="00B36672"/>
    <w:rsid w:val="00B379E6"/>
    <w:rsid w:val="00B406E8"/>
    <w:rsid w:val="00B41926"/>
    <w:rsid w:val="00B439B4"/>
    <w:rsid w:val="00B44F09"/>
    <w:rsid w:val="00B45041"/>
    <w:rsid w:val="00B451E0"/>
    <w:rsid w:val="00B45E99"/>
    <w:rsid w:val="00B47278"/>
    <w:rsid w:val="00B474C8"/>
    <w:rsid w:val="00B4769D"/>
    <w:rsid w:val="00B47BE4"/>
    <w:rsid w:val="00B51349"/>
    <w:rsid w:val="00B5216C"/>
    <w:rsid w:val="00B53CBF"/>
    <w:rsid w:val="00B55841"/>
    <w:rsid w:val="00B561DF"/>
    <w:rsid w:val="00B6029F"/>
    <w:rsid w:val="00B60349"/>
    <w:rsid w:val="00B6061C"/>
    <w:rsid w:val="00B612CF"/>
    <w:rsid w:val="00B61388"/>
    <w:rsid w:val="00B61A98"/>
    <w:rsid w:val="00B61C3A"/>
    <w:rsid w:val="00B62686"/>
    <w:rsid w:val="00B63151"/>
    <w:rsid w:val="00B63F09"/>
    <w:rsid w:val="00B642FF"/>
    <w:rsid w:val="00B65821"/>
    <w:rsid w:val="00B67078"/>
    <w:rsid w:val="00B71493"/>
    <w:rsid w:val="00B7248A"/>
    <w:rsid w:val="00B72627"/>
    <w:rsid w:val="00B7285C"/>
    <w:rsid w:val="00B761BB"/>
    <w:rsid w:val="00B77704"/>
    <w:rsid w:val="00B80B56"/>
    <w:rsid w:val="00B81377"/>
    <w:rsid w:val="00B82259"/>
    <w:rsid w:val="00B836FE"/>
    <w:rsid w:val="00B851D2"/>
    <w:rsid w:val="00B86303"/>
    <w:rsid w:val="00B869A8"/>
    <w:rsid w:val="00B90509"/>
    <w:rsid w:val="00B90701"/>
    <w:rsid w:val="00B91256"/>
    <w:rsid w:val="00B91B96"/>
    <w:rsid w:val="00B92213"/>
    <w:rsid w:val="00B92914"/>
    <w:rsid w:val="00B943A3"/>
    <w:rsid w:val="00B94E6F"/>
    <w:rsid w:val="00B9581F"/>
    <w:rsid w:val="00B96ADF"/>
    <w:rsid w:val="00BA001E"/>
    <w:rsid w:val="00BA0C99"/>
    <w:rsid w:val="00BA0E4C"/>
    <w:rsid w:val="00BA16C6"/>
    <w:rsid w:val="00BA2A60"/>
    <w:rsid w:val="00BA2F98"/>
    <w:rsid w:val="00BA2FF7"/>
    <w:rsid w:val="00BA3F6E"/>
    <w:rsid w:val="00BA416F"/>
    <w:rsid w:val="00BA5617"/>
    <w:rsid w:val="00BA7734"/>
    <w:rsid w:val="00BA79AF"/>
    <w:rsid w:val="00BB1384"/>
    <w:rsid w:val="00BB15D0"/>
    <w:rsid w:val="00BB1CA2"/>
    <w:rsid w:val="00BB1F7C"/>
    <w:rsid w:val="00BB2535"/>
    <w:rsid w:val="00BB3E8D"/>
    <w:rsid w:val="00BB419C"/>
    <w:rsid w:val="00BB4293"/>
    <w:rsid w:val="00BB4541"/>
    <w:rsid w:val="00BB6B07"/>
    <w:rsid w:val="00BB7601"/>
    <w:rsid w:val="00BB78DA"/>
    <w:rsid w:val="00BC1F2C"/>
    <w:rsid w:val="00BC326B"/>
    <w:rsid w:val="00BC3E88"/>
    <w:rsid w:val="00BD4212"/>
    <w:rsid w:val="00BD43D7"/>
    <w:rsid w:val="00BD478B"/>
    <w:rsid w:val="00BD4DF2"/>
    <w:rsid w:val="00BD6987"/>
    <w:rsid w:val="00BD74C5"/>
    <w:rsid w:val="00BD7E64"/>
    <w:rsid w:val="00BE0ABE"/>
    <w:rsid w:val="00BE0B27"/>
    <w:rsid w:val="00BE2511"/>
    <w:rsid w:val="00BE2712"/>
    <w:rsid w:val="00BE3EDC"/>
    <w:rsid w:val="00BE69C5"/>
    <w:rsid w:val="00BE6EC6"/>
    <w:rsid w:val="00BE763E"/>
    <w:rsid w:val="00BF02DB"/>
    <w:rsid w:val="00BF0D33"/>
    <w:rsid w:val="00BF1377"/>
    <w:rsid w:val="00BF2491"/>
    <w:rsid w:val="00BF55AD"/>
    <w:rsid w:val="00BF576F"/>
    <w:rsid w:val="00BF5F27"/>
    <w:rsid w:val="00BF6719"/>
    <w:rsid w:val="00C00695"/>
    <w:rsid w:val="00C00879"/>
    <w:rsid w:val="00C01751"/>
    <w:rsid w:val="00C01C45"/>
    <w:rsid w:val="00C02434"/>
    <w:rsid w:val="00C064F3"/>
    <w:rsid w:val="00C07510"/>
    <w:rsid w:val="00C07819"/>
    <w:rsid w:val="00C11C39"/>
    <w:rsid w:val="00C13B37"/>
    <w:rsid w:val="00C155BB"/>
    <w:rsid w:val="00C164B4"/>
    <w:rsid w:val="00C16C61"/>
    <w:rsid w:val="00C16E9F"/>
    <w:rsid w:val="00C20702"/>
    <w:rsid w:val="00C230B6"/>
    <w:rsid w:val="00C2489A"/>
    <w:rsid w:val="00C24ED8"/>
    <w:rsid w:val="00C268AE"/>
    <w:rsid w:val="00C26A18"/>
    <w:rsid w:val="00C273A4"/>
    <w:rsid w:val="00C274EB"/>
    <w:rsid w:val="00C27A15"/>
    <w:rsid w:val="00C32E19"/>
    <w:rsid w:val="00C3445E"/>
    <w:rsid w:val="00C34E0F"/>
    <w:rsid w:val="00C351DA"/>
    <w:rsid w:val="00C365C4"/>
    <w:rsid w:val="00C36BA0"/>
    <w:rsid w:val="00C37577"/>
    <w:rsid w:val="00C41E80"/>
    <w:rsid w:val="00C42DBD"/>
    <w:rsid w:val="00C435E8"/>
    <w:rsid w:val="00C440B9"/>
    <w:rsid w:val="00C44D88"/>
    <w:rsid w:val="00C451A5"/>
    <w:rsid w:val="00C474CE"/>
    <w:rsid w:val="00C4750F"/>
    <w:rsid w:val="00C47C2E"/>
    <w:rsid w:val="00C47D36"/>
    <w:rsid w:val="00C50CF4"/>
    <w:rsid w:val="00C510E5"/>
    <w:rsid w:val="00C51544"/>
    <w:rsid w:val="00C52328"/>
    <w:rsid w:val="00C532D9"/>
    <w:rsid w:val="00C54B38"/>
    <w:rsid w:val="00C55AAF"/>
    <w:rsid w:val="00C569B4"/>
    <w:rsid w:val="00C601FD"/>
    <w:rsid w:val="00C61AED"/>
    <w:rsid w:val="00C62437"/>
    <w:rsid w:val="00C63D52"/>
    <w:rsid w:val="00C6403B"/>
    <w:rsid w:val="00C6406D"/>
    <w:rsid w:val="00C65797"/>
    <w:rsid w:val="00C668FC"/>
    <w:rsid w:val="00C67B78"/>
    <w:rsid w:val="00C70F90"/>
    <w:rsid w:val="00C7148C"/>
    <w:rsid w:val="00C72236"/>
    <w:rsid w:val="00C725E9"/>
    <w:rsid w:val="00C72648"/>
    <w:rsid w:val="00C72F3E"/>
    <w:rsid w:val="00C72F50"/>
    <w:rsid w:val="00C735FF"/>
    <w:rsid w:val="00C75CC8"/>
    <w:rsid w:val="00C75E63"/>
    <w:rsid w:val="00C806B3"/>
    <w:rsid w:val="00C809E3"/>
    <w:rsid w:val="00C8552E"/>
    <w:rsid w:val="00C85AAC"/>
    <w:rsid w:val="00C861FC"/>
    <w:rsid w:val="00C86706"/>
    <w:rsid w:val="00C8730B"/>
    <w:rsid w:val="00C900A8"/>
    <w:rsid w:val="00C91CBB"/>
    <w:rsid w:val="00C92556"/>
    <w:rsid w:val="00C92EED"/>
    <w:rsid w:val="00C9405A"/>
    <w:rsid w:val="00C952C6"/>
    <w:rsid w:val="00C969D0"/>
    <w:rsid w:val="00C977C6"/>
    <w:rsid w:val="00C97D13"/>
    <w:rsid w:val="00CA0D18"/>
    <w:rsid w:val="00CA0E12"/>
    <w:rsid w:val="00CA16C4"/>
    <w:rsid w:val="00CA4B57"/>
    <w:rsid w:val="00CA56A9"/>
    <w:rsid w:val="00CA5A5B"/>
    <w:rsid w:val="00CA5F28"/>
    <w:rsid w:val="00CA6C11"/>
    <w:rsid w:val="00CA7A76"/>
    <w:rsid w:val="00CB0A74"/>
    <w:rsid w:val="00CB1148"/>
    <w:rsid w:val="00CB16A9"/>
    <w:rsid w:val="00CB3FB9"/>
    <w:rsid w:val="00CB69AB"/>
    <w:rsid w:val="00CB6AEC"/>
    <w:rsid w:val="00CB7248"/>
    <w:rsid w:val="00CC1CB1"/>
    <w:rsid w:val="00CC2AF8"/>
    <w:rsid w:val="00CC2FD7"/>
    <w:rsid w:val="00CC497B"/>
    <w:rsid w:val="00CC5A16"/>
    <w:rsid w:val="00CC7723"/>
    <w:rsid w:val="00CD036B"/>
    <w:rsid w:val="00CD14DD"/>
    <w:rsid w:val="00CD286D"/>
    <w:rsid w:val="00CD2C49"/>
    <w:rsid w:val="00CD687D"/>
    <w:rsid w:val="00CE10CC"/>
    <w:rsid w:val="00CE13E8"/>
    <w:rsid w:val="00CE1EFD"/>
    <w:rsid w:val="00CE2D29"/>
    <w:rsid w:val="00CE2D48"/>
    <w:rsid w:val="00CE3EEB"/>
    <w:rsid w:val="00CE5785"/>
    <w:rsid w:val="00CE5A21"/>
    <w:rsid w:val="00CE5DAE"/>
    <w:rsid w:val="00CE6492"/>
    <w:rsid w:val="00CE6752"/>
    <w:rsid w:val="00CE6ED9"/>
    <w:rsid w:val="00CF0E81"/>
    <w:rsid w:val="00CF15D1"/>
    <w:rsid w:val="00CF1CEB"/>
    <w:rsid w:val="00CF23EB"/>
    <w:rsid w:val="00CF32B9"/>
    <w:rsid w:val="00CF34F3"/>
    <w:rsid w:val="00CF3617"/>
    <w:rsid w:val="00CF3E8F"/>
    <w:rsid w:val="00CF4D89"/>
    <w:rsid w:val="00CF5152"/>
    <w:rsid w:val="00CF5ED2"/>
    <w:rsid w:val="00CF7D93"/>
    <w:rsid w:val="00D00293"/>
    <w:rsid w:val="00D00731"/>
    <w:rsid w:val="00D02668"/>
    <w:rsid w:val="00D03285"/>
    <w:rsid w:val="00D04F86"/>
    <w:rsid w:val="00D10957"/>
    <w:rsid w:val="00D1189E"/>
    <w:rsid w:val="00D12145"/>
    <w:rsid w:val="00D1215B"/>
    <w:rsid w:val="00D13224"/>
    <w:rsid w:val="00D13ECD"/>
    <w:rsid w:val="00D14342"/>
    <w:rsid w:val="00D146AA"/>
    <w:rsid w:val="00D147B8"/>
    <w:rsid w:val="00D14F31"/>
    <w:rsid w:val="00D1576D"/>
    <w:rsid w:val="00D16337"/>
    <w:rsid w:val="00D17A04"/>
    <w:rsid w:val="00D20454"/>
    <w:rsid w:val="00D20821"/>
    <w:rsid w:val="00D21BCB"/>
    <w:rsid w:val="00D22049"/>
    <w:rsid w:val="00D24B8E"/>
    <w:rsid w:val="00D24CB6"/>
    <w:rsid w:val="00D25365"/>
    <w:rsid w:val="00D26B35"/>
    <w:rsid w:val="00D27806"/>
    <w:rsid w:val="00D302D9"/>
    <w:rsid w:val="00D30552"/>
    <w:rsid w:val="00D33344"/>
    <w:rsid w:val="00D33F18"/>
    <w:rsid w:val="00D34240"/>
    <w:rsid w:val="00D34D7A"/>
    <w:rsid w:val="00D354A7"/>
    <w:rsid w:val="00D3562F"/>
    <w:rsid w:val="00D35C95"/>
    <w:rsid w:val="00D36BCF"/>
    <w:rsid w:val="00D36D33"/>
    <w:rsid w:val="00D371E3"/>
    <w:rsid w:val="00D3750C"/>
    <w:rsid w:val="00D37555"/>
    <w:rsid w:val="00D40515"/>
    <w:rsid w:val="00D41300"/>
    <w:rsid w:val="00D4241F"/>
    <w:rsid w:val="00D42516"/>
    <w:rsid w:val="00D437DE"/>
    <w:rsid w:val="00D440ED"/>
    <w:rsid w:val="00D4446A"/>
    <w:rsid w:val="00D4491D"/>
    <w:rsid w:val="00D45CCA"/>
    <w:rsid w:val="00D53327"/>
    <w:rsid w:val="00D54E0A"/>
    <w:rsid w:val="00D55ECC"/>
    <w:rsid w:val="00D574E4"/>
    <w:rsid w:val="00D57C0F"/>
    <w:rsid w:val="00D57D07"/>
    <w:rsid w:val="00D634E0"/>
    <w:rsid w:val="00D64452"/>
    <w:rsid w:val="00D659E5"/>
    <w:rsid w:val="00D70647"/>
    <w:rsid w:val="00D71B52"/>
    <w:rsid w:val="00D71DA8"/>
    <w:rsid w:val="00D72D02"/>
    <w:rsid w:val="00D72EAC"/>
    <w:rsid w:val="00D75B53"/>
    <w:rsid w:val="00D8085E"/>
    <w:rsid w:val="00D83B54"/>
    <w:rsid w:val="00D85D06"/>
    <w:rsid w:val="00D861C6"/>
    <w:rsid w:val="00D87017"/>
    <w:rsid w:val="00D8740E"/>
    <w:rsid w:val="00D87EAE"/>
    <w:rsid w:val="00D9332F"/>
    <w:rsid w:val="00D93914"/>
    <w:rsid w:val="00D940DC"/>
    <w:rsid w:val="00D95DA2"/>
    <w:rsid w:val="00D97CB6"/>
    <w:rsid w:val="00DA199C"/>
    <w:rsid w:val="00DA2360"/>
    <w:rsid w:val="00DA39B0"/>
    <w:rsid w:val="00DA4553"/>
    <w:rsid w:val="00DA63E2"/>
    <w:rsid w:val="00DB0566"/>
    <w:rsid w:val="00DB126B"/>
    <w:rsid w:val="00DB2220"/>
    <w:rsid w:val="00DB2D48"/>
    <w:rsid w:val="00DB4649"/>
    <w:rsid w:val="00DB4EA8"/>
    <w:rsid w:val="00DB5DB9"/>
    <w:rsid w:val="00DB61C5"/>
    <w:rsid w:val="00DB66B9"/>
    <w:rsid w:val="00DB6773"/>
    <w:rsid w:val="00DB6813"/>
    <w:rsid w:val="00DB7507"/>
    <w:rsid w:val="00DC12AC"/>
    <w:rsid w:val="00DC158A"/>
    <w:rsid w:val="00DC1EE9"/>
    <w:rsid w:val="00DC2392"/>
    <w:rsid w:val="00DC2DE7"/>
    <w:rsid w:val="00DC390A"/>
    <w:rsid w:val="00DC5284"/>
    <w:rsid w:val="00DC6428"/>
    <w:rsid w:val="00DC6509"/>
    <w:rsid w:val="00DC7627"/>
    <w:rsid w:val="00DD0345"/>
    <w:rsid w:val="00DD1155"/>
    <w:rsid w:val="00DD1A76"/>
    <w:rsid w:val="00DD2D23"/>
    <w:rsid w:val="00DD2DE9"/>
    <w:rsid w:val="00DD4D56"/>
    <w:rsid w:val="00DD4F83"/>
    <w:rsid w:val="00DD5871"/>
    <w:rsid w:val="00DD6907"/>
    <w:rsid w:val="00DD72D1"/>
    <w:rsid w:val="00DE064B"/>
    <w:rsid w:val="00DE259C"/>
    <w:rsid w:val="00DE307D"/>
    <w:rsid w:val="00DE4308"/>
    <w:rsid w:val="00DE4764"/>
    <w:rsid w:val="00DE6894"/>
    <w:rsid w:val="00DE6EE6"/>
    <w:rsid w:val="00DE719A"/>
    <w:rsid w:val="00DE71E2"/>
    <w:rsid w:val="00DF0546"/>
    <w:rsid w:val="00DF0640"/>
    <w:rsid w:val="00DF11FF"/>
    <w:rsid w:val="00DF2E5F"/>
    <w:rsid w:val="00DF3186"/>
    <w:rsid w:val="00DF4369"/>
    <w:rsid w:val="00DF4AE2"/>
    <w:rsid w:val="00DF713B"/>
    <w:rsid w:val="00E0098F"/>
    <w:rsid w:val="00E00BD1"/>
    <w:rsid w:val="00E0204B"/>
    <w:rsid w:val="00E03C65"/>
    <w:rsid w:val="00E0449F"/>
    <w:rsid w:val="00E0473D"/>
    <w:rsid w:val="00E06AAB"/>
    <w:rsid w:val="00E10E2F"/>
    <w:rsid w:val="00E10FE1"/>
    <w:rsid w:val="00E11207"/>
    <w:rsid w:val="00E1259C"/>
    <w:rsid w:val="00E12A95"/>
    <w:rsid w:val="00E13759"/>
    <w:rsid w:val="00E13D1F"/>
    <w:rsid w:val="00E1409E"/>
    <w:rsid w:val="00E143FA"/>
    <w:rsid w:val="00E14DCA"/>
    <w:rsid w:val="00E153E6"/>
    <w:rsid w:val="00E165F0"/>
    <w:rsid w:val="00E17509"/>
    <w:rsid w:val="00E20C6F"/>
    <w:rsid w:val="00E214F2"/>
    <w:rsid w:val="00E219E8"/>
    <w:rsid w:val="00E2336D"/>
    <w:rsid w:val="00E23409"/>
    <w:rsid w:val="00E2552D"/>
    <w:rsid w:val="00E26B03"/>
    <w:rsid w:val="00E26D0E"/>
    <w:rsid w:val="00E2767E"/>
    <w:rsid w:val="00E3434D"/>
    <w:rsid w:val="00E34363"/>
    <w:rsid w:val="00E35ED0"/>
    <w:rsid w:val="00E43416"/>
    <w:rsid w:val="00E452CD"/>
    <w:rsid w:val="00E46FFC"/>
    <w:rsid w:val="00E47C34"/>
    <w:rsid w:val="00E51E33"/>
    <w:rsid w:val="00E53162"/>
    <w:rsid w:val="00E55628"/>
    <w:rsid w:val="00E56114"/>
    <w:rsid w:val="00E5719F"/>
    <w:rsid w:val="00E5721A"/>
    <w:rsid w:val="00E57778"/>
    <w:rsid w:val="00E63447"/>
    <w:rsid w:val="00E65DB6"/>
    <w:rsid w:val="00E66C63"/>
    <w:rsid w:val="00E67FC3"/>
    <w:rsid w:val="00E7222B"/>
    <w:rsid w:val="00E72E95"/>
    <w:rsid w:val="00E73647"/>
    <w:rsid w:val="00E765DF"/>
    <w:rsid w:val="00E76FFE"/>
    <w:rsid w:val="00E770FD"/>
    <w:rsid w:val="00E8022C"/>
    <w:rsid w:val="00E802BC"/>
    <w:rsid w:val="00E80822"/>
    <w:rsid w:val="00E82398"/>
    <w:rsid w:val="00E8241E"/>
    <w:rsid w:val="00E83DF1"/>
    <w:rsid w:val="00E86E4B"/>
    <w:rsid w:val="00E87B21"/>
    <w:rsid w:val="00E90F6A"/>
    <w:rsid w:val="00E910A8"/>
    <w:rsid w:val="00E91BD6"/>
    <w:rsid w:val="00E91E29"/>
    <w:rsid w:val="00E926C4"/>
    <w:rsid w:val="00E930C0"/>
    <w:rsid w:val="00E93926"/>
    <w:rsid w:val="00E956D9"/>
    <w:rsid w:val="00E96347"/>
    <w:rsid w:val="00E9693D"/>
    <w:rsid w:val="00E96E0C"/>
    <w:rsid w:val="00E97AB1"/>
    <w:rsid w:val="00EA24EE"/>
    <w:rsid w:val="00EA4EA5"/>
    <w:rsid w:val="00EA5899"/>
    <w:rsid w:val="00EB3EEC"/>
    <w:rsid w:val="00EB44A7"/>
    <w:rsid w:val="00EB61F7"/>
    <w:rsid w:val="00EB6602"/>
    <w:rsid w:val="00EB7104"/>
    <w:rsid w:val="00EC14FC"/>
    <w:rsid w:val="00EC1A7A"/>
    <w:rsid w:val="00EC1B71"/>
    <w:rsid w:val="00EC25DE"/>
    <w:rsid w:val="00EC3709"/>
    <w:rsid w:val="00EC5164"/>
    <w:rsid w:val="00ED1AEE"/>
    <w:rsid w:val="00ED5550"/>
    <w:rsid w:val="00ED5CF2"/>
    <w:rsid w:val="00ED666C"/>
    <w:rsid w:val="00ED6865"/>
    <w:rsid w:val="00EE1DFB"/>
    <w:rsid w:val="00EE2EAC"/>
    <w:rsid w:val="00EE2F92"/>
    <w:rsid w:val="00EE3278"/>
    <w:rsid w:val="00EE3B4B"/>
    <w:rsid w:val="00EE4ABF"/>
    <w:rsid w:val="00EE5FA5"/>
    <w:rsid w:val="00EE7F06"/>
    <w:rsid w:val="00EF17B0"/>
    <w:rsid w:val="00EF1BBC"/>
    <w:rsid w:val="00EF2698"/>
    <w:rsid w:val="00EF2D98"/>
    <w:rsid w:val="00EF31A2"/>
    <w:rsid w:val="00EF3A2C"/>
    <w:rsid w:val="00EF4833"/>
    <w:rsid w:val="00EF4E7E"/>
    <w:rsid w:val="00EF5C03"/>
    <w:rsid w:val="00EF61E9"/>
    <w:rsid w:val="00F0095B"/>
    <w:rsid w:val="00F03E19"/>
    <w:rsid w:val="00F048D1"/>
    <w:rsid w:val="00F04A3E"/>
    <w:rsid w:val="00F05072"/>
    <w:rsid w:val="00F05876"/>
    <w:rsid w:val="00F0665D"/>
    <w:rsid w:val="00F06941"/>
    <w:rsid w:val="00F07C04"/>
    <w:rsid w:val="00F1075F"/>
    <w:rsid w:val="00F108B1"/>
    <w:rsid w:val="00F132E7"/>
    <w:rsid w:val="00F13330"/>
    <w:rsid w:val="00F13737"/>
    <w:rsid w:val="00F13FCD"/>
    <w:rsid w:val="00F14119"/>
    <w:rsid w:val="00F1483D"/>
    <w:rsid w:val="00F156B9"/>
    <w:rsid w:val="00F159A9"/>
    <w:rsid w:val="00F17B28"/>
    <w:rsid w:val="00F20077"/>
    <w:rsid w:val="00F20603"/>
    <w:rsid w:val="00F206A0"/>
    <w:rsid w:val="00F224E0"/>
    <w:rsid w:val="00F23A28"/>
    <w:rsid w:val="00F248D9"/>
    <w:rsid w:val="00F304D5"/>
    <w:rsid w:val="00F307D3"/>
    <w:rsid w:val="00F30DB0"/>
    <w:rsid w:val="00F31212"/>
    <w:rsid w:val="00F31AF6"/>
    <w:rsid w:val="00F33F2D"/>
    <w:rsid w:val="00F35C12"/>
    <w:rsid w:val="00F405F2"/>
    <w:rsid w:val="00F416C6"/>
    <w:rsid w:val="00F4178C"/>
    <w:rsid w:val="00F42895"/>
    <w:rsid w:val="00F43244"/>
    <w:rsid w:val="00F44C06"/>
    <w:rsid w:val="00F45401"/>
    <w:rsid w:val="00F45C58"/>
    <w:rsid w:val="00F46697"/>
    <w:rsid w:val="00F46A20"/>
    <w:rsid w:val="00F50E2B"/>
    <w:rsid w:val="00F51F3C"/>
    <w:rsid w:val="00F524C7"/>
    <w:rsid w:val="00F52C1F"/>
    <w:rsid w:val="00F52E42"/>
    <w:rsid w:val="00F54B35"/>
    <w:rsid w:val="00F55E80"/>
    <w:rsid w:val="00F574C0"/>
    <w:rsid w:val="00F6233C"/>
    <w:rsid w:val="00F62BE0"/>
    <w:rsid w:val="00F63C86"/>
    <w:rsid w:val="00F63E49"/>
    <w:rsid w:val="00F641ED"/>
    <w:rsid w:val="00F64691"/>
    <w:rsid w:val="00F66032"/>
    <w:rsid w:val="00F67AB1"/>
    <w:rsid w:val="00F701F5"/>
    <w:rsid w:val="00F7139E"/>
    <w:rsid w:val="00F71856"/>
    <w:rsid w:val="00F72181"/>
    <w:rsid w:val="00F7246F"/>
    <w:rsid w:val="00F72A45"/>
    <w:rsid w:val="00F731CF"/>
    <w:rsid w:val="00F734FD"/>
    <w:rsid w:val="00F74520"/>
    <w:rsid w:val="00F745F0"/>
    <w:rsid w:val="00F747D4"/>
    <w:rsid w:val="00F7702E"/>
    <w:rsid w:val="00F7706F"/>
    <w:rsid w:val="00F80CBA"/>
    <w:rsid w:val="00F81C9C"/>
    <w:rsid w:val="00F81D37"/>
    <w:rsid w:val="00F8224D"/>
    <w:rsid w:val="00F82823"/>
    <w:rsid w:val="00F848E4"/>
    <w:rsid w:val="00F84A6B"/>
    <w:rsid w:val="00F851CD"/>
    <w:rsid w:val="00F85C3E"/>
    <w:rsid w:val="00F85F68"/>
    <w:rsid w:val="00F875BD"/>
    <w:rsid w:val="00F87D9B"/>
    <w:rsid w:val="00F9017F"/>
    <w:rsid w:val="00F90771"/>
    <w:rsid w:val="00F90EB3"/>
    <w:rsid w:val="00F91A2B"/>
    <w:rsid w:val="00F91D23"/>
    <w:rsid w:val="00F926D9"/>
    <w:rsid w:val="00F953AD"/>
    <w:rsid w:val="00F96288"/>
    <w:rsid w:val="00F96686"/>
    <w:rsid w:val="00F9695E"/>
    <w:rsid w:val="00F975FC"/>
    <w:rsid w:val="00FA0189"/>
    <w:rsid w:val="00FA1391"/>
    <w:rsid w:val="00FA20D1"/>
    <w:rsid w:val="00FA26E3"/>
    <w:rsid w:val="00FA2B19"/>
    <w:rsid w:val="00FA751B"/>
    <w:rsid w:val="00FB0053"/>
    <w:rsid w:val="00FB22C0"/>
    <w:rsid w:val="00FB3E67"/>
    <w:rsid w:val="00FB4646"/>
    <w:rsid w:val="00FB49D3"/>
    <w:rsid w:val="00FB788B"/>
    <w:rsid w:val="00FB7C05"/>
    <w:rsid w:val="00FC19D0"/>
    <w:rsid w:val="00FC1E39"/>
    <w:rsid w:val="00FC3FA1"/>
    <w:rsid w:val="00FC6576"/>
    <w:rsid w:val="00FC6AF5"/>
    <w:rsid w:val="00FD021F"/>
    <w:rsid w:val="00FD0682"/>
    <w:rsid w:val="00FD172A"/>
    <w:rsid w:val="00FD3252"/>
    <w:rsid w:val="00FD327E"/>
    <w:rsid w:val="00FD4454"/>
    <w:rsid w:val="00FD59CB"/>
    <w:rsid w:val="00FD5D67"/>
    <w:rsid w:val="00FD6737"/>
    <w:rsid w:val="00FD7471"/>
    <w:rsid w:val="00FD7709"/>
    <w:rsid w:val="00FD7D11"/>
    <w:rsid w:val="00FE00E7"/>
    <w:rsid w:val="00FE02EB"/>
    <w:rsid w:val="00FE0CC9"/>
    <w:rsid w:val="00FE304C"/>
    <w:rsid w:val="00FE56F0"/>
    <w:rsid w:val="00FE6576"/>
    <w:rsid w:val="00FE6E28"/>
    <w:rsid w:val="00FF05C6"/>
    <w:rsid w:val="00FF1BDA"/>
    <w:rsid w:val="00FF254C"/>
    <w:rsid w:val="00FF356B"/>
    <w:rsid w:val="00FF3F43"/>
    <w:rsid w:val="00FF4DDB"/>
    <w:rsid w:val="00FF4E3E"/>
    <w:rsid w:val="00FF641A"/>
    <w:rsid w:val="00FF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43106"/>
  <w15:chartTrackingRefBased/>
  <w15:docId w15:val="{FEAED478-AEC1-413F-84B2-EF3061F8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A13"/>
    <w:rPr>
      <w:sz w:val="24"/>
      <w:szCs w:val="24"/>
    </w:rPr>
  </w:style>
  <w:style w:type="paragraph" w:styleId="Heading1">
    <w:name w:val="heading 1"/>
    <w:basedOn w:val="Normal"/>
    <w:next w:val="Normal"/>
    <w:qFormat/>
    <w:rsid w:val="00832DE6"/>
    <w:pPr>
      <w:keepNext/>
      <w:numPr>
        <w:numId w:val="1"/>
      </w:numPr>
      <w:outlineLvl w:val="0"/>
    </w:pPr>
    <w:rPr>
      <w:rFonts w:ascii="Arial" w:hAnsi="Arial" w:cs="Arial"/>
      <w:b/>
      <w:bCs/>
      <w:sz w:val="18"/>
      <w:szCs w:val="18"/>
    </w:rPr>
  </w:style>
  <w:style w:type="paragraph" w:styleId="Heading2">
    <w:name w:val="heading 2"/>
    <w:basedOn w:val="Normal"/>
    <w:next w:val="Normal"/>
    <w:qFormat/>
    <w:rsid w:val="00832DE6"/>
    <w:pPr>
      <w:keepNext/>
      <w:numPr>
        <w:ilvl w:val="1"/>
        <w:numId w:val="1"/>
      </w:numPr>
      <w:jc w:val="center"/>
      <w:outlineLvl w:val="1"/>
    </w:pPr>
    <w:rPr>
      <w:rFonts w:ascii="Arial" w:hAnsi="Arial" w:cs="Arial"/>
      <w:b/>
      <w:bCs/>
      <w:sz w:val="18"/>
      <w:szCs w:val="18"/>
    </w:rPr>
  </w:style>
  <w:style w:type="paragraph" w:styleId="Heading3">
    <w:name w:val="heading 3"/>
    <w:basedOn w:val="Normal"/>
    <w:next w:val="Normal"/>
    <w:qFormat/>
    <w:rsid w:val="00832DE6"/>
    <w:pPr>
      <w:keepNext/>
      <w:widowControl w:val="0"/>
      <w:numPr>
        <w:ilvl w:val="2"/>
        <w:numId w:val="1"/>
      </w:numPr>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qFormat/>
    <w:rsid w:val="00832DE6"/>
    <w:pPr>
      <w:keepNext/>
      <w:widowControl w:val="0"/>
      <w:numPr>
        <w:ilvl w:val="3"/>
        <w:numId w:val="1"/>
      </w:numPr>
      <w:autoSpaceDE w:val="0"/>
      <w:autoSpaceDN w:val="0"/>
      <w:adjustRightInd w:val="0"/>
      <w:spacing w:before="240" w:after="60"/>
      <w:outlineLvl w:val="3"/>
    </w:pPr>
    <w:rPr>
      <w:rFonts w:ascii="Arial" w:hAnsi="Arial" w:cs="Arial"/>
      <w:b/>
      <w:bCs/>
      <w:sz w:val="28"/>
      <w:szCs w:val="28"/>
    </w:rPr>
  </w:style>
  <w:style w:type="paragraph" w:styleId="Heading5">
    <w:name w:val="heading 5"/>
    <w:basedOn w:val="Normal"/>
    <w:next w:val="Normal"/>
    <w:qFormat/>
    <w:rsid w:val="00832DE6"/>
    <w:pPr>
      <w:widowControl w:val="0"/>
      <w:numPr>
        <w:ilvl w:val="4"/>
        <w:numId w:val="1"/>
      </w:numPr>
      <w:autoSpaceDE w:val="0"/>
      <w:autoSpaceDN w:val="0"/>
      <w:adjustRightInd w:val="0"/>
      <w:spacing w:before="240" w:after="60"/>
      <w:outlineLvl w:val="4"/>
    </w:pPr>
    <w:rPr>
      <w:rFonts w:ascii="Arial" w:hAnsi="Arial" w:cs="Arial"/>
      <w:b/>
      <w:bCs/>
      <w:i/>
      <w:iCs/>
      <w:sz w:val="26"/>
      <w:szCs w:val="26"/>
    </w:rPr>
  </w:style>
  <w:style w:type="paragraph" w:styleId="Heading6">
    <w:name w:val="heading 6"/>
    <w:basedOn w:val="Normal"/>
    <w:next w:val="Normal"/>
    <w:qFormat/>
    <w:rsid w:val="00832DE6"/>
    <w:pPr>
      <w:widowControl w:val="0"/>
      <w:numPr>
        <w:ilvl w:val="5"/>
        <w:numId w:val="1"/>
      </w:numPr>
      <w:autoSpaceDE w:val="0"/>
      <w:autoSpaceDN w:val="0"/>
      <w:adjustRightInd w:val="0"/>
      <w:spacing w:before="240" w:after="60"/>
      <w:outlineLvl w:val="5"/>
    </w:pPr>
    <w:rPr>
      <w:rFonts w:ascii="Arial" w:hAnsi="Arial" w:cs="Arial"/>
      <w:b/>
      <w:bCs/>
      <w:sz w:val="22"/>
      <w:szCs w:val="22"/>
    </w:rPr>
  </w:style>
  <w:style w:type="paragraph" w:styleId="Heading7">
    <w:name w:val="heading 7"/>
    <w:basedOn w:val="Normal"/>
    <w:next w:val="Normal"/>
    <w:qFormat/>
    <w:rsid w:val="00832DE6"/>
    <w:pPr>
      <w:widowControl w:val="0"/>
      <w:numPr>
        <w:ilvl w:val="6"/>
        <w:numId w:val="1"/>
      </w:numPr>
      <w:autoSpaceDE w:val="0"/>
      <w:autoSpaceDN w:val="0"/>
      <w:adjustRightInd w:val="0"/>
      <w:spacing w:before="240" w:after="60"/>
      <w:outlineLvl w:val="6"/>
    </w:pPr>
    <w:rPr>
      <w:rFonts w:ascii="Arial" w:hAnsi="Arial" w:cs="Arial"/>
    </w:rPr>
  </w:style>
  <w:style w:type="paragraph" w:styleId="Heading8">
    <w:name w:val="heading 8"/>
    <w:basedOn w:val="Normal"/>
    <w:next w:val="Normal"/>
    <w:qFormat/>
    <w:rsid w:val="00832DE6"/>
    <w:pPr>
      <w:widowControl w:val="0"/>
      <w:numPr>
        <w:ilvl w:val="7"/>
        <w:numId w:val="1"/>
      </w:numPr>
      <w:autoSpaceDE w:val="0"/>
      <w:autoSpaceDN w:val="0"/>
      <w:adjustRightInd w:val="0"/>
      <w:spacing w:before="240" w:after="60"/>
      <w:outlineLvl w:val="7"/>
    </w:pPr>
    <w:rPr>
      <w:rFonts w:ascii="Arial" w:hAnsi="Arial" w:cs="Arial"/>
      <w:i/>
      <w:iCs/>
    </w:rPr>
  </w:style>
  <w:style w:type="paragraph" w:styleId="Heading9">
    <w:name w:val="heading 9"/>
    <w:basedOn w:val="Normal"/>
    <w:next w:val="Normal"/>
    <w:qFormat/>
    <w:rsid w:val="00832DE6"/>
    <w:pPr>
      <w:widowControl w:val="0"/>
      <w:numPr>
        <w:ilvl w:val="8"/>
        <w:numId w:val="1"/>
      </w:numPr>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6A13"/>
    <w:rPr>
      <w:color w:val="0000FF"/>
      <w:u w:val="single"/>
    </w:rPr>
  </w:style>
  <w:style w:type="paragraph" w:styleId="Header">
    <w:name w:val="header"/>
    <w:basedOn w:val="Normal"/>
    <w:rsid w:val="00606A13"/>
    <w:pPr>
      <w:tabs>
        <w:tab w:val="center" w:pos="4153"/>
        <w:tab w:val="right" w:pos="8306"/>
      </w:tabs>
    </w:pPr>
  </w:style>
  <w:style w:type="paragraph" w:styleId="Footer">
    <w:name w:val="footer"/>
    <w:basedOn w:val="Normal"/>
    <w:rsid w:val="00606A13"/>
    <w:pPr>
      <w:tabs>
        <w:tab w:val="center" w:pos="4153"/>
        <w:tab w:val="right" w:pos="8306"/>
      </w:tabs>
    </w:pPr>
  </w:style>
  <w:style w:type="character" w:styleId="PageNumber">
    <w:name w:val="page number"/>
    <w:basedOn w:val="DefaultParagraphFont"/>
    <w:rsid w:val="00606A13"/>
  </w:style>
  <w:style w:type="table" w:styleId="TableGrid">
    <w:name w:val="Table Grid"/>
    <w:basedOn w:val="TableNormal"/>
    <w:rsid w:val="0060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D46B5"/>
    <w:pPr>
      <w:tabs>
        <w:tab w:val="left" w:pos="1701"/>
        <w:tab w:val="right" w:leader="dot" w:pos="9627"/>
      </w:tabs>
      <w:spacing w:line="276" w:lineRule="auto"/>
      <w:ind w:left="1701" w:right="425" w:hanging="1701"/>
    </w:pPr>
    <w:rPr>
      <w:rFonts w:ascii="Arial" w:hAnsi="Arial" w:cs="Arial"/>
      <w:b/>
      <w:noProof/>
    </w:rPr>
  </w:style>
  <w:style w:type="paragraph" w:customStyle="1" w:styleId="Level1">
    <w:name w:val="Level 1"/>
    <w:rsid w:val="00832DE6"/>
    <w:pPr>
      <w:autoSpaceDE w:val="0"/>
      <w:autoSpaceDN w:val="0"/>
      <w:adjustRightInd w:val="0"/>
      <w:ind w:left="720"/>
    </w:pPr>
    <w:rPr>
      <w:rFonts w:ascii="Arial" w:hAnsi="Arial"/>
      <w:sz w:val="24"/>
      <w:szCs w:val="24"/>
    </w:rPr>
  </w:style>
  <w:style w:type="paragraph" w:styleId="PlainText">
    <w:name w:val="Plain Text"/>
    <w:basedOn w:val="Normal"/>
    <w:link w:val="PlainTextChar"/>
    <w:rsid w:val="00832DE6"/>
    <w:pPr>
      <w:tabs>
        <w:tab w:val="left" w:pos="720"/>
        <w:tab w:val="left" w:pos="1440"/>
      </w:tabs>
      <w:ind w:left="1440" w:hanging="1440"/>
      <w:jc w:val="both"/>
    </w:pPr>
    <w:rPr>
      <w:rFonts w:ascii="Arial" w:hAnsi="Arial" w:cs="Arial"/>
      <w:szCs w:val="20"/>
      <w:lang w:eastAsia="en-US"/>
    </w:rPr>
  </w:style>
  <w:style w:type="paragraph" w:styleId="BodyText2">
    <w:name w:val="Body Text 2"/>
    <w:basedOn w:val="Normal"/>
    <w:rsid w:val="00832DE6"/>
    <w:pPr>
      <w:autoSpaceDE w:val="0"/>
      <w:autoSpaceDN w:val="0"/>
      <w:adjustRightInd w:val="0"/>
      <w:jc w:val="both"/>
    </w:pPr>
    <w:rPr>
      <w:rFonts w:ascii="Arial" w:hAnsi="Arial" w:cs="Arial"/>
    </w:rPr>
  </w:style>
  <w:style w:type="paragraph" w:styleId="BodyTextIndent2">
    <w:name w:val="Body Text Indent 2"/>
    <w:basedOn w:val="Normal"/>
    <w:rsid w:val="00CD687D"/>
    <w:pPr>
      <w:autoSpaceDE w:val="0"/>
      <w:autoSpaceDN w:val="0"/>
      <w:adjustRightInd w:val="0"/>
      <w:spacing w:after="120" w:line="480" w:lineRule="auto"/>
      <w:ind w:left="283"/>
    </w:pPr>
    <w:rPr>
      <w:rFonts w:ascii="Arial" w:hAnsi="Arial"/>
      <w:sz w:val="20"/>
      <w:szCs w:val="20"/>
    </w:rPr>
  </w:style>
  <w:style w:type="paragraph" w:styleId="BodyText">
    <w:name w:val="Body Text"/>
    <w:basedOn w:val="Normal"/>
    <w:link w:val="BodyTextChar"/>
    <w:rsid w:val="00B67078"/>
    <w:pPr>
      <w:spacing w:after="120"/>
    </w:pPr>
    <w:rPr>
      <w:lang w:val="x-none" w:eastAsia="x-none"/>
    </w:rPr>
  </w:style>
  <w:style w:type="paragraph" w:styleId="NormalWeb">
    <w:name w:val="Normal (Web)"/>
    <w:basedOn w:val="Normal"/>
    <w:rsid w:val="006C46A7"/>
    <w:rPr>
      <w:lang w:eastAsia="en-US"/>
    </w:rPr>
  </w:style>
  <w:style w:type="character" w:styleId="FollowedHyperlink">
    <w:name w:val="FollowedHyperlink"/>
    <w:rsid w:val="00906F69"/>
    <w:rPr>
      <w:color w:val="800080"/>
      <w:u w:val="single"/>
    </w:rPr>
  </w:style>
  <w:style w:type="character" w:styleId="CommentReference">
    <w:name w:val="annotation reference"/>
    <w:rsid w:val="00906F69"/>
    <w:rPr>
      <w:sz w:val="16"/>
      <w:szCs w:val="16"/>
    </w:rPr>
  </w:style>
  <w:style w:type="paragraph" w:styleId="CommentText">
    <w:name w:val="annotation text"/>
    <w:basedOn w:val="Normal"/>
    <w:link w:val="CommentTextChar"/>
    <w:rsid w:val="00906F69"/>
    <w:rPr>
      <w:sz w:val="20"/>
      <w:szCs w:val="20"/>
    </w:rPr>
  </w:style>
  <w:style w:type="character" w:customStyle="1" w:styleId="CommentTextChar">
    <w:name w:val="Comment Text Char"/>
    <w:basedOn w:val="DefaultParagraphFont"/>
    <w:link w:val="CommentText"/>
    <w:rsid w:val="00906F69"/>
  </w:style>
  <w:style w:type="paragraph" w:styleId="CommentSubject">
    <w:name w:val="annotation subject"/>
    <w:basedOn w:val="CommentText"/>
    <w:next w:val="CommentText"/>
    <w:link w:val="CommentSubjectChar"/>
    <w:rsid w:val="00906F69"/>
    <w:rPr>
      <w:b/>
      <w:bCs/>
      <w:lang w:val="x-none" w:eastAsia="x-none"/>
    </w:rPr>
  </w:style>
  <w:style w:type="character" w:customStyle="1" w:styleId="CommentSubjectChar">
    <w:name w:val="Comment Subject Char"/>
    <w:link w:val="CommentSubject"/>
    <w:rsid w:val="00906F69"/>
    <w:rPr>
      <w:b/>
      <w:bCs/>
    </w:rPr>
  </w:style>
  <w:style w:type="paragraph" w:styleId="BalloonText">
    <w:name w:val="Balloon Text"/>
    <w:basedOn w:val="Normal"/>
    <w:link w:val="BalloonTextChar"/>
    <w:rsid w:val="00906F69"/>
    <w:rPr>
      <w:rFonts w:ascii="Tahoma" w:hAnsi="Tahoma"/>
      <w:sz w:val="16"/>
      <w:szCs w:val="16"/>
      <w:lang w:val="x-none" w:eastAsia="x-none"/>
    </w:rPr>
  </w:style>
  <w:style w:type="character" w:customStyle="1" w:styleId="BalloonTextChar">
    <w:name w:val="Balloon Text Char"/>
    <w:link w:val="BalloonText"/>
    <w:rsid w:val="00906F69"/>
    <w:rPr>
      <w:rFonts w:ascii="Tahoma" w:hAnsi="Tahoma" w:cs="Tahoma"/>
      <w:sz w:val="16"/>
      <w:szCs w:val="16"/>
    </w:rPr>
  </w:style>
  <w:style w:type="paragraph" w:styleId="TOC5">
    <w:name w:val="toc 5"/>
    <w:basedOn w:val="Normal"/>
    <w:next w:val="Normal"/>
    <w:autoRedefine/>
    <w:semiHidden/>
    <w:rsid w:val="00B612CF"/>
    <w:pPr>
      <w:widowControl w:val="0"/>
      <w:tabs>
        <w:tab w:val="right" w:leader="dot" w:pos="9360"/>
      </w:tabs>
      <w:suppressAutoHyphens/>
      <w:ind w:left="3600" w:right="720" w:hanging="720"/>
    </w:pPr>
    <w:rPr>
      <w:rFonts w:ascii="Courier New" w:hAnsi="Courier New"/>
      <w:snapToGrid w:val="0"/>
      <w:sz w:val="20"/>
      <w:szCs w:val="20"/>
      <w:lang w:val="en-US" w:eastAsia="en-US"/>
    </w:rPr>
  </w:style>
  <w:style w:type="character" w:customStyle="1" w:styleId="test">
    <w:name w:val="test"/>
    <w:semiHidden/>
    <w:rsid w:val="00F96288"/>
    <w:rPr>
      <w:rFonts w:ascii="Arial" w:hAnsi="Arial" w:cs="Arial"/>
      <w:color w:val="auto"/>
      <w:sz w:val="20"/>
      <w:szCs w:val="20"/>
    </w:rPr>
  </w:style>
  <w:style w:type="paragraph" w:styleId="BodyTextIndent3">
    <w:name w:val="Body Text Indent 3"/>
    <w:basedOn w:val="Normal"/>
    <w:rsid w:val="00354250"/>
    <w:pPr>
      <w:spacing w:after="120"/>
      <w:ind w:left="283"/>
    </w:pPr>
    <w:rPr>
      <w:sz w:val="16"/>
      <w:szCs w:val="16"/>
    </w:rPr>
  </w:style>
  <w:style w:type="character" w:styleId="FootnoteReference">
    <w:name w:val="footnote reference"/>
    <w:semiHidden/>
    <w:rsid w:val="00EF61E9"/>
    <w:rPr>
      <w:vertAlign w:val="superscript"/>
    </w:rPr>
  </w:style>
  <w:style w:type="paragraph" w:styleId="FootnoteText">
    <w:name w:val="footnote text"/>
    <w:basedOn w:val="Normal"/>
    <w:semiHidden/>
    <w:rsid w:val="00EF61E9"/>
    <w:pPr>
      <w:widowControl w:val="0"/>
      <w:overflowPunct w:val="0"/>
      <w:autoSpaceDE w:val="0"/>
      <w:autoSpaceDN w:val="0"/>
      <w:adjustRightInd w:val="0"/>
      <w:textAlignment w:val="baseline"/>
    </w:pPr>
    <w:rPr>
      <w:rFonts w:ascii="Courier New" w:hAnsi="Courier New"/>
      <w:sz w:val="20"/>
      <w:szCs w:val="20"/>
      <w:lang w:eastAsia="en-US"/>
    </w:rPr>
  </w:style>
  <w:style w:type="paragraph" w:customStyle="1" w:styleId="DfESOutNumbered">
    <w:name w:val="DfESOutNumbered"/>
    <w:basedOn w:val="Normal"/>
    <w:rsid w:val="00EF61E9"/>
    <w:pPr>
      <w:widowControl w:val="0"/>
      <w:numPr>
        <w:numId w:val="6"/>
      </w:numPr>
      <w:overflowPunct w:val="0"/>
      <w:autoSpaceDE w:val="0"/>
      <w:autoSpaceDN w:val="0"/>
      <w:adjustRightInd w:val="0"/>
      <w:spacing w:after="240"/>
      <w:textAlignment w:val="baseline"/>
    </w:pPr>
    <w:rPr>
      <w:rFonts w:ascii="Arial" w:hAnsi="Arial" w:cs="Arial"/>
      <w:sz w:val="22"/>
      <w:szCs w:val="20"/>
      <w:lang w:eastAsia="en-US"/>
    </w:rPr>
  </w:style>
  <w:style w:type="paragraph" w:customStyle="1" w:styleId="DeptOutNumbered">
    <w:name w:val="DeptOutNumbered"/>
    <w:basedOn w:val="Normal"/>
    <w:rsid w:val="006122E2"/>
    <w:pPr>
      <w:widowControl w:val="0"/>
      <w:numPr>
        <w:numId w:val="7"/>
      </w:numPr>
      <w:overflowPunct w:val="0"/>
      <w:autoSpaceDE w:val="0"/>
      <w:autoSpaceDN w:val="0"/>
      <w:adjustRightInd w:val="0"/>
      <w:spacing w:after="240"/>
      <w:textAlignment w:val="baseline"/>
    </w:pPr>
    <w:rPr>
      <w:rFonts w:ascii="Arial" w:hAnsi="Arial"/>
      <w:szCs w:val="20"/>
      <w:lang w:eastAsia="en-US"/>
    </w:rPr>
  </w:style>
  <w:style w:type="paragraph" w:customStyle="1" w:styleId="CroydonPS">
    <w:name w:val="Croydon PS"/>
    <w:basedOn w:val="Normal"/>
    <w:rsid w:val="008744F6"/>
    <w:pPr>
      <w:ind w:left="720" w:hanging="720"/>
    </w:pPr>
    <w:rPr>
      <w:rFonts w:ascii="Arial" w:hAnsi="Arial"/>
      <w:szCs w:val="20"/>
    </w:rPr>
  </w:style>
  <w:style w:type="paragraph" w:customStyle="1" w:styleId="BBCText">
    <w:name w:val="BBCText"/>
    <w:semiHidden/>
    <w:rsid w:val="002504F2"/>
    <w:pPr>
      <w:overflowPunct w:val="0"/>
      <w:autoSpaceDE w:val="0"/>
      <w:autoSpaceDN w:val="0"/>
      <w:adjustRightInd w:val="0"/>
      <w:textAlignment w:val="baseline"/>
    </w:pPr>
    <w:rPr>
      <w:rFonts w:eastAsia="SimSun"/>
      <w:sz w:val="24"/>
    </w:rPr>
  </w:style>
  <w:style w:type="paragraph" w:styleId="ListParagraph">
    <w:name w:val="List Paragraph"/>
    <w:basedOn w:val="Normal"/>
    <w:uiPriority w:val="34"/>
    <w:qFormat/>
    <w:rsid w:val="009E3D5C"/>
    <w:pPr>
      <w:ind w:left="720"/>
    </w:pPr>
  </w:style>
  <w:style w:type="paragraph" w:customStyle="1" w:styleId="Char">
    <w:name w:val="Char"/>
    <w:basedOn w:val="Normal"/>
    <w:rsid w:val="0048412B"/>
    <w:pPr>
      <w:keepLines/>
      <w:widowControl w:val="0"/>
      <w:overflowPunct w:val="0"/>
      <w:autoSpaceDE w:val="0"/>
      <w:autoSpaceDN w:val="0"/>
      <w:adjustRightInd w:val="0"/>
      <w:spacing w:after="160" w:line="240" w:lineRule="exact"/>
      <w:ind w:left="2977"/>
    </w:pPr>
    <w:rPr>
      <w:rFonts w:ascii="Tahoma" w:hAnsi="Tahoma"/>
      <w:sz w:val="20"/>
      <w:szCs w:val="20"/>
      <w:lang w:val="en-US" w:eastAsia="en-US"/>
    </w:rPr>
  </w:style>
  <w:style w:type="paragraph" w:customStyle="1" w:styleId="Default">
    <w:name w:val="Default"/>
    <w:rsid w:val="00E06AAB"/>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02153D"/>
    <w:rPr>
      <w:sz w:val="24"/>
      <w:szCs w:val="24"/>
    </w:rPr>
  </w:style>
  <w:style w:type="paragraph" w:styleId="DocumentMap">
    <w:name w:val="Document Map"/>
    <w:basedOn w:val="Normal"/>
    <w:semiHidden/>
    <w:rsid w:val="00425F82"/>
    <w:pPr>
      <w:shd w:val="clear" w:color="auto" w:fill="000080"/>
    </w:pPr>
    <w:rPr>
      <w:rFonts w:ascii="Tahoma" w:hAnsi="Tahoma" w:cs="Tahoma"/>
      <w:sz w:val="20"/>
      <w:szCs w:val="20"/>
    </w:rPr>
  </w:style>
  <w:style w:type="character" w:customStyle="1" w:styleId="PlainTextChar">
    <w:name w:val="Plain Text Char"/>
    <w:link w:val="PlainText"/>
    <w:rsid w:val="00FF4DDB"/>
    <w:rPr>
      <w:rFonts w:ascii="Arial" w:hAnsi="Arial" w:cs="Arial"/>
      <w:sz w:val="24"/>
      <w:lang w:eastAsia="en-US"/>
    </w:rPr>
  </w:style>
  <w:style w:type="paragraph" w:styleId="Revision">
    <w:name w:val="Revision"/>
    <w:hidden/>
    <w:uiPriority w:val="99"/>
    <w:semiHidden/>
    <w:rsid w:val="00826C4C"/>
    <w:rPr>
      <w:sz w:val="24"/>
      <w:szCs w:val="24"/>
    </w:rPr>
  </w:style>
  <w:style w:type="paragraph" w:styleId="TOCHeading">
    <w:name w:val="TOC Heading"/>
    <w:basedOn w:val="Heading1"/>
    <w:next w:val="Normal"/>
    <w:uiPriority w:val="39"/>
    <w:unhideWhenUsed/>
    <w:qFormat/>
    <w:rsid w:val="00657253"/>
    <w:pPr>
      <w:keepLines/>
      <w:numPr>
        <w:numId w:val="0"/>
      </w:numPr>
      <w:spacing w:before="240" w:line="259" w:lineRule="auto"/>
      <w:outlineLvl w:val="9"/>
    </w:pPr>
    <w:rPr>
      <w:rFonts w:ascii="Calibri Light" w:hAnsi="Calibri Light" w:cs="Times New Roman"/>
      <w:b w:val="0"/>
      <w:bCs w:val="0"/>
      <w:color w:val="2F5496"/>
      <w:sz w:val="32"/>
      <w:szCs w:val="32"/>
      <w:lang w:val="en-US" w:eastAsia="en-US"/>
    </w:rPr>
  </w:style>
  <w:style w:type="paragraph" w:styleId="Subtitle">
    <w:name w:val="Subtitle"/>
    <w:basedOn w:val="Normal"/>
    <w:next w:val="Normal"/>
    <w:link w:val="SubtitleChar"/>
    <w:qFormat/>
    <w:rsid w:val="000D38DB"/>
    <w:pPr>
      <w:spacing w:after="60"/>
      <w:jc w:val="center"/>
      <w:outlineLvl w:val="1"/>
    </w:pPr>
    <w:rPr>
      <w:rFonts w:ascii="Calibri Light" w:hAnsi="Calibri Light"/>
    </w:rPr>
  </w:style>
  <w:style w:type="character" w:customStyle="1" w:styleId="SubtitleChar">
    <w:name w:val="Subtitle Char"/>
    <w:link w:val="Subtitle"/>
    <w:rsid w:val="000D38DB"/>
    <w:rPr>
      <w:rFonts w:ascii="Calibri Light" w:eastAsia="Times New Roman" w:hAnsi="Calibri Light" w:cs="Times New Roman"/>
      <w:sz w:val="24"/>
      <w:szCs w:val="24"/>
    </w:rPr>
  </w:style>
  <w:style w:type="paragraph" w:styleId="TOC2">
    <w:name w:val="toc 2"/>
    <w:basedOn w:val="Normal"/>
    <w:next w:val="Normal"/>
    <w:autoRedefine/>
    <w:uiPriority w:val="39"/>
    <w:rsid w:val="000D38DB"/>
    <w:pPr>
      <w:ind w:left="240"/>
    </w:pPr>
  </w:style>
  <w:style w:type="character" w:styleId="UnresolvedMention">
    <w:name w:val="Unresolved Mention"/>
    <w:uiPriority w:val="99"/>
    <w:semiHidden/>
    <w:unhideWhenUsed/>
    <w:rsid w:val="003C0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468">
      <w:bodyDiv w:val="1"/>
      <w:marLeft w:val="0"/>
      <w:marRight w:val="0"/>
      <w:marTop w:val="0"/>
      <w:marBottom w:val="0"/>
      <w:divBdr>
        <w:top w:val="none" w:sz="0" w:space="0" w:color="auto"/>
        <w:left w:val="none" w:sz="0" w:space="0" w:color="auto"/>
        <w:bottom w:val="none" w:sz="0" w:space="0" w:color="auto"/>
        <w:right w:val="none" w:sz="0" w:space="0" w:color="auto"/>
      </w:divBdr>
    </w:div>
    <w:div w:id="130438786">
      <w:bodyDiv w:val="1"/>
      <w:marLeft w:val="0"/>
      <w:marRight w:val="0"/>
      <w:marTop w:val="0"/>
      <w:marBottom w:val="0"/>
      <w:divBdr>
        <w:top w:val="none" w:sz="0" w:space="0" w:color="auto"/>
        <w:left w:val="none" w:sz="0" w:space="0" w:color="auto"/>
        <w:bottom w:val="none" w:sz="0" w:space="0" w:color="auto"/>
        <w:right w:val="none" w:sz="0" w:space="0" w:color="auto"/>
      </w:divBdr>
    </w:div>
    <w:div w:id="505440359">
      <w:bodyDiv w:val="1"/>
      <w:marLeft w:val="0"/>
      <w:marRight w:val="0"/>
      <w:marTop w:val="0"/>
      <w:marBottom w:val="0"/>
      <w:divBdr>
        <w:top w:val="none" w:sz="0" w:space="0" w:color="auto"/>
        <w:left w:val="none" w:sz="0" w:space="0" w:color="auto"/>
        <w:bottom w:val="none" w:sz="0" w:space="0" w:color="auto"/>
        <w:right w:val="none" w:sz="0" w:space="0" w:color="auto"/>
      </w:divBdr>
    </w:div>
    <w:div w:id="676541416">
      <w:bodyDiv w:val="1"/>
      <w:marLeft w:val="0"/>
      <w:marRight w:val="0"/>
      <w:marTop w:val="0"/>
      <w:marBottom w:val="0"/>
      <w:divBdr>
        <w:top w:val="none" w:sz="0" w:space="0" w:color="auto"/>
        <w:left w:val="none" w:sz="0" w:space="0" w:color="auto"/>
        <w:bottom w:val="none" w:sz="0" w:space="0" w:color="auto"/>
        <w:right w:val="none" w:sz="0" w:space="0" w:color="auto"/>
      </w:divBdr>
    </w:div>
    <w:div w:id="1627855274">
      <w:bodyDiv w:val="1"/>
      <w:marLeft w:val="0"/>
      <w:marRight w:val="0"/>
      <w:marTop w:val="0"/>
      <w:marBottom w:val="0"/>
      <w:divBdr>
        <w:top w:val="none" w:sz="0" w:space="0" w:color="auto"/>
        <w:left w:val="none" w:sz="0" w:space="0" w:color="auto"/>
        <w:bottom w:val="none" w:sz="0" w:space="0" w:color="auto"/>
        <w:right w:val="none" w:sz="0" w:space="0" w:color="auto"/>
      </w:divBdr>
    </w:div>
    <w:div w:id="1719237255">
      <w:bodyDiv w:val="1"/>
      <w:marLeft w:val="0"/>
      <w:marRight w:val="0"/>
      <w:marTop w:val="0"/>
      <w:marBottom w:val="0"/>
      <w:divBdr>
        <w:top w:val="none" w:sz="0" w:space="0" w:color="auto"/>
        <w:left w:val="none" w:sz="0" w:space="0" w:color="auto"/>
        <w:bottom w:val="none" w:sz="0" w:space="0" w:color="auto"/>
        <w:right w:val="none" w:sz="0" w:space="0" w:color="auto"/>
      </w:divBdr>
    </w:div>
    <w:div w:id="186485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2001639\AppData\Local\Microsoft\Windows\INetCache\AppData\Local\AppData\Local\Microsoft\Windows\AppData\Local\Microsoft\Windows\INetCache\AppData\Local\AppData\Local\Microsoft\Windows\AppData\Local\Microsoft\Windows\INetCache\2001635\AppData\Local\Microsoft\Windows\INetCache\Chap-1-Pay-Policy-_Sept-19-TPA-agreed-300919-1%20(redraft%20v1).doc" TargetMode="External"/><Relationship Id="rId18" Type="http://schemas.openxmlformats.org/officeDocument/2006/relationships/hyperlink" Target="https://www.octavopartnership.org/resour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humanresources@croydon.gov.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roydonhr.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file://C:\Users\2001639\AppData\Local\Microsoft\Windows\INetCache\AppData\Local\AppData\Local\Microsoft\Windows\AppData\Local\Microsoft\Windows\INetCache\AppData\Local\AppData\Local\Microsoft\Windows\AppData\Local\Microsoft\Windows\INetCache\2001635\AppData\Local\Microsoft\Windows\INetCache\Chap-1-Pay-Policy-_Sept-19-TPA-agreed-300919-1%20(redraft%20v1).doc"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2001639\AppData\Local\Microsoft\Windows\INetCache\AppData\Local\AppData\Local\Microsoft\Windows\AppData\Local\Microsoft\Windows\INetCache\AppData\Local\AppData\Local\Microsoft\Windows\AppData\Local\Microsoft\Windows\INetCache\2001635\AppData\Local\Microsoft\Windows\INetCache\Chap-1-Pay-Policy-_Sept-19-TPA-agreed-300919-1%20(redraft%20v1).doc"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6" ma:contentTypeDescription="Create a new document." ma:contentTypeScope="" ma:versionID="ceaa0610117103400fba96f6eec0cb6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eabffde4e0421c3ccdd49b74bb0ca588"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c265c3e7-f7ae-4ea0-b3f5-7c0024770d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Value>33</Value>
    </TaxCatchAll>
    <Document_x0020_Description xmlns="f2b78acb-a125-42ee-931d-35b42eaca4cf" xsi:nil="true"/>
    <DocumentAuthor xmlns="f2b78acb-a125-42ee-931d-35b42eaca4cf">
      <UserInfo>
        <DisplayName/>
        <AccountId>20</AccountId>
        <AccountType/>
      </UserInfo>
    </DocumentAuthor>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HR Consultancy</TermName>
          <TermId xmlns="http://schemas.microsoft.com/office/infopath/2007/PartnerControls">55ea8212-47bb-4b64-9612-cbc9ee821fc2</TermId>
        </TermInfo>
      </Terms>
    </febcb389c47c4530afe6acfa103de16c>
    <TaxKeywordTaxHTField xmlns="f2b78acb-a125-42ee-931d-35b42eaca4cf">
      <Terms xmlns="http://schemas.microsoft.com/office/infopath/2007/PartnerControls"/>
    </TaxKeywordTaxHTField>
    <lcf76f155ced4ddcb4097134ff3c332f xmlns="0c09755c-f8b6-42bf-9267-51c277a4ad8b">
      <Terms xmlns="http://schemas.microsoft.com/office/infopath/2007/PartnerControls"/>
    </lcf76f155ced4ddcb4097134ff3c332f>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6.xml><?xml version="1.0" encoding="utf-8"?>
<?mso-contentType ?>
<SharedContentType xmlns="Microsoft.SharePoint.Taxonomy.ContentTypeSync" SourceId="c265c3e7-f7ae-4ea0-b3f5-7c0024770d98" ContentTypeId="0x0101" PreviousValue="false"/>
</file>

<file path=customXml/itemProps1.xml><?xml version="1.0" encoding="utf-8"?>
<ds:datastoreItem xmlns:ds="http://schemas.openxmlformats.org/officeDocument/2006/customXml" ds:itemID="{A21C9D59-0418-4992-868C-8845EE1F879F}">
  <ds:schemaRefs>
    <ds:schemaRef ds:uri="http://schemas.microsoft.com/office/2006/metadata/longProperties"/>
  </ds:schemaRefs>
</ds:datastoreItem>
</file>

<file path=customXml/itemProps2.xml><?xml version="1.0" encoding="utf-8"?>
<ds:datastoreItem xmlns:ds="http://schemas.openxmlformats.org/officeDocument/2006/customXml" ds:itemID="{DBF0D65F-E352-4F33-8BE6-E09A44948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26560-D81E-4D3D-8340-4561FE36EDB0}">
  <ds:schemaRefs>
    <ds:schemaRef ds:uri="http://schemas.openxmlformats.org/officeDocument/2006/bibliography"/>
  </ds:schemaRefs>
</ds:datastoreItem>
</file>

<file path=customXml/itemProps4.xml><?xml version="1.0" encoding="utf-8"?>
<ds:datastoreItem xmlns:ds="http://schemas.openxmlformats.org/officeDocument/2006/customXml" ds:itemID="{4C8EFBDA-3DD6-482C-B783-9F99CD9A3A94}">
  <ds:schemaRefs>
    <ds:schemaRef ds:uri="http://schemas.microsoft.com/sharepoint/v3/contenttype/forms"/>
  </ds:schemaRefs>
</ds:datastoreItem>
</file>

<file path=customXml/itemProps5.xml><?xml version="1.0" encoding="utf-8"?>
<ds:datastoreItem xmlns:ds="http://schemas.openxmlformats.org/officeDocument/2006/customXml" ds:itemID="{43B6BDFF-AE3F-4A5A-A1BA-4FCDC7F1242E}">
  <ds:schemaRefs>
    <ds:schemaRef ds:uri="http://schemas.microsoft.com/office/2006/metadata/properties"/>
    <ds:schemaRef ds:uri="http://schemas.microsoft.com/office/infopath/2007/PartnerControls"/>
    <ds:schemaRef ds:uri="f2b78acb-a125-42ee-931d-35b42eaca4cf"/>
    <ds:schemaRef ds:uri="0c09755c-f8b6-42bf-9267-51c277a4ad8b"/>
  </ds:schemaRefs>
</ds:datastoreItem>
</file>

<file path=customXml/itemProps6.xml><?xml version="1.0" encoding="utf-8"?>
<ds:datastoreItem xmlns:ds="http://schemas.openxmlformats.org/officeDocument/2006/customXml" ds:itemID="{A549B03D-067C-476C-BDDD-12263AA2D06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11960</Words>
  <Characters>66545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Chap 1 pay_policy_Sept 14 FINAL</vt:lpstr>
    </vt:vector>
  </TitlesOfParts>
  <Company>Microsoft</Company>
  <LinksUpToDate>false</LinksUpToDate>
  <CharactersWithSpaces>78349</CharactersWithSpaces>
  <SharedDoc>false</SharedDoc>
  <HLinks>
    <vt:vector size="324" baseType="variant">
      <vt:variant>
        <vt:i4>262153</vt:i4>
      </vt:variant>
      <vt:variant>
        <vt:i4>291</vt:i4>
      </vt:variant>
      <vt:variant>
        <vt:i4>0</vt:i4>
      </vt:variant>
      <vt:variant>
        <vt:i4>5</vt:i4>
      </vt:variant>
      <vt:variant>
        <vt:lpwstr>http:///</vt:lpwstr>
      </vt:variant>
      <vt:variant>
        <vt:lpwstr/>
      </vt:variant>
      <vt:variant>
        <vt:i4>917575</vt:i4>
      </vt:variant>
      <vt:variant>
        <vt:i4>288</vt:i4>
      </vt:variant>
      <vt:variant>
        <vt:i4>0</vt:i4>
      </vt:variant>
      <vt:variant>
        <vt:i4>5</vt:i4>
      </vt:variant>
      <vt:variant>
        <vt:lpwstr>https://www.octavopartnership.org/resources/</vt:lpwstr>
      </vt:variant>
      <vt:variant>
        <vt:lpwstr/>
      </vt:variant>
      <vt:variant>
        <vt:i4>3407960</vt:i4>
      </vt:variant>
      <vt:variant>
        <vt:i4>285</vt:i4>
      </vt:variant>
      <vt:variant>
        <vt:i4>0</vt:i4>
      </vt:variant>
      <vt:variant>
        <vt:i4>5</vt:i4>
      </vt:variant>
      <vt:variant>
        <vt:lpwstr>mailto:humanresources@croydon.gov.uk</vt:lpwstr>
      </vt:variant>
      <vt:variant>
        <vt:lpwstr/>
      </vt:variant>
      <vt:variant>
        <vt:i4>7929960</vt:i4>
      </vt:variant>
      <vt:variant>
        <vt:i4>282</vt:i4>
      </vt:variant>
      <vt:variant>
        <vt:i4>0</vt:i4>
      </vt:variant>
      <vt:variant>
        <vt:i4>5</vt:i4>
      </vt:variant>
      <vt:variant>
        <vt:lpwstr>http://www.croydonhr.co.uk/</vt:lpwstr>
      </vt:variant>
      <vt:variant>
        <vt:lpwstr/>
      </vt:variant>
      <vt:variant>
        <vt:i4>1048624</vt:i4>
      </vt:variant>
      <vt:variant>
        <vt:i4>275</vt:i4>
      </vt:variant>
      <vt:variant>
        <vt:i4>0</vt:i4>
      </vt:variant>
      <vt:variant>
        <vt:i4>5</vt:i4>
      </vt:variant>
      <vt:variant>
        <vt:lpwstr/>
      </vt:variant>
      <vt:variant>
        <vt:lpwstr>_Toc23334651</vt:lpwstr>
      </vt:variant>
      <vt:variant>
        <vt:i4>1114160</vt:i4>
      </vt:variant>
      <vt:variant>
        <vt:i4>272</vt:i4>
      </vt:variant>
      <vt:variant>
        <vt:i4>0</vt:i4>
      </vt:variant>
      <vt:variant>
        <vt:i4>5</vt:i4>
      </vt:variant>
      <vt:variant>
        <vt:lpwstr/>
      </vt:variant>
      <vt:variant>
        <vt:lpwstr>_Toc23334650</vt:lpwstr>
      </vt:variant>
      <vt:variant>
        <vt:i4>1572913</vt:i4>
      </vt:variant>
      <vt:variant>
        <vt:i4>266</vt:i4>
      </vt:variant>
      <vt:variant>
        <vt:i4>0</vt:i4>
      </vt:variant>
      <vt:variant>
        <vt:i4>5</vt:i4>
      </vt:variant>
      <vt:variant>
        <vt:lpwstr/>
      </vt:variant>
      <vt:variant>
        <vt:lpwstr>_Toc23334649</vt:lpwstr>
      </vt:variant>
      <vt:variant>
        <vt:i4>1638449</vt:i4>
      </vt:variant>
      <vt:variant>
        <vt:i4>263</vt:i4>
      </vt:variant>
      <vt:variant>
        <vt:i4>0</vt:i4>
      </vt:variant>
      <vt:variant>
        <vt:i4>5</vt:i4>
      </vt:variant>
      <vt:variant>
        <vt:lpwstr/>
      </vt:variant>
      <vt:variant>
        <vt:lpwstr>_Toc23334648</vt:lpwstr>
      </vt:variant>
      <vt:variant>
        <vt:i4>1441841</vt:i4>
      </vt:variant>
      <vt:variant>
        <vt:i4>257</vt:i4>
      </vt:variant>
      <vt:variant>
        <vt:i4>0</vt:i4>
      </vt:variant>
      <vt:variant>
        <vt:i4>5</vt:i4>
      </vt:variant>
      <vt:variant>
        <vt:lpwstr/>
      </vt:variant>
      <vt:variant>
        <vt:lpwstr>_Toc23334647</vt:lpwstr>
      </vt:variant>
      <vt:variant>
        <vt:i4>1507377</vt:i4>
      </vt:variant>
      <vt:variant>
        <vt:i4>254</vt:i4>
      </vt:variant>
      <vt:variant>
        <vt:i4>0</vt:i4>
      </vt:variant>
      <vt:variant>
        <vt:i4>5</vt:i4>
      </vt:variant>
      <vt:variant>
        <vt:lpwstr/>
      </vt:variant>
      <vt:variant>
        <vt:lpwstr>_Toc23334646</vt:lpwstr>
      </vt:variant>
      <vt:variant>
        <vt:i4>1310769</vt:i4>
      </vt:variant>
      <vt:variant>
        <vt:i4>248</vt:i4>
      </vt:variant>
      <vt:variant>
        <vt:i4>0</vt:i4>
      </vt:variant>
      <vt:variant>
        <vt:i4>5</vt:i4>
      </vt:variant>
      <vt:variant>
        <vt:lpwstr/>
      </vt:variant>
      <vt:variant>
        <vt:lpwstr>_Toc23334645</vt:lpwstr>
      </vt:variant>
      <vt:variant>
        <vt:i4>1376305</vt:i4>
      </vt:variant>
      <vt:variant>
        <vt:i4>245</vt:i4>
      </vt:variant>
      <vt:variant>
        <vt:i4>0</vt:i4>
      </vt:variant>
      <vt:variant>
        <vt:i4>5</vt:i4>
      </vt:variant>
      <vt:variant>
        <vt:lpwstr/>
      </vt:variant>
      <vt:variant>
        <vt:lpwstr>_Toc23334644</vt:lpwstr>
      </vt:variant>
      <vt:variant>
        <vt:i4>1179697</vt:i4>
      </vt:variant>
      <vt:variant>
        <vt:i4>239</vt:i4>
      </vt:variant>
      <vt:variant>
        <vt:i4>0</vt:i4>
      </vt:variant>
      <vt:variant>
        <vt:i4>5</vt:i4>
      </vt:variant>
      <vt:variant>
        <vt:lpwstr/>
      </vt:variant>
      <vt:variant>
        <vt:lpwstr>_Toc23334643</vt:lpwstr>
      </vt:variant>
      <vt:variant>
        <vt:i4>1245233</vt:i4>
      </vt:variant>
      <vt:variant>
        <vt:i4>236</vt:i4>
      </vt:variant>
      <vt:variant>
        <vt:i4>0</vt:i4>
      </vt:variant>
      <vt:variant>
        <vt:i4>5</vt:i4>
      </vt:variant>
      <vt:variant>
        <vt:lpwstr/>
      </vt:variant>
      <vt:variant>
        <vt:lpwstr>_Toc23334642</vt:lpwstr>
      </vt:variant>
      <vt:variant>
        <vt:i4>1048625</vt:i4>
      </vt:variant>
      <vt:variant>
        <vt:i4>230</vt:i4>
      </vt:variant>
      <vt:variant>
        <vt:i4>0</vt:i4>
      </vt:variant>
      <vt:variant>
        <vt:i4>5</vt:i4>
      </vt:variant>
      <vt:variant>
        <vt:lpwstr/>
      </vt:variant>
      <vt:variant>
        <vt:lpwstr>_Toc23334641</vt:lpwstr>
      </vt:variant>
      <vt:variant>
        <vt:i4>1114161</vt:i4>
      </vt:variant>
      <vt:variant>
        <vt:i4>224</vt:i4>
      </vt:variant>
      <vt:variant>
        <vt:i4>0</vt:i4>
      </vt:variant>
      <vt:variant>
        <vt:i4>5</vt:i4>
      </vt:variant>
      <vt:variant>
        <vt:lpwstr/>
      </vt:variant>
      <vt:variant>
        <vt:lpwstr>_Toc23334640</vt:lpwstr>
      </vt:variant>
      <vt:variant>
        <vt:i4>1572918</vt:i4>
      </vt:variant>
      <vt:variant>
        <vt:i4>218</vt:i4>
      </vt:variant>
      <vt:variant>
        <vt:i4>0</vt:i4>
      </vt:variant>
      <vt:variant>
        <vt:i4>5</vt:i4>
      </vt:variant>
      <vt:variant>
        <vt:lpwstr/>
      </vt:variant>
      <vt:variant>
        <vt:lpwstr>_Toc23334639</vt:lpwstr>
      </vt:variant>
      <vt:variant>
        <vt:i4>1638454</vt:i4>
      </vt:variant>
      <vt:variant>
        <vt:i4>212</vt:i4>
      </vt:variant>
      <vt:variant>
        <vt:i4>0</vt:i4>
      </vt:variant>
      <vt:variant>
        <vt:i4>5</vt:i4>
      </vt:variant>
      <vt:variant>
        <vt:lpwstr/>
      </vt:variant>
      <vt:variant>
        <vt:lpwstr>_Toc23334638</vt:lpwstr>
      </vt:variant>
      <vt:variant>
        <vt:i4>1441846</vt:i4>
      </vt:variant>
      <vt:variant>
        <vt:i4>206</vt:i4>
      </vt:variant>
      <vt:variant>
        <vt:i4>0</vt:i4>
      </vt:variant>
      <vt:variant>
        <vt:i4>5</vt:i4>
      </vt:variant>
      <vt:variant>
        <vt:lpwstr/>
      </vt:variant>
      <vt:variant>
        <vt:lpwstr>_Toc23334637</vt:lpwstr>
      </vt:variant>
      <vt:variant>
        <vt:i4>1507382</vt:i4>
      </vt:variant>
      <vt:variant>
        <vt:i4>200</vt:i4>
      </vt:variant>
      <vt:variant>
        <vt:i4>0</vt:i4>
      </vt:variant>
      <vt:variant>
        <vt:i4>5</vt:i4>
      </vt:variant>
      <vt:variant>
        <vt:lpwstr/>
      </vt:variant>
      <vt:variant>
        <vt:lpwstr>_Toc23334636</vt:lpwstr>
      </vt:variant>
      <vt:variant>
        <vt:i4>1310774</vt:i4>
      </vt:variant>
      <vt:variant>
        <vt:i4>194</vt:i4>
      </vt:variant>
      <vt:variant>
        <vt:i4>0</vt:i4>
      </vt:variant>
      <vt:variant>
        <vt:i4>5</vt:i4>
      </vt:variant>
      <vt:variant>
        <vt:lpwstr/>
      </vt:variant>
      <vt:variant>
        <vt:lpwstr>_Toc23334635</vt:lpwstr>
      </vt:variant>
      <vt:variant>
        <vt:i4>1376310</vt:i4>
      </vt:variant>
      <vt:variant>
        <vt:i4>188</vt:i4>
      </vt:variant>
      <vt:variant>
        <vt:i4>0</vt:i4>
      </vt:variant>
      <vt:variant>
        <vt:i4>5</vt:i4>
      </vt:variant>
      <vt:variant>
        <vt:lpwstr/>
      </vt:variant>
      <vt:variant>
        <vt:lpwstr>_Toc23334634</vt:lpwstr>
      </vt:variant>
      <vt:variant>
        <vt:i4>1179702</vt:i4>
      </vt:variant>
      <vt:variant>
        <vt:i4>182</vt:i4>
      </vt:variant>
      <vt:variant>
        <vt:i4>0</vt:i4>
      </vt:variant>
      <vt:variant>
        <vt:i4>5</vt:i4>
      </vt:variant>
      <vt:variant>
        <vt:lpwstr/>
      </vt:variant>
      <vt:variant>
        <vt:lpwstr>_Toc23334633</vt:lpwstr>
      </vt:variant>
      <vt:variant>
        <vt:i4>2555971</vt:i4>
      </vt:variant>
      <vt:variant>
        <vt:i4>176</vt:i4>
      </vt:variant>
      <vt:variant>
        <vt:i4>0</vt:i4>
      </vt:variant>
      <vt:variant>
        <vt:i4>5</vt:i4>
      </vt:variant>
      <vt:variant>
        <vt:lpwstr>../AppData/Local/Microsoft/Windows/INetCache/AppData/Local/AppData/Local/Microsoft/Windows/AppData/Local/Microsoft/Windows/INetCache/AppData/Local/AppData/Local/Microsoft/Windows/AppData/Local/Microsoft/Windows/INetCache/2001635/AppData/Local/Microsoft/Windows/INetCache/Chap-1-Pay-Policy-_Sept-19-TPA-agreed-300919-1 (redraft v1).doc</vt:lpwstr>
      </vt:variant>
      <vt:variant>
        <vt:lpwstr>_Toc23334632</vt:lpwstr>
      </vt:variant>
      <vt:variant>
        <vt:i4>1048630</vt:i4>
      </vt:variant>
      <vt:variant>
        <vt:i4>170</vt:i4>
      </vt:variant>
      <vt:variant>
        <vt:i4>0</vt:i4>
      </vt:variant>
      <vt:variant>
        <vt:i4>5</vt:i4>
      </vt:variant>
      <vt:variant>
        <vt:lpwstr/>
      </vt:variant>
      <vt:variant>
        <vt:lpwstr>_Toc23334631</vt:lpwstr>
      </vt:variant>
      <vt:variant>
        <vt:i4>1114166</vt:i4>
      </vt:variant>
      <vt:variant>
        <vt:i4>164</vt:i4>
      </vt:variant>
      <vt:variant>
        <vt:i4>0</vt:i4>
      </vt:variant>
      <vt:variant>
        <vt:i4>5</vt:i4>
      </vt:variant>
      <vt:variant>
        <vt:lpwstr/>
      </vt:variant>
      <vt:variant>
        <vt:lpwstr>_Toc23334630</vt:lpwstr>
      </vt:variant>
      <vt:variant>
        <vt:i4>1572919</vt:i4>
      </vt:variant>
      <vt:variant>
        <vt:i4>158</vt:i4>
      </vt:variant>
      <vt:variant>
        <vt:i4>0</vt:i4>
      </vt:variant>
      <vt:variant>
        <vt:i4>5</vt:i4>
      </vt:variant>
      <vt:variant>
        <vt:lpwstr/>
      </vt:variant>
      <vt:variant>
        <vt:lpwstr>_Toc23334629</vt:lpwstr>
      </vt:variant>
      <vt:variant>
        <vt:i4>1638455</vt:i4>
      </vt:variant>
      <vt:variant>
        <vt:i4>152</vt:i4>
      </vt:variant>
      <vt:variant>
        <vt:i4>0</vt:i4>
      </vt:variant>
      <vt:variant>
        <vt:i4>5</vt:i4>
      </vt:variant>
      <vt:variant>
        <vt:lpwstr/>
      </vt:variant>
      <vt:variant>
        <vt:lpwstr>_Toc23334628</vt:lpwstr>
      </vt:variant>
      <vt:variant>
        <vt:i4>1441847</vt:i4>
      </vt:variant>
      <vt:variant>
        <vt:i4>146</vt:i4>
      </vt:variant>
      <vt:variant>
        <vt:i4>0</vt:i4>
      </vt:variant>
      <vt:variant>
        <vt:i4>5</vt:i4>
      </vt:variant>
      <vt:variant>
        <vt:lpwstr/>
      </vt:variant>
      <vt:variant>
        <vt:lpwstr>_Toc23334627</vt:lpwstr>
      </vt:variant>
      <vt:variant>
        <vt:i4>1507383</vt:i4>
      </vt:variant>
      <vt:variant>
        <vt:i4>140</vt:i4>
      </vt:variant>
      <vt:variant>
        <vt:i4>0</vt:i4>
      </vt:variant>
      <vt:variant>
        <vt:i4>5</vt:i4>
      </vt:variant>
      <vt:variant>
        <vt:lpwstr/>
      </vt:variant>
      <vt:variant>
        <vt:lpwstr>_Toc23334626</vt:lpwstr>
      </vt:variant>
      <vt:variant>
        <vt:i4>1310775</vt:i4>
      </vt:variant>
      <vt:variant>
        <vt:i4>134</vt:i4>
      </vt:variant>
      <vt:variant>
        <vt:i4>0</vt:i4>
      </vt:variant>
      <vt:variant>
        <vt:i4>5</vt:i4>
      </vt:variant>
      <vt:variant>
        <vt:lpwstr/>
      </vt:variant>
      <vt:variant>
        <vt:lpwstr>_Toc23334625</vt:lpwstr>
      </vt:variant>
      <vt:variant>
        <vt:i4>1376311</vt:i4>
      </vt:variant>
      <vt:variant>
        <vt:i4>128</vt:i4>
      </vt:variant>
      <vt:variant>
        <vt:i4>0</vt:i4>
      </vt:variant>
      <vt:variant>
        <vt:i4>5</vt:i4>
      </vt:variant>
      <vt:variant>
        <vt:lpwstr/>
      </vt:variant>
      <vt:variant>
        <vt:lpwstr>_Toc23334624</vt:lpwstr>
      </vt:variant>
      <vt:variant>
        <vt:i4>2490434</vt:i4>
      </vt:variant>
      <vt:variant>
        <vt:i4>122</vt:i4>
      </vt:variant>
      <vt:variant>
        <vt:i4>0</vt:i4>
      </vt:variant>
      <vt:variant>
        <vt:i4>5</vt:i4>
      </vt:variant>
      <vt:variant>
        <vt:lpwstr>../AppData/Local/Microsoft/Windows/INetCache/AppData/Local/AppData/Local/Microsoft/Windows/AppData/Local/Microsoft/Windows/INetCache/AppData/Local/AppData/Local/Microsoft/Windows/AppData/Local/Microsoft/Windows/INetCache/2001635/AppData/Local/Microsoft/Windows/INetCache/Chap-1-Pay-Policy-_Sept-19-TPA-agreed-300919-1 (redraft v1).doc</vt:lpwstr>
      </vt:variant>
      <vt:variant>
        <vt:lpwstr>_Toc23334623</vt:lpwstr>
      </vt:variant>
      <vt:variant>
        <vt:i4>1245239</vt:i4>
      </vt:variant>
      <vt:variant>
        <vt:i4>116</vt:i4>
      </vt:variant>
      <vt:variant>
        <vt:i4>0</vt:i4>
      </vt:variant>
      <vt:variant>
        <vt:i4>5</vt:i4>
      </vt:variant>
      <vt:variant>
        <vt:lpwstr/>
      </vt:variant>
      <vt:variant>
        <vt:lpwstr>_Toc23334622</vt:lpwstr>
      </vt:variant>
      <vt:variant>
        <vt:i4>1048631</vt:i4>
      </vt:variant>
      <vt:variant>
        <vt:i4>110</vt:i4>
      </vt:variant>
      <vt:variant>
        <vt:i4>0</vt:i4>
      </vt:variant>
      <vt:variant>
        <vt:i4>5</vt:i4>
      </vt:variant>
      <vt:variant>
        <vt:lpwstr/>
      </vt:variant>
      <vt:variant>
        <vt:lpwstr>_Toc23334621</vt:lpwstr>
      </vt:variant>
      <vt:variant>
        <vt:i4>1114167</vt:i4>
      </vt:variant>
      <vt:variant>
        <vt:i4>104</vt:i4>
      </vt:variant>
      <vt:variant>
        <vt:i4>0</vt:i4>
      </vt:variant>
      <vt:variant>
        <vt:i4>5</vt:i4>
      </vt:variant>
      <vt:variant>
        <vt:lpwstr/>
      </vt:variant>
      <vt:variant>
        <vt:lpwstr>_Toc23334620</vt:lpwstr>
      </vt:variant>
      <vt:variant>
        <vt:i4>1572916</vt:i4>
      </vt:variant>
      <vt:variant>
        <vt:i4>98</vt:i4>
      </vt:variant>
      <vt:variant>
        <vt:i4>0</vt:i4>
      </vt:variant>
      <vt:variant>
        <vt:i4>5</vt:i4>
      </vt:variant>
      <vt:variant>
        <vt:lpwstr/>
      </vt:variant>
      <vt:variant>
        <vt:lpwstr>_Toc23334619</vt:lpwstr>
      </vt:variant>
      <vt:variant>
        <vt:i4>1638452</vt:i4>
      </vt:variant>
      <vt:variant>
        <vt:i4>92</vt:i4>
      </vt:variant>
      <vt:variant>
        <vt:i4>0</vt:i4>
      </vt:variant>
      <vt:variant>
        <vt:i4>5</vt:i4>
      </vt:variant>
      <vt:variant>
        <vt:lpwstr/>
      </vt:variant>
      <vt:variant>
        <vt:lpwstr>_Toc23334618</vt:lpwstr>
      </vt:variant>
      <vt:variant>
        <vt:i4>1441844</vt:i4>
      </vt:variant>
      <vt:variant>
        <vt:i4>86</vt:i4>
      </vt:variant>
      <vt:variant>
        <vt:i4>0</vt:i4>
      </vt:variant>
      <vt:variant>
        <vt:i4>5</vt:i4>
      </vt:variant>
      <vt:variant>
        <vt:lpwstr/>
      </vt:variant>
      <vt:variant>
        <vt:lpwstr>_Toc23334617</vt:lpwstr>
      </vt:variant>
      <vt:variant>
        <vt:i4>1507380</vt:i4>
      </vt:variant>
      <vt:variant>
        <vt:i4>80</vt:i4>
      </vt:variant>
      <vt:variant>
        <vt:i4>0</vt:i4>
      </vt:variant>
      <vt:variant>
        <vt:i4>5</vt:i4>
      </vt:variant>
      <vt:variant>
        <vt:lpwstr/>
      </vt:variant>
      <vt:variant>
        <vt:lpwstr>_Toc23334616</vt:lpwstr>
      </vt:variant>
      <vt:variant>
        <vt:i4>1310772</vt:i4>
      </vt:variant>
      <vt:variant>
        <vt:i4>74</vt:i4>
      </vt:variant>
      <vt:variant>
        <vt:i4>0</vt:i4>
      </vt:variant>
      <vt:variant>
        <vt:i4>5</vt:i4>
      </vt:variant>
      <vt:variant>
        <vt:lpwstr/>
      </vt:variant>
      <vt:variant>
        <vt:lpwstr>_Toc23334615</vt:lpwstr>
      </vt:variant>
      <vt:variant>
        <vt:i4>1376308</vt:i4>
      </vt:variant>
      <vt:variant>
        <vt:i4>68</vt:i4>
      </vt:variant>
      <vt:variant>
        <vt:i4>0</vt:i4>
      </vt:variant>
      <vt:variant>
        <vt:i4>5</vt:i4>
      </vt:variant>
      <vt:variant>
        <vt:lpwstr/>
      </vt:variant>
      <vt:variant>
        <vt:lpwstr>_Toc23334614</vt:lpwstr>
      </vt:variant>
      <vt:variant>
        <vt:i4>1179700</vt:i4>
      </vt:variant>
      <vt:variant>
        <vt:i4>62</vt:i4>
      </vt:variant>
      <vt:variant>
        <vt:i4>0</vt:i4>
      </vt:variant>
      <vt:variant>
        <vt:i4>5</vt:i4>
      </vt:variant>
      <vt:variant>
        <vt:lpwstr/>
      </vt:variant>
      <vt:variant>
        <vt:lpwstr>_Toc23334613</vt:lpwstr>
      </vt:variant>
      <vt:variant>
        <vt:i4>1245236</vt:i4>
      </vt:variant>
      <vt:variant>
        <vt:i4>56</vt:i4>
      </vt:variant>
      <vt:variant>
        <vt:i4>0</vt:i4>
      </vt:variant>
      <vt:variant>
        <vt:i4>5</vt:i4>
      </vt:variant>
      <vt:variant>
        <vt:lpwstr/>
      </vt:variant>
      <vt:variant>
        <vt:lpwstr>_Toc23334612</vt:lpwstr>
      </vt:variant>
      <vt:variant>
        <vt:i4>1048628</vt:i4>
      </vt:variant>
      <vt:variant>
        <vt:i4>50</vt:i4>
      </vt:variant>
      <vt:variant>
        <vt:i4>0</vt:i4>
      </vt:variant>
      <vt:variant>
        <vt:i4>5</vt:i4>
      </vt:variant>
      <vt:variant>
        <vt:lpwstr/>
      </vt:variant>
      <vt:variant>
        <vt:lpwstr>_Toc23334611</vt:lpwstr>
      </vt:variant>
      <vt:variant>
        <vt:i4>1114164</vt:i4>
      </vt:variant>
      <vt:variant>
        <vt:i4>44</vt:i4>
      </vt:variant>
      <vt:variant>
        <vt:i4>0</vt:i4>
      </vt:variant>
      <vt:variant>
        <vt:i4>5</vt:i4>
      </vt:variant>
      <vt:variant>
        <vt:lpwstr/>
      </vt:variant>
      <vt:variant>
        <vt:lpwstr>_Toc23334610</vt:lpwstr>
      </vt:variant>
      <vt:variant>
        <vt:i4>1441845</vt:i4>
      </vt:variant>
      <vt:variant>
        <vt:i4>38</vt:i4>
      </vt:variant>
      <vt:variant>
        <vt:i4>0</vt:i4>
      </vt:variant>
      <vt:variant>
        <vt:i4>5</vt:i4>
      </vt:variant>
      <vt:variant>
        <vt:lpwstr/>
      </vt:variant>
      <vt:variant>
        <vt:lpwstr>_Toc23334607</vt:lpwstr>
      </vt:variant>
      <vt:variant>
        <vt:i4>1507381</vt:i4>
      </vt:variant>
      <vt:variant>
        <vt:i4>32</vt:i4>
      </vt:variant>
      <vt:variant>
        <vt:i4>0</vt:i4>
      </vt:variant>
      <vt:variant>
        <vt:i4>5</vt:i4>
      </vt:variant>
      <vt:variant>
        <vt:lpwstr/>
      </vt:variant>
      <vt:variant>
        <vt:lpwstr>_Toc23334606</vt:lpwstr>
      </vt:variant>
      <vt:variant>
        <vt:i4>1310773</vt:i4>
      </vt:variant>
      <vt:variant>
        <vt:i4>26</vt:i4>
      </vt:variant>
      <vt:variant>
        <vt:i4>0</vt:i4>
      </vt:variant>
      <vt:variant>
        <vt:i4>5</vt:i4>
      </vt:variant>
      <vt:variant>
        <vt:lpwstr/>
      </vt:variant>
      <vt:variant>
        <vt:lpwstr>_Toc23334605</vt:lpwstr>
      </vt:variant>
      <vt:variant>
        <vt:i4>1376309</vt:i4>
      </vt:variant>
      <vt:variant>
        <vt:i4>20</vt:i4>
      </vt:variant>
      <vt:variant>
        <vt:i4>0</vt:i4>
      </vt:variant>
      <vt:variant>
        <vt:i4>5</vt:i4>
      </vt:variant>
      <vt:variant>
        <vt:lpwstr/>
      </vt:variant>
      <vt:variant>
        <vt:lpwstr>_Toc23334604</vt:lpwstr>
      </vt:variant>
      <vt:variant>
        <vt:i4>1179701</vt:i4>
      </vt:variant>
      <vt:variant>
        <vt:i4>14</vt:i4>
      </vt:variant>
      <vt:variant>
        <vt:i4>0</vt:i4>
      </vt:variant>
      <vt:variant>
        <vt:i4>5</vt:i4>
      </vt:variant>
      <vt:variant>
        <vt:lpwstr/>
      </vt:variant>
      <vt:variant>
        <vt:lpwstr>_Toc23334603</vt:lpwstr>
      </vt:variant>
      <vt:variant>
        <vt:i4>2555968</vt:i4>
      </vt:variant>
      <vt:variant>
        <vt:i4>8</vt:i4>
      </vt:variant>
      <vt:variant>
        <vt:i4>0</vt:i4>
      </vt:variant>
      <vt:variant>
        <vt:i4>5</vt:i4>
      </vt:variant>
      <vt:variant>
        <vt:lpwstr>../AppData/Local/Microsoft/Windows/INetCache/AppData/Local/AppData/Local/Microsoft/Windows/AppData/Local/Microsoft/Windows/INetCache/AppData/Local/AppData/Local/Microsoft/Windows/AppData/Local/Microsoft/Windows/INetCache/2001635/AppData/Local/Microsoft/Windows/INetCache/Chap-1-Pay-Policy-_Sept-19-TPA-agreed-300919-1 (redraft v1).doc</vt:lpwstr>
      </vt:variant>
      <vt:variant>
        <vt:lpwstr>_Toc23334602</vt:lpwstr>
      </vt:variant>
      <vt:variant>
        <vt:i4>1048629</vt:i4>
      </vt:variant>
      <vt:variant>
        <vt:i4>5</vt:i4>
      </vt:variant>
      <vt:variant>
        <vt:i4>0</vt:i4>
      </vt:variant>
      <vt:variant>
        <vt:i4>5</vt:i4>
      </vt:variant>
      <vt:variant>
        <vt:lpwstr/>
      </vt:variant>
      <vt:variant>
        <vt:lpwstr>_Toc23334601</vt:lpwstr>
      </vt:variant>
      <vt:variant>
        <vt:i4>1114165</vt:i4>
      </vt:variant>
      <vt:variant>
        <vt:i4>2</vt:i4>
      </vt:variant>
      <vt:variant>
        <vt:i4>0</vt:i4>
      </vt:variant>
      <vt:variant>
        <vt:i4>5</vt:i4>
      </vt:variant>
      <vt:variant>
        <vt:lpwstr/>
      </vt:variant>
      <vt:variant>
        <vt:lpwstr>_Toc23334600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1 pay_policy_Sept 14 FINAL</dc:title>
  <dc:subject/>
  <dc:creator>test</dc:creator>
  <cp:keywords/>
  <cp:lastModifiedBy>Evans, Fiona</cp:lastModifiedBy>
  <cp:revision>8</cp:revision>
  <cp:lastPrinted>2019-10-30T13:18:00Z</cp:lastPrinted>
  <dcterms:created xsi:type="dcterms:W3CDTF">2022-11-03T14:23:00Z</dcterms:created>
  <dcterms:modified xsi:type="dcterms:W3CDTF">2022-11-04T11:36:00Z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DocumentDescription">
    <vt:lpwstr>Policy</vt:lpwstr>
  </property>
  <property fmtid="{D5CDD505-2E9C-101B-9397-08002B2CF9AE}" pid="4" name="OrganisationalUnit">
    <vt:lpwstr>33;#HR Consultancy|55ea8212-47bb-4b64-9612-cbc9ee821fc2</vt:lpwstr>
  </property>
  <property fmtid="{D5CDD505-2E9C-101B-9397-08002B2CF9AE}" pid="5" name="TaxKeyword">
    <vt:lpwstr/>
  </property>
  <property fmtid="{D5CDD505-2E9C-101B-9397-08002B2CF9AE}" pid="6" name="display_urn:schemas-microsoft-com:office:office#DocumentAuthor">
    <vt:lpwstr>Brearley, Catherine</vt:lpwstr>
  </property>
  <property fmtid="{D5CDD505-2E9C-101B-9397-08002B2CF9AE}" pid="7" name="g4eeea8aae7846b58e08d782b3502190">
    <vt:lpwstr>HR Consultancy|89ef54ba-6349-4817-90dc-f3960f4c0ef9</vt:lpwstr>
  </property>
  <property fmtid="{D5CDD505-2E9C-101B-9397-08002B2CF9AE}" pid="8" name="ccf01ac234cd461bb56000a2a9485d9a">
    <vt:lpwstr/>
  </property>
  <property fmtid="{D5CDD505-2E9C-101B-9397-08002B2CF9AE}" pid="9" name="Activity">
    <vt:lpwstr/>
  </property>
  <property fmtid="{D5CDD505-2E9C-101B-9397-08002B2CF9AE}" pid="10" name="DocumentType">
    <vt:lpwstr/>
  </property>
  <property fmtid="{D5CDD505-2E9C-101B-9397-08002B2CF9AE}" pid="11" name="d14c783c7b95434392f7e6ed37cf0504">
    <vt:lpwstr/>
  </property>
  <property fmtid="{D5CDD505-2E9C-101B-9397-08002B2CF9AE}" pid="12" name="f8c84d3390ef4b0d94e7d54f12bc4479">
    <vt:lpwstr/>
  </property>
  <property fmtid="{D5CDD505-2E9C-101B-9397-08002B2CF9AE}" pid="13" name="ProtectiveClassification&amp;Source">
    <vt:lpwstr>NOT CLASSIFIED</vt:lpwstr>
  </property>
  <property fmtid="{D5CDD505-2E9C-101B-9397-08002B2CF9AE}" pid="14" name="Financial Year">
    <vt:lpwstr/>
  </property>
  <property fmtid="{D5CDD505-2E9C-101B-9397-08002B2CF9AE}" pid="15" name="WCR Topic">
    <vt:lpwstr/>
  </property>
</Properties>
</file>